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EF7BB" w14:textId="74A9709B" w:rsidR="007B43F1" w:rsidRPr="000C19CD" w:rsidRDefault="00226560" w:rsidP="00BD0A53">
      <w:pPr>
        <w:widowControl w:val="0"/>
        <w:suppressAutoHyphens/>
        <w:rPr>
          <w:rFonts w:ascii="Times New Roman" w:hAnsi="Times New Roman" w:cs="Times New Roman"/>
          <w:b/>
          <w:bCs/>
          <w:sz w:val="30"/>
          <w:szCs w:val="30"/>
          <w:u w:val="single"/>
        </w:rPr>
      </w:pPr>
      <w:r>
        <w:rPr>
          <w:rFonts w:ascii="Times New Roman" w:hAnsi="Times New Roman" w:cs="Times New Roman"/>
          <w:b/>
          <w:bCs/>
          <w:sz w:val="30"/>
          <w:szCs w:val="30"/>
          <w:u w:val="single"/>
        </w:rPr>
        <w:t xml:space="preserve">  </w:t>
      </w:r>
    </w:p>
    <w:p w14:paraId="4243DA33" w14:textId="5149EF79" w:rsidR="00923620" w:rsidRPr="000C19CD" w:rsidRDefault="00C77BAB" w:rsidP="00BD0A53">
      <w:pPr>
        <w:widowControl w:val="0"/>
        <w:suppressAutoHyphens/>
        <w:rPr>
          <w:rFonts w:ascii="Times New Roman" w:hAnsi="Times New Roman" w:cs="Times New Roman"/>
          <w:b/>
          <w:bCs/>
          <w:sz w:val="36"/>
          <w:szCs w:val="36"/>
        </w:rPr>
      </w:pPr>
      <w:r>
        <w:rPr>
          <w:rFonts w:ascii="Times New Roman" w:hAnsi="Times New Roman" w:cs="Times New Roman"/>
          <w:b/>
          <w:bCs/>
          <w:sz w:val="36"/>
          <w:szCs w:val="36"/>
          <w:u w:val="single"/>
        </w:rPr>
        <w:t>Processo Administrativo nº 2026024771</w:t>
      </w:r>
    </w:p>
    <w:p w14:paraId="128ABBDB" w14:textId="256FF849" w:rsidR="00171231" w:rsidRPr="00B242F6" w:rsidRDefault="00171231" w:rsidP="00171231">
      <w:pPr>
        <w:widowControl w:val="0"/>
        <w:suppressAutoHyphens/>
        <w:rPr>
          <w:rFonts w:ascii="Times New Roman" w:hAnsi="Times New Roman" w:cs="Times New Roman"/>
          <w:b/>
          <w:bCs/>
          <w:color w:val="FF0000"/>
          <w:sz w:val="44"/>
          <w:szCs w:val="44"/>
        </w:rPr>
      </w:pPr>
      <w:r w:rsidRPr="00B242F6">
        <w:rPr>
          <w:rFonts w:ascii="Times New Roman" w:hAnsi="Times New Roman" w:cs="Times New Roman"/>
          <w:b/>
          <w:bCs/>
          <w:color w:val="000000" w:themeColor="text1"/>
          <w:sz w:val="44"/>
          <w:szCs w:val="44"/>
          <w:u w:val="single"/>
        </w:rPr>
        <w:t>UASG nº: 927538</w:t>
      </w:r>
    </w:p>
    <w:p w14:paraId="66F6A52B" w14:textId="77777777" w:rsidR="002B4A4F" w:rsidRPr="000C19CD" w:rsidRDefault="002B4A4F" w:rsidP="002C77CE">
      <w:pPr>
        <w:widowControl w:val="0"/>
        <w:suppressAutoHyphens/>
        <w:rPr>
          <w:rFonts w:ascii="Times New Roman" w:hAnsi="Times New Roman" w:cs="Times New Roman"/>
          <w:b/>
          <w:bCs/>
          <w:sz w:val="56"/>
          <w:szCs w:val="56"/>
          <w:u w:val="single"/>
        </w:rPr>
      </w:pPr>
    </w:p>
    <w:p w14:paraId="4245AA69" w14:textId="77777777" w:rsidR="00AC5C98" w:rsidRPr="000C19CD" w:rsidRDefault="00AC5C98" w:rsidP="00BD0A53">
      <w:pPr>
        <w:widowControl w:val="0"/>
        <w:suppressAutoHyphens/>
        <w:jc w:val="center"/>
        <w:rPr>
          <w:rFonts w:ascii="Times New Roman" w:hAnsi="Times New Roman" w:cs="Times New Roman"/>
          <w:b/>
          <w:bCs/>
          <w:sz w:val="60"/>
          <w:szCs w:val="60"/>
          <w:u w:val="single"/>
        </w:rPr>
      </w:pPr>
    </w:p>
    <w:p w14:paraId="3E750E71" w14:textId="3352AE98" w:rsidR="00923620" w:rsidRPr="000C19CD" w:rsidRDefault="009C6D5D" w:rsidP="00BD0A53">
      <w:pPr>
        <w:widowControl w:val="0"/>
        <w:suppressAutoHyphens/>
        <w:jc w:val="center"/>
        <w:rPr>
          <w:rFonts w:ascii="Times New Roman" w:hAnsi="Times New Roman" w:cs="Times New Roman"/>
          <w:b/>
          <w:bCs/>
          <w:sz w:val="70"/>
          <w:szCs w:val="70"/>
          <w:u w:val="single"/>
        </w:rPr>
      </w:pPr>
      <w:r>
        <w:rPr>
          <w:rFonts w:ascii="Times New Roman" w:hAnsi="Times New Roman" w:cs="Times New Roman"/>
          <w:b/>
          <w:bCs/>
          <w:sz w:val="70"/>
          <w:szCs w:val="70"/>
          <w:u w:val="single"/>
        </w:rPr>
        <w:t>EDITAL DE LICITAÇÃO</w:t>
      </w:r>
    </w:p>
    <w:p w14:paraId="5D97F48A" w14:textId="77777777" w:rsidR="002B4A4F" w:rsidRPr="000C19CD" w:rsidRDefault="002B4A4F" w:rsidP="002C77CE">
      <w:pPr>
        <w:widowControl w:val="0"/>
        <w:suppressAutoHyphens/>
        <w:rPr>
          <w:rFonts w:ascii="Times New Roman" w:hAnsi="Times New Roman" w:cs="Times New Roman"/>
          <w:b/>
          <w:bCs/>
          <w:sz w:val="60"/>
          <w:szCs w:val="60"/>
          <w:u w:val="single"/>
        </w:rPr>
      </w:pPr>
    </w:p>
    <w:p w14:paraId="47F4623E" w14:textId="1F2B5CE8" w:rsidR="00923620" w:rsidRPr="000C19CD" w:rsidRDefault="00923620" w:rsidP="00BD0A53">
      <w:pPr>
        <w:widowControl w:val="0"/>
        <w:suppressAutoHyphens/>
        <w:jc w:val="center"/>
        <w:rPr>
          <w:rFonts w:ascii="Times New Roman" w:hAnsi="Times New Roman" w:cs="Times New Roman"/>
          <w:b/>
          <w:bCs/>
          <w:sz w:val="70"/>
          <w:szCs w:val="70"/>
          <w:u w:val="single"/>
        </w:rPr>
      </w:pPr>
      <w:r>
        <w:rPr>
          <w:rFonts w:ascii="Times New Roman" w:hAnsi="Times New Roman" w:cs="Times New Roman"/>
          <w:b/>
          <w:bCs/>
          <w:sz w:val="70"/>
          <w:szCs w:val="70"/>
          <w:u w:val="single"/>
        </w:rPr>
        <w:t>PREGÃO ELETRÔNICO</w:t>
      </w:r>
    </w:p>
    <w:p w14:paraId="0569B5AD" w14:textId="6A6B6E00" w:rsidR="00923620" w:rsidRPr="000C19CD" w:rsidRDefault="002F1C8A" w:rsidP="00636722">
      <w:pPr>
        <w:widowControl w:val="0"/>
        <w:suppressAutoHyphens/>
        <w:jc w:val="center"/>
        <w:rPr>
          <w:rFonts w:ascii="Times New Roman" w:hAnsi="Times New Roman" w:cs="Times New Roman"/>
          <w:b/>
          <w:bCs/>
          <w:sz w:val="70"/>
          <w:szCs w:val="70"/>
          <w:u w:val="single"/>
        </w:rPr>
      </w:pPr>
      <w:r>
        <w:rPr>
          <w:rFonts w:ascii="Times New Roman" w:hAnsi="Times New Roman" w:cs="Times New Roman"/>
          <w:b/>
          <w:bCs/>
          <w:sz w:val="70"/>
          <w:szCs w:val="70"/>
          <w:u w:val="single"/>
        </w:rPr>
        <w:t>Nº 90094/2026</w:t>
      </w:r>
    </w:p>
    <w:p w14:paraId="488EACD2" w14:textId="39B4F57D" w:rsidR="003527F2" w:rsidRDefault="003527F2" w:rsidP="001124F1">
      <w:pPr>
        <w:widowControl w:val="0"/>
        <w:suppressAutoHyphens/>
        <w:contextualSpacing/>
        <w:jc w:val="center"/>
        <w:rPr>
          <w:rFonts w:ascii="Times New Roman" w:hAnsi="Times New Roman" w:cs="Times New Roman"/>
          <w:b/>
          <w:bCs/>
          <w:sz w:val="60"/>
          <w:szCs w:val="60"/>
          <w:u w:val="single"/>
        </w:rPr>
      </w:pPr>
    </w:p>
    <w:p w14:paraId="6E3A992B" w14:textId="5E4AFE5E" w:rsidR="000C19CD" w:rsidRPr="000C19CD" w:rsidRDefault="00B242F6" w:rsidP="001124F1">
      <w:pPr>
        <w:widowControl w:val="0"/>
        <w:suppressAutoHyphens/>
        <w:contextualSpacing/>
        <w:jc w:val="center"/>
        <w:rPr>
          <w:rFonts w:ascii="Times New Roman" w:hAnsi="Times New Roman" w:cs="Times New Roman"/>
          <w:b/>
          <w:bCs/>
          <w:sz w:val="60"/>
          <w:szCs w:val="60"/>
          <w:u w:val="single"/>
        </w:rPr>
      </w:pPr>
      <w:r>
        <w:rPr>
          <w:rFonts w:ascii="Times New Roman" w:hAnsi="Times New Roman" w:cs="Times New Roman"/>
          <w:b/>
          <w:bCs/>
          <w:sz w:val="60"/>
          <w:szCs w:val="60"/>
          <w:u w:val="single"/>
        </w:rPr>
        <w:t>CONTRATAÇÃO Nº 8/2026</w:t>
      </w:r>
    </w:p>
    <w:p w14:paraId="4E601E34" w14:textId="5A6C5B13" w:rsidR="00112E84" w:rsidRDefault="00112E84" w:rsidP="00AB3222">
      <w:pPr>
        <w:widowControl w:val="0"/>
        <w:suppressAutoHyphens/>
        <w:rPr>
          <w:rFonts w:ascii="Times New Roman" w:hAnsi="Times New Roman" w:cs="Times New Roman"/>
          <w:b/>
          <w:bCs/>
          <w:color w:val="000000" w:themeColor="text1"/>
          <w:sz w:val="36"/>
          <w:szCs w:val="36"/>
          <w:u w:val="single"/>
        </w:rPr>
      </w:pPr>
    </w:p>
    <w:p w14:paraId="09EEE15D" w14:textId="77777777" w:rsidR="00B242F6" w:rsidRPr="000C19CD" w:rsidRDefault="00B242F6" w:rsidP="00AB3222">
      <w:pPr>
        <w:widowControl w:val="0"/>
        <w:suppressAutoHyphens/>
        <w:rPr>
          <w:rFonts w:ascii="Times New Roman" w:hAnsi="Times New Roman" w:cs="Times New Roman"/>
          <w:b/>
          <w:bCs/>
          <w:color w:val="000000" w:themeColor="text1"/>
          <w:sz w:val="36"/>
          <w:szCs w:val="36"/>
          <w:u w:val="single"/>
        </w:rPr>
      </w:pPr>
    </w:p>
    <w:p w14:paraId="19EF19C9" w14:textId="77777777" w:rsidR="001C4165" w:rsidRPr="000C19CD" w:rsidRDefault="001C4165" w:rsidP="00AB3222">
      <w:pPr>
        <w:widowControl w:val="0"/>
        <w:suppressAutoHyphens/>
        <w:rPr>
          <w:rFonts w:ascii="Times New Roman" w:hAnsi="Times New Roman" w:cs="Times New Roman"/>
          <w:b/>
          <w:bCs/>
          <w:color w:val="000000" w:themeColor="text1"/>
          <w:sz w:val="36"/>
          <w:szCs w:val="36"/>
          <w:u w:val="single"/>
        </w:rPr>
      </w:pPr>
    </w:p>
    <w:p w14:paraId="122D39B7" w14:textId="5600AA8F" w:rsidR="005A1962" w:rsidRDefault="00923620" w:rsidP="00CA381C">
      <w:pPr>
        <w:pStyle w:val="Corpodetexto"/>
        <w:widowControl w:val="0"/>
        <w:tabs>
          <w:tab w:val="left" w:pos="426"/>
          <w:tab w:val="left" w:pos="9214"/>
        </w:tabs>
        <w:autoSpaceDE w:val="0"/>
        <w:autoSpaceDN w:val="0"/>
        <w:contextualSpacing/>
        <w:rPr>
          <w:b/>
          <w:bCs/>
          <w:color w:val="000000" w:themeColor="text1"/>
          <w:szCs w:val="28"/>
        </w:rPr>
      </w:pPr>
      <w:r>
        <w:rPr>
          <w:b/>
          <w:bCs/>
          <w:szCs w:val="28"/>
          <w:u w:val="single"/>
        </w:rPr>
        <w:t>Objeto</w:t>
      </w:r>
      <w:r>
        <w:rPr>
          <w:b/>
          <w:bCs/>
          <w:szCs w:val="28"/>
        </w:rPr>
        <w:t>: Aquisição de equipamentos odontológicos destinados às unidades de saúde, para atender à demanda</w:t>
      </w:r>
      <w:r>
        <w:rPr>
          <w:b/>
          <w:szCs w:val="28"/>
        </w:rPr>
        <w:t xml:space="preserve"> do Fundo Municipal de Saúde de Catalão/GO, em conformidade com a Emenda Parlamentar nº 03532661000125002 e a Portaria nº 7.602, de 16 de julho de 2025, com complementação financeira por recursos municipais da Fonte 102</w:t>
      </w:r>
      <w:r>
        <w:rPr>
          <w:b/>
          <w:bCs/>
          <w:color w:val="000000" w:themeColor="text1"/>
          <w:szCs w:val="28"/>
        </w:rPr>
        <w:t>.</w:t>
      </w:r>
    </w:p>
    <w:p w14:paraId="1D7410CA" w14:textId="77777777" w:rsidR="00A50D32" w:rsidRPr="000C19CD" w:rsidRDefault="00A50D32" w:rsidP="00CA381C">
      <w:pPr>
        <w:pStyle w:val="Corpodetexto"/>
        <w:widowControl w:val="0"/>
        <w:tabs>
          <w:tab w:val="left" w:pos="426"/>
          <w:tab w:val="left" w:pos="9214"/>
        </w:tabs>
        <w:autoSpaceDE w:val="0"/>
        <w:autoSpaceDN w:val="0"/>
        <w:contextualSpacing/>
        <w:rPr>
          <w:b/>
          <w:szCs w:val="28"/>
        </w:rPr>
      </w:pPr>
    </w:p>
    <w:p w14:paraId="6EFA3D93" w14:textId="77777777" w:rsidR="00684D3C" w:rsidRDefault="00684D3C" w:rsidP="00AC5C98">
      <w:pPr>
        <w:widowControl w:val="0"/>
        <w:tabs>
          <w:tab w:val="left" w:pos="1605"/>
        </w:tabs>
        <w:suppressAutoHyphens/>
        <w:rPr>
          <w:rFonts w:ascii="Times New Roman" w:hAnsi="Times New Roman" w:cs="Times New Roman"/>
          <w:b/>
          <w:bCs/>
          <w:color w:val="000000" w:themeColor="text1"/>
          <w:sz w:val="24"/>
          <w:szCs w:val="24"/>
          <w:u w:val="single"/>
        </w:rPr>
      </w:pPr>
    </w:p>
    <w:p w14:paraId="6A2A41E7" w14:textId="77777777" w:rsidR="00297901" w:rsidRDefault="00297901" w:rsidP="00AC5C98">
      <w:pPr>
        <w:widowControl w:val="0"/>
        <w:tabs>
          <w:tab w:val="left" w:pos="1605"/>
        </w:tabs>
        <w:suppressAutoHyphens/>
        <w:rPr>
          <w:rFonts w:ascii="Times New Roman" w:hAnsi="Times New Roman" w:cs="Times New Roman"/>
          <w:b/>
          <w:bCs/>
          <w:color w:val="000000" w:themeColor="text1"/>
          <w:sz w:val="24"/>
          <w:szCs w:val="24"/>
          <w:u w:val="single"/>
        </w:rPr>
      </w:pPr>
    </w:p>
    <w:p w14:paraId="161EE6EA" w14:textId="77777777" w:rsidR="00297901" w:rsidRPr="000C19CD" w:rsidRDefault="00297901" w:rsidP="00AC5C98">
      <w:pPr>
        <w:widowControl w:val="0"/>
        <w:tabs>
          <w:tab w:val="left" w:pos="1605"/>
        </w:tabs>
        <w:suppressAutoHyphens/>
        <w:rPr>
          <w:rFonts w:ascii="Times New Roman" w:hAnsi="Times New Roman" w:cs="Times New Roman"/>
          <w:b/>
          <w:bCs/>
          <w:color w:val="000000" w:themeColor="text1"/>
          <w:sz w:val="24"/>
          <w:szCs w:val="24"/>
          <w:u w:val="single"/>
        </w:rPr>
      </w:pPr>
    </w:p>
    <w:p w14:paraId="0E753DDC" w14:textId="77777777" w:rsidR="00A50D32" w:rsidRPr="00022444" w:rsidRDefault="00A50D32" w:rsidP="00A50D32">
      <w:pPr>
        <w:shd w:val="clear" w:color="auto" w:fill="EDEDED" w:themeFill="accent3" w:themeFillTint="33"/>
        <w:jc w:val="center"/>
        <w:rPr>
          <w:rFonts w:ascii="Times New Roman" w:hAnsi="Times New Roman" w:cs="Times New Roman"/>
          <w:b/>
          <w:bCs/>
          <w:u w:val="single"/>
        </w:rPr>
      </w:pPr>
      <w:r>
        <w:rPr>
          <w:rFonts w:ascii="Times New Roman" w:hAnsi="Times New Roman" w:cs="Times New Roman"/>
          <w:b/>
          <w:bCs/>
          <w:u w:val="single"/>
        </w:rPr>
        <w:lastRenderedPageBreak/>
        <w:t>INFORMAÇÕES IMPORTANTES</w:t>
      </w:r>
    </w:p>
    <w:p w14:paraId="42D2DCF1" w14:textId="77777777" w:rsidR="00A50D32" w:rsidRPr="00096F6D" w:rsidRDefault="00A50D32" w:rsidP="00A50D32">
      <w:pPr>
        <w:rPr>
          <w:rFonts w:ascii="Times New Roman" w:hAnsi="Times New Roman" w:cs="Times New Roman"/>
          <w:bCs/>
          <w:sz w:val="24"/>
          <w:szCs w:val="24"/>
        </w:rPr>
      </w:pPr>
    </w:p>
    <w:p w14:paraId="2E72CFFC" w14:textId="325DEABB" w:rsidR="00A50D32" w:rsidRPr="00096F6D" w:rsidRDefault="00A50D32" w:rsidP="00A50D32">
      <w:pPr>
        <w:rPr>
          <w:rFonts w:ascii="Times New Roman" w:hAnsi="Times New Roman" w:cs="Times New Roman"/>
          <w:bCs/>
          <w:sz w:val="24"/>
          <w:szCs w:val="24"/>
        </w:rPr>
      </w:pPr>
      <w:r>
        <w:rPr>
          <w:rFonts w:ascii="Times New Roman" w:hAnsi="Times New Roman" w:cs="Times New Roman"/>
          <w:bCs/>
          <w:sz w:val="24"/>
          <w:szCs w:val="24"/>
        </w:rPr>
        <w:t>Informações e/ou solicitação de esclarecimento ao Edital de Licitação e seus anexos deverão ser enviados para o e-mail:</w:t>
      </w:r>
      <w:r>
        <w:rPr>
          <w:rFonts w:ascii="Times New Roman" w:hAnsi="Times New Roman" w:cs="Times New Roman"/>
          <w:b/>
          <w:bCs/>
          <w:sz w:val="24"/>
          <w:szCs w:val="24"/>
        </w:rPr>
        <w:t xml:space="preserve"> </w:t>
      </w:r>
      <w:hyperlink r:id="rId8" w:history="1">
        <w:r w:rsidR="00B242F6" w:rsidRPr="00A32317">
          <w:rPr>
            <w:rStyle w:val="Hyperlink"/>
            <w:rFonts w:ascii="Times New Roman" w:hAnsi="Times New Roman" w:cs="Times New Roman"/>
            <w:bCs/>
            <w:sz w:val="24"/>
            <w:szCs w:val="24"/>
          </w:rPr>
          <w:t>sec.provisao@catalao.go.gov.br</w:t>
        </w:r>
      </w:hyperlink>
      <w:r>
        <w:rPr>
          <w:rFonts w:ascii="Times New Roman" w:hAnsi="Times New Roman" w:cs="Times New Roman"/>
          <w:bCs/>
          <w:sz w:val="24"/>
          <w:szCs w:val="24"/>
        </w:rPr>
        <w:t xml:space="preserve"> ou através de campo próprio do Sistema Eletrônico - </w:t>
      </w:r>
      <w:r>
        <w:rPr>
          <w:rFonts w:ascii="Times New Roman" w:hAnsi="Times New Roman" w:cs="Times New Roman"/>
          <w:sz w:val="24"/>
          <w:szCs w:val="24"/>
        </w:rPr>
        <w:t>www.gov.br/compras</w:t>
      </w:r>
      <w:r>
        <w:rPr>
          <w:rFonts w:ascii="Times New Roman" w:hAnsi="Times New Roman" w:cs="Times New Roman"/>
          <w:bCs/>
          <w:sz w:val="24"/>
          <w:szCs w:val="24"/>
        </w:rPr>
        <w:t xml:space="preserve">.   </w:t>
      </w:r>
    </w:p>
    <w:p w14:paraId="05A1C680" w14:textId="77777777" w:rsidR="00A50D32" w:rsidRPr="00096F6D" w:rsidRDefault="00A50D32" w:rsidP="00A50D32">
      <w:pPr>
        <w:rPr>
          <w:rFonts w:ascii="Times New Roman" w:hAnsi="Times New Roman" w:cs="Times New Roman"/>
          <w:bCs/>
          <w:sz w:val="24"/>
          <w:szCs w:val="24"/>
        </w:rPr>
      </w:pPr>
    </w:p>
    <w:p w14:paraId="2A48C8B6" w14:textId="00A9FA14" w:rsidR="00A50D32" w:rsidRPr="00096F6D" w:rsidRDefault="00A50D32" w:rsidP="00A50D32">
      <w:pPr>
        <w:rPr>
          <w:rFonts w:ascii="Times New Roman" w:hAnsi="Times New Roman" w:cs="Times New Roman"/>
          <w:bCs/>
          <w:sz w:val="24"/>
          <w:szCs w:val="24"/>
        </w:rPr>
      </w:pPr>
      <w:r>
        <w:rPr>
          <w:rFonts w:ascii="Times New Roman" w:hAnsi="Times New Roman" w:cs="Times New Roman"/>
          <w:bCs/>
          <w:sz w:val="24"/>
          <w:szCs w:val="24"/>
        </w:rPr>
        <w:t xml:space="preserve">Impugnações, Recursos e Contrarrazões deverão ser enviados através de campo próprio do Sistema Eletrônico - </w:t>
      </w:r>
      <w:hyperlink r:id="rId9" w:history="1">
        <w:r>
          <w:rPr>
            <w:rStyle w:val="Hyperlink"/>
            <w:rFonts w:ascii="Times New Roman" w:hAnsi="Times New Roman" w:cs="Times New Roman"/>
            <w:sz w:val="24"/>
            <w:szCs w:val="24"/>
          </w:rPr>
          <w:t>www.gov.br/compras</w:t>
        </w:r>
      </w:hyperlink>
      <w:r>
        <w:rPr>
          <w:rFonts w:ascii="Times New Roman" w:hAnsi="Times New Roman" w:cs="Times New Roman"/>
          <w:bCs/>
          <w:sz w:val="24"/>
          <w:szCs w:val="24"/>
        </w:rPr>
        <w:t xml:space="preserve"> ou nos e-mails: </w:t>
      </w:r>
      <w:hyperlink r:id="rId10" w:history="1">
        <w:r w:rsidR="00B242F6" w:rsidRPr="00A32317">
          <w:rPr>
            <w:rStyle w:val="Hyperlink"/>
            <w:rFonts w:ascii="Times New Roman" w:hAnsi="Times New Roman" w:cs="Times New Roman"/>
            <w:bCs/>
            <w:sz w:val="24"/>
            <w:szCs w:val="24"/>
          </w:rPr>
          <w:t>sec.provisao@catalao.go.gov.br</w:t>
        </w:r>
      </w:hyperlink>
    </w:p>
    <w:p w14:paraId="4548A809" w14:textId="77777777" w:rsidR="00A50D32" w:rsidRPr="00096F6D" w:rsidRDefault="00A50D32" w:rsidP="00A50D32">
      <w:pPr>
        <w:rPr>
          <w:rFonts w:ascii="Times New Roman" w:hAnsi="Times New Roman" w:cs="Times New Roman"/>
          <w:bCs/>
          <w:sz w:val="24"/>
          <w:szCs w:val="24"/>
        </w:rPr>
      </w:pPr>
    </w:p>
    <w:p w14:paraId="0F634AC6" w14:textId="541B88DE" w:rsidR="00A50D32" w:rsidRPr="00096F6D" w:rsidRDefault="00A50D32" w:rsidP="00A50D32">
      <w:pPr>
        <w:rPr>
          <w:rFonts w:ascii="Times New Roman" w:hAnsi="Times New Roman" w:cs="Times New Roman"/>
          <w:bCs/>
          <w:sz w:val="24"/>
          <w:szCs w:val="24"/>
        </w:rPr>
      </w:pPr>
      <w:r>
        <w:rPr>
          <w:rFonts w:ascii="Times New Roman" w:hAnsi="Times New Roman" w:cs="Times New Roman"/>
          <w:bCs/>
          <w:sz w:val="24"/>
          <w:szCs w:val="24"/>
        </w:rPr>
        <w:t xml:space="preserve">Todos os atos referentes ao processo serão disponibilizados no Sistema Eletrônico - </w:t>
      </w:r>
      <w:r>
        <w:rPr>
          <w:rFonts w:ascii="Times New Roman" w:hAnsi="Times New Roman" w:cs="Times New Roman"/>
          <w:sz w:val="24"/>
          <w:szCs w:val="24"/>
        </w:rPr>
        <w:t>www.gov.br/compras</w:t>
      </w:r>
      <w:r>
        <w:rPr>
          <w:rFonts w:ascii="Times New Roman" w:hAnsi="Times New Roman" w:cs="Times New Roman"/>
          <w:bCs/>
          <w:sz w:val="24"/>
          <w:szCs w:val="24"/>
        </w:rPr>
        <w:t xml:space="preserve"> e no Site da Prefeitura Municipal de Catalão -</w:t>
      </w:r>
      <w:hyperlink r:id="rId11" w:history="1">
        <w:r>
          <w:rPr>
            <w:rStyle w:val="Hyperlink"/>
            <w:rFonts w:ascii="Times New Roman" w:hAnsi="Times New Roman" w:cs="Times New Roman"/>
            <w:bCs/>
            <w:color w:val="000000" w:themeColor="text1"/>
            <w:sz w:val="24"/>
            <w:szCs w:val="24"/>
          </w:rPr>
          <w:t>www.catalao.go.gov.br</w:t>
        </w:r>
      </w:hyperlink>
      <w:r>
        <w:rPr>
          <w:rFonts w:ascii="Times New Roman" w:hAnsi="Times New Roman" w:cs="Times New Roman"/>
          <w:bCs/>
          <w:color w:val="000000" w:themeColor="text1"/>
          <w:sz w:val="24"/>
          <w:szCs w:val="24"/>
        </w:rPr>
        <w:t>.</w:t>
      </w:r>
    </w:p>
    <w:p w14:paraId="6F3837D0" w14:textId="77777777" w:rsidR="00A50D32" w:rsidRPr="00096F6D" w:rsidRDefault="00A50D32" w:rsidP="00A50D32">
      <w:pPr>
        <w:rPr>
          <w:rFonts w:ascii="Times New Roman" w:hAnsi="Times New Roman" w:cs="Times New Roman"/>
          <w:bCs/>
          <w:sz w:val="24"/>
          <w:szCs w:val="24"/>
        </w:rPr>
      </w:pPr>
    </w:p>
    <w:p w14:paraId="5AC21501" w14:textId="263C2F7E" w:rsidR="00A50D32" w:rsidRPr="00096F6D" w:rsidRDefault="00A50D32" w:rsidP="00A50D32">
      <w:pPr>
        <w:rPr>
          <w:rFonts w:ascii="Times New Roman" w:hAnsi="Times New Roman" w:cs="Times New Roman"/>
          <w:bCs/>
          <w:sz w:val="24"/>
          <w:szCs w:val="24"/>
        </w:rPr>
      </w:pPr>
      <w:r>
        <w:rPr>
          <w:rFonts w:ascii="Times New Roman" w:hAnsi="Times New Roman" w:cs="Times New Roman"/>
          <w:bCs/>
          <w:sz w:val="24"/>
          <w:szCs w:val="24"/>
        </w:rPr>
        <w:t>Não serão repassadas informações a respeito do certame por telefone.</w:t>
      </w:r>
    </w:p>
    <w:p w14:paraId="6DF6C9E4" w14:textId="2BDCA0FD" w:rsidR="00A50D32" w:rsidRPr="00096F6D" w:rsidRDefault="00A50D32" w:rsidP="00A50D32">
      <w:pPr>
        <w:rPr>
          <w:rFonts w:ascii="Times New Roman" w:hAnsi="Times New Roman" w:cs="Times New Roman"/>
          <w:bCs/>
          <w:sz w:val="24"/>
          <w:szCs w:val="24"/>
        </w:rPr>
      </w:pPr>
    </w:p>
    <w:p w14:paraId="4A18E732" w14:textId="4BE89224" w:rsidR="00A50D32" w:rsidRDefault="00A50D32" w:rsidP="00A50D32">
      <w:pPr>
        <w:rPr>
          <w:rFonts w:ascii="Times New Roman" w:hAnsi="Times New Roman" w:cs="Times New Roman"/>
          <w:bCs/>
        </w:rPr>
      </w:pPr>
    </w:p>
    <w:p w14:paraId="343B43E6" w14:textId="103F0361" w:rsidR="00A50D32" w:rsidRDefault="00A50D32" w:rsidP="00A50D32">
      <w:pPr>
        <w:rPr>
          <w:rFonts w:ascii="Times New Roman" w:hAnsi="Times New Roman" w:cs="Times New Roman"/>
          <w:bCs/>
        </w:rPr>
      </w:pPr>
    </w:p>
    <w:p w14:paraId="5C71568F" w14:textId="6701EC8C" w:rsidR="00A50D32" w:rsidRDefault="00A50D32" w:rsidP="00A50D32">
      <w:pPr>
        <w:rPr>
          <w:rFonts w:ascii="Times New Roman" w:hAnsi="Times New Roman" w:cs="Times New Roman"/>
          <w:bCs/>
        </w:rPr>
      </w:pPr>
    </w:p>
    <w:p w14:paraId="4FDC9DE3" w14:textId="7D0B5D41" w:rsidR="00A50D32" w:rsidRDefault="00A50D32" w:rsidP="00A50D32">
      <w:pPr>
        <w:rPr>
          <w:rFonts w:ascii="Times New Roman" w:hAnsi="Times New Roman" w:cs="Times New Roman"/>
          <w:bCs/>
        </w:rPr>
      </w:pPr>
    </w:p>
    <w:p w14:paraId="38057B21" w14:textId="6790B9BE" w:rsidR="00A50D32" w:rsidRDefault="00A50D32" w:rsidP="00A50D32">
      <w:pPr>
        <w:rPr>
          <w:rFonts w:ascii="Times New Roman" w:hAnsi="Times New Roman" w:cs="Times New Roman"/>
          <w:bCs/>
        </w:rPr>
      </w:pPr>
    </w:p>
    <w:p w14:paraId="3632A9A8" w14:textId="02F92F3E" w:rsidR="00A50D32" w:rsidRDefault="00A50D32" w:rsidP="00A50D32">
      <w:pPr>
        <w:rPr>
          <w:rFonts w:ascii="Times New Roman" w:hAnsi="Times New Roman" w:cs="Times New Roman"/>
          <w:bCs/>
        </w:rPr>
      </w:pPr>
    </w:p>
    <w:p w14:paraId="2C9621B6" w14:textId="628DF76E" w:rsidR="00A50D32" w:rsidRDefault="00A50D32" w:rsidP="00A50D32">
      <w:pPr>
        <w:rPr>
          <w:rFonts w:ascii="Times New Roman" w:hAnsi="Times New Roman" w:cs="Times New Roman"/>
          <w:bCs/>
        </w:rPr>
      </w:pPr>
    </w:p>
    <w:p w14:paraId="7B5A1777" w14:textId="2DFCEB89" w:rsidR="00A50D32" w:rsidRDefault="00A50D32" w:rsidP="00A50D32">
      <w:pPr>
        <w:rPr>
          <w:rFonts w:ascii="Times New Roman" w:hAnsi="Times New Roman" w:cs="Times New Roman"/>
          <w:bCs/>
        </w:rPr>
      </w:pPr>
    </w:p>
    <w:p w14:paraId="5AE4A256" w14:textId="45D26272" w:rsidR="00A50D32" w:rsidRDefault="00A50D32" w:rsidP="00A50D32">
      <w:pPr>
        <w:rPr>
          <w:rFonts w:ascii="Times New Roman" w:hAnsi="Times New Roman" w:cs="Times New Roman"/>
          <w:bCs/>
        </w:rPr>
      </w:pPr>
    </w:p>
    <w:p w14:paraId="3317994A" w14:textId="5B01C948" w:rsidR="00A50D32" w:rsidRDefault="00A50D32" w:rsidP="00A50D32">
      <w:pPr>
        <w:rPr>
          <w:rFonts w:ascii="Times New Roman" w:hAnsi="Times New Roman" w:cs="Times New Roman"/>
          <w:bCs/>
        </w:rPr>
      </w:pPr>
    </w:p>
    <w:p w14:paraId="6E93C6AA" w14:textId="2FE3E74C" w:rsidR="00A50D32" w:rsidRDefault="00A50D32" w:rsidP="00A50D32">
      <w:pPr>
        <w:rPr>
          <w:rFonts w:ascii="Times New Roman" w:hAnsi="Times New Roman" w:cs="Times New Roman"/>
          <w:bCs/>
        </w:rPr>
      </w:pPr>
    </w:p>
    <w:p w14:paraId="552D2DEB" w14:textId="0C37B9C5" w:rsidR="00A50D32" w:rsidRDefault="00A50D32" w:rsidP="00A50D32">
      <w:pPr>
        <w:rPr>
          <w:rFonts w:ascii="Times New Roman" w:hAnsi="Times New Roman" w:cs="Times New Roman"/>
          <w:bCs/>
        </w:rPr>
      </w:pPr>
    </w:p>
    <w:p w14:paraId="50DE6221" w14:textId="110166CA" w:rsidR="00A50D32" w:rsidRDefault="00A50D32" w:rsidP="00A50D32">
      <w:pPr>
        <w:rPr>
          <w:rFonts w:ascii="Times New Roman" w:hAnsi="Times New Roman" w:cs="Times New Roman"/>
          <w:bCs/>
        </w:rPr>
      </w:pPr>
    </w:p>
    <w:p w14:paraId="7DD11BFC" w14:textId="341C3DFE" w:rsidR="00A50D32" w:rsidRDefault="00A50D32" w:rsidP="00A50D32">
      <w:pPr>
        <w:rPr>
          <w:rFonts w:ascii="Times New Roman" w:hAnsi="Times New Roman" w:cs="Times New Roman"/>
          <w:bCs/>
        </w:rPr>
      </w:pPr>
    </w:p>
    <w:p w14:paraId="3A830600" w14:textId="317E848D" w:rsidR="00A50D32" w:rsidRDefault="00A50D32" w:rsidP="00A50D32">
      <w:pPr>
        <w:rPr>
          <w:rFonts w:ascii="Times New Roman" w:hAnsi="Times New Roman" w:cs="Times New Roman"/>
          <w:bCs/>
        </w:rPr>
      </w:pPr>
    </w:p>
    <w:p w14:paraId="5DAFEBD7" w14:textId="17248A47" w:rsidR="00A50D32" w:rsidRDefault="00A50D32" w:rsidP="00A50D32">
      <w:pPr>
        <w:rPr>
          <w:rFonts w:ascii="Times New Roman" w:hAnsi="Times New Roman" w:cs="Times New Roman"/>
          <w:bCs/>
        </w:rPr>
      </w:pPr>
    </w:p>
    <w:p w14:paraId="6FD97931" w14:textId="7A31C4B5" w:rsidR="00A50D32" w:rsidRDefault="00A50D32" w:rsidP="00A50D32">
      <w:pPr>
        <w:rPr>
          <w:rFonts w:ascii="Times New Roman" w:hAnsi="Times New Roman" w:cs="Times New Roman"/>
          <w:bCs/>
        </w:rPr>
      </w:pPr>
    </w:p>
    <w:p w14:paraId="625445B8" w14:textId="40AB0A03" w:rsidR="00A50D32" w:rsidRDefault="00A50D32" w:rsidP="00A50D32">
      <w:pPr>
        <w:rPr>
          <w:rFonts w:ascii="Times New Roman" w:hAnsi="Times New Roman" w:cs="Times New Roman"/>
          <w:bCs/>
        </w:rPr>
      </w:pPr>
    </w:p>
    <w:p w14:paraId="7CABDA9F" w14:textId="3D16E243" w:rsidR="00A50D32" w:rsidRDefault="00A50D32" w:rsidP="00A50D32">
      <w:pPr>
        <w:rPr>
          <w:rFonts w:ascii="Times New Roman" w:hAnsi="Times New Roman" w:cs="Times New Roman"/>
          <w:bCs/>
        </w:rPr>
      </w:pPr>
    </w:p>
    <w:p w14:paraId="31F2E814" w14:textId="44163644" w:rsidR="00A50D32" w:rsidRDefault="00A50D32" w:rsidP="00A50D32">
      <w:pPr>
        <w:rPr>
          <w:rFonts w:ascii="Times New Roman" w:hAnsi="Times New Roman" w:cs="Times New Roman"/>
          <w:bCs/>
        </w:rPr>
      </w:pPr>
    </w:p>
    <w:p w14:paraId="232C9E5B" w14:textId="6F26B81F" w:rsidR="00A50D32" w:rsidRDefault="00A50D32" w:rsidP="00A50D32">
      <w:pPr>
        <w:rPr>
          <w:rFonts w:ascii="Times New Roman" w:hAnsi="Times New Roman" w:cs="Times New Roman"/>
          <w:bCs/>
        </w:rPr>
      </w:pPr>
    </w:p>
    <w:p w14:paraId="7AD43825" w14:textId="252230A0" w:rsidR="00A50D32" w:rsidRDefault="00A50D32" w:rsidP="00A50D32">
      <w:pPr>
        <w:rPr>
          <w:rFonts w:ascii="Times New Roman" w:hAnsi="Times New Roman" w:cs="Times New Roman"/>
          <w:bCs/>
        </w:rPr>
      </w:pPr>
    </w:p>
    <w:p w14:paraId="2BB03E59" w14:textId="38E76B2C" w:rsidR="00B242F6" w:rsidRDefault="00B242F6" w:rsidP="00A50D32">
      <w:pPr>
        <w:rPr>
          <w:rFonts w:ascii="Times New Roman" w:hAnsi="Times New Roman" w:cs="Times New Roman"/>
          <w:bCs/>
        </w:rPr>
      </w:pPr>
    </w:p>
    <w:p w14:paraId="21074523" w14:textId="27389815" w:rsidR="00B242F6" w:rsidRDefault="00B242F6" w:rsidP="00A50D32">
      <w:pPr>
        <w:rPr>
          <w:rFonts w:ascii="Times New Roman" w:hAnsi="Times New Roman" w:cs="Times New Roman"/>
          <w:bCs/>
        </w:rPr>
      </w:pPr>
    </w:p>
    <w:p w14:paraId="5CD5975F" w14:textId="77777777" w:rsidR="00297901" w:rsidRDefault="00297901" w:rsidP="00A50D32">
      <w:pPr>
        <w:rPr>
          <w:rFonts w:ascii="Times New Roman" w:hAnsi="Times New Roman" w:cs="Times New Roman"/>
          <w:bCs/>
        </w:rPr>
      </w:pPr>
    </w:p>
    <w:p w14:paraId="412F293B" w14:textId="77777777" w:rsidR="00B242F6" w:rsidRDefault="00B242F6" w:rsidP="00A50D32">
      <w:pPr>
        <w:rPr>
          <w:rFonts w:ascii="Times New Roman" w:hAnsi="Times New Roman" w:cs="Times New Roman"/>
          <w:bCs/>
        </w:rPr>
      </w:pPr>
    </w:p>
    <w:p w14:paraId="60795247" w14:textId="392CE46B" w:rsidR="00A50D32" w:rsidRDefault="00A50D32" w:rsidP="00A50D32">
      <w:pPr>
        <w:rPr>
          <w:rFonts w:ascii="Times New Roman" w:hAnsi="Times New Roman" w:cs="Times New Roman"/>
          <w:bCs/>
        </w:rPr>
      </w:pPr>
    </w:p>
    <w:p w14:paraId="62ACBDAC" w14:textId="77777777" w:rsidR="00A50D32" w:rsidRDefault="00A50D32" w:rsidP="00A50D32">
      <w:pPr>
        <w:rPr>
          <w:rFonts w:ascii="Times New Roman" w:hAnsi="Times New Roman" w:cs="Times New Roman"/>
          <w:bCs/>
        </w:rPr>
      </w:pPr>
    </w:p>
    <w:p w14:paraId="4E89F748" w14:textId="590F76AF" w:rsidR="00F238D7" w:rsidRPr="000C19CD" w:rsidRDefault="00435C77" w:rsidP="00435C77">
      <w:pPr>
        <w:widowControl w:val="0"/>
        <w:shd w:val="clear" w:color="auto" w:fill="A2A2A2"/>
        <w:tabs>
          <w:tab w:val="left" w:pos="1605"/>
        </w:tabs>
        <w:suppressAutoHyphens/>
        <w:jc w:val="center"/>
        <w:rPr>
          <w:rFonts w:ascii="Times New Roman" w:hAnsi="Times New Roman" w:cs="Times New Roman"/>
          <w:b/>
          <w:bCs/>
          <w:sz w:val="24"/>
          <w:szCs w:val="24"/>
          <w:u w:val="single"/>
        </w:rPr>
      </w:pPr>
      <w:r>
        <w:rPr>
          <w:rFonts w:ascii="Times New Roman" w:hAnsi="Times New Roman" w:cs="Times New Roman"/>
          <w:b/>
          <w:bCs/>
          <w:color w:val="000000" w:themeColor="text1"/>
          <w:sz w:val="24"/>
          <w:szCs w:val="24"/>
          <w:u w:val="single"/>
        </w:rPr>
        <w:lastRenderedPageBreak/>
        <w:t>DISPOSIÇÕES PRELIMINARES</w:t>
      </w:r>
    </w:p>
    <w:p w14:paraId="6A04B9D8" w14:textId="77777777" w:rsidR="00923620" w:rsidRPr="000C19CD" w:rsidRDefault="00923620" w:rsidP="00BD0A53">
      <w:pPr>
        <w:widowControl w:val="0"/>
        <w:suppressAutoHyphens/>
        <w:rPr>
          <w:rFonts w:ascii="Times New Roman" w:hAnsi="Times New Roman" w:cs="Times New Roman"/>
          <w:b/>
          <w:bCs/>
          <w:color w:val="000000" w:themeColor="text1"/>
          <w:sz w:val="24"/>
          <w:szCs w:val="24"/>
          <w:u w:val="single"/>
        </w:rPr>
      </w:pPr>
    </w:p>
    <w:p w14:paraId="48ED46B6" w14:textId="2C670F0B" w:rsidR="003C0431" w:rsidRPr="000C19CD" w:rsidRDefault="00237F90" w:rsidP="00BD0A53">
      <w:pPr>
        <w:widowControl w:val="0"/>
        <w:suppressAutoHyphens/>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A </w:t>
      </w:r>
      <w:r>
        <w:rPr>
          <w:rFonts w:ascii="Times New Roman" w:hAnsi="Times New Roman" w:cs="Times New Roman"/>
          <w:b/>
          <w:bCs/>
          <w:color w:val="000000" w:themeColor="text1"/>
          <w:sz w:val="24"/>
          <w:szCs w:val="24"/>
          <w:u w:val="single"/>
        </w:rPr>
        <w:t>SECRETARIA MUNICIPAL DE SAÚDE - FUNDO MUNICIPAL DE SAÚDE DE CATALÃO-GO</w:t>
      </w:r>
      <w:r>
        <w:rPr>
          <w:rFonts w:ascii="Times New Roman" w:hAnsi="Times New Roman" w:cs="Times New Roman"/>
          <w:color w:val="000000" w:themeColor="text1"/>
          <w:sz w:val="24"/>
          <w:szCs w:val="24"/>
          <w:u w:val="single"/>
        </w:rPr>
        <w:t>,</w:t>
      </w:r>
      <w:r>
        <w:rPr>
          <w:rFonts w:ascii="Times New Roman" w:hAnsi="Times New Roman" w:cs="Times New Roman"/>
          <w:color w:val="000000" w:themeColor="text1"/>
          <w:sz w:val="24"/>
          <w:szCs w:val="24"/>
        </w:rPr>
        <w:t xml:space="preserve"> pessoa jurídica de direito público, inscrita no CNPJ sob o nº 03.532.661/0001-56, torna público que realizará licitação, na modalidade </w:t>
      </w:r>
      <w:r>
        <w:rPr>
          <w:rFonts w:ascii="Times New Roman" w:hAnsi="Times New Roman" w:cs="Times New Roman"/>
          <w:b/>
          <w:bCs/>
          <w:color w:val="000000" w:themeColor="text1"/>
          <w:sz w:val="24"/>
          <w:szCs w:val="24"/>
          <w:u w:val="single"/>
        </w:rPr>
        <w:t>PREGÃO</w:t>
      </w:r>
      <w:r>
        <w:rPr>
          <w:rFonts w:ascii="Times New Roman" w:hAnsi="Times New Roman" w:cs="Times New Roman"/>
          <w:color w:val="000000" w:themeColor="text1"/>
          <w:sz w:val="24"/>
          <w:szCs w:val="24"/>
        </w:rPr>
        <w:t xml:space="preserve">, na forma </w:t>
      </w:r>
      <w:r>
        <w:rPr>
          <w:rFonts w:ascii="Times New Roman" w:hAnsi="Times New Roman" w:cs="Times New Roman"/>
          <w:b/>
          <w:bCs/>
          <w:color w:val="000000" w:themeColor="text1"/>
          <w:sz w:val="24"/>
          <w:szCs w:val="24"/>
          <w:u w:val="single"/>
        </w:rPr>
        <w:t>ELETRÔNICA</w:t>
      </w:r>
      <w:r>
        <w:rPr>
          <w:rFonts w:ascii="Times New Roman" w:hAnsi="Times New Roman" w:cs="Times New Roman"/>
          <w:color w:val="000000" w:themeColor="text1"/>
          <w:sz w:val="24"/>
          <w:szCs w:val="24"/>
        </w:rPr>
        <w:t xml:space="preserve">, do tipo </w:t>
      </w:r>
      <w:r>
        <w:rPr>
          <w:rFonts w:ascii="Times New Roman" w:hAnsi="Times New Roman" w:cs="Times New Roman"/>
          <w:b/>
          <w:bCs/>
          <w:color w:val="000000" w:themeColor="text1"/>
          <w:sz w:val="24"/>
          <w:szCs w:val="24"/>
          <w:u w:val="single"/>
        </w:rPr>
        <w:t>MENOR PREÇO POR ITEM</w:t>
      </w:r>
      <w:r>
        <w:rPr>
          <w:rFonts w:ascii="Times New Roman" w:hAnsi="Times New Roman" w:cs="Times New Roman"/>
          <w:color w:val="000000" w:themeColor="text1"/>
          <w:sz w:val="24"/>
          <w:szCs w:val="24"/>
        </w:rPr>
        <w:t>, conforme especificações constantes no Edital e seus anexos, objetivando a contratação do objeto adiante descrito.</w:t>
      </w:r>
    </w:p>
    <w:p w14:paraId="762B0D2A" w14:textId="77777777" w:rsidR="0031616A" w:rsidRPr="000C19CD" w:rsidRDefault="0031616A" w:rsidP="0031616A">
      <w:pPr>
        <w:widowControl w:val="0"/>
        <w:suppressAutoHyphens/>
        <w:rPr>
          <w:rFonts w:ascii="Times New Roman" w:hAnsi="Times New Roman" w:cs="Times New Roman"/>
          <w:color w:val="000000" w:themeColor="text1"/>
          <w:sz w:val="24"/>
          <w:szCs w:val="24"/>
        </w:rPr>
      </w:pPr>
    </w:p>
    <w:p w14:paraId="0F2231CA" w14:textId="64D0C8B4" w:rsidR="0031616A" w:rsidRPr="000C19CD" w:rsidRDefault="0031616A" w:rsidP="00284E3E">
      <w:pPr>
        <w:pStyle w:val="Corpodetexto"/>
        <w:widowControl w:val="0"/>
        <w:tabs>
          <w:tab w:val="left" w:pos="426"/>
          <w:tab w:val="left" w:pos="9214"/>
        </w:tabs>
        <w:autoSpaceDE w:val="0"/>
        <w:autoSpaceDN w:val="0"/>
        <w:spacing w:line="276" w:lineRule="auto"/>
        <w:contextualSpacing/>
        <w:rPr>
          <w:b/>
          <w:bCs/>
          <w:sz w:val="24"/>
          <w:szCs w:val="24"/>
        </w:rPr>
      </w:pPr>
      <w:r>
        <w:rPr>
          <w:b/>
          <w:bCs/>
          <w:color w:val="000000" w:themeColor="text1"/>
          <w:sz w:val="24"/>
          <w:szCs w:val="24"/>
          <w:u w:val="single"/>
          <w:shd w:val="clear" w:color="auto" w:fill="A2A2A2"/>
        </w:rPr>
        <w:t>OBJETO</w:t>
      </w:r>
      <w:r>
        <w:rPr>
          <w:b/>
          <w:bCs/>
          <w:color w:val="000000" w:themeColor="text1"/>
          <w:sz w:val="24"/>
          <w:szCs w:val="24"/>
        </w:rPr>
        <w:t xml:space="preserve">: </w:t>
      </w:r>
      <w:r>
        <w:rPr>
          <w:sz w:val="24"/>
          <w:szCs w:val="24"/>
        </w:rPr>
        <w:t>Aquisição de equipamentos odontológicos destinados às unidades de saúde, para atender à demanda do Fundo Municipal de Saúde de Catalão/GO, em conformidade com a Emenda Parlamentar nº 03532661000125002 e a Portaria nº 7.602, de 16 de julho de 2025, com complementação financeira por recursos municipais da Fonte 102</w:t>
      </w:r>
      <w:r>
        <w:rPr>
          <w:b/>
          <w:bCs/>
          <w:sz w:val="24"/>
          <w:szCs w:val="24"/>
        </w:rPr>
        <w:t>.</w:t>
      </w:r>
    </w:p>
    <w:p w14:paraId="4937B51B" w14:textId="77777777" w:rsidR="00284E3E" w:rsidRPr="000C19CD" w:rsidRDefault="00284E3E" w:rsidP="00284E3E">
      <w:pPr>
        <w:pStyle w:val="Corpodetexto"/>
        <w:widowControl w:val="0"/>
        <w:tabs>
          <w:tab w:val="left" w:pos="426"/>
          <w:tab w:val="left" w:pos="9214"/>
        </w:tabs>
        <w:autoSpaceDE w:val="0"/>
        <w:autoSpaceDN w:val="0"/>
        <w:spacing w:line="276" w:lineRule="auto"/>
        <w:contextualSpacing/>
        <w:rPr>
          <w:b/>
          <w:bCs/>
          <w:color w:val="000000" w:themeColor="text1"/>
          <w:sz w:val="24"/>
          <w:szCs w:val="24"/>
        </w:rPr>
      </w:pPr>
    </w:p>
    <w:p w14:paraId="2DDCD9F1" w14:textId="79BA7574" w:rsidR="0031616A" w:rsidRPr="000C19CD" w:rsidRDefault="0031616A" w:rsidP="0031616A">
      <w:pPr>
        <w:widowControl w:val="0"/>
        <w:suppressAutoHyphens/>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u w:val="single"/>
          <w:shd w:val="clear" w:color="auto" w:fill="A2A2A2"/>
        </w:rPr>
        <w:t>RECEBIMENTO DE PROPOSTAS ATÉ:</w:t>
      </w:r>
      <w:r>
        <w:rPr>
          <w:rFonts w:ascii="Times New Roman" w:hAnsi="Times New Roman" w:cs="Times New Roman"/>
          <w:b/>
          <w:bCs/>
          <w:color w:val="000000" w:themeColor="text1"/>
          <w:sz w:val="24"/>
          <w:szCs w:val="24"/>
        </w:rPr>
        <w:t xml:space="preserve"> </w:t>
      </w:r>
      <w:r w:rsidR="00297901">
        <w:rPr>
          <w:rFonts w:ascii="Times New Roman" w:hAnsi="Times New Roman" w:cs="Times New Roman"/>
          <w:b/>
          <w:bCs/>
          <w:color w:val="000000" w:themeColor="text1"/>
          <w:sz w:val="24"/>
          <w:szCs w:val="24"/>
        </w:rPr>
        <w:t>10/09</w:t>
      </w:r>
      <w:r>
        <w:rPr>
          <w:rFonts w:ascii="Times New Roman" w:hAnsi="Times New Roman" w:cs="Times New Roman"/>
          <w:b/>
          <w:bCs/>
          <w:color w:val="000000" w:themeColor="text1"/>
          <w:sz w:val="24"/>
          <w:szCs w:val="24"/>
        </w:rPr>
        <w:t xml:space="preserve">/2026 às 08:30 h./min. – Horário de </w:t>
      </w:r>
      <w:r>
        <w:rPr>
          <w:rFonts w:ascii="Times New Roman" w:hAnsi="Times New Roman" w:cs="Times New Roman"/>
          <w:b/>
          <w:bCs/>
          <w:sz w:val="24"/>
          <w:szCs w:val="24"/>
        </w:rPr>
        <w:t>Brasília.</w:t>
      </w:r>
    </w:p>
    <w:p w14:paraId="0CA1B7F0" w14:textId="77777777" w:rsidR="0031616A" w:rsidRPr="000C19CD" w:rsidRDefault="0031616A" w:rsidP="0031616A">
      <w:pPr>
        <w:widowControl w:val="0"/>
        <w:suppressAutoHyphens/>
        <w:rPr>
          <w:rFonts w:ascii="Times New Roman" w:hAnsi="Times New Roman" w:cs="Times New Roman"/>
          <w:b/>
          <w:bCs/>
          <w:color w:val="000000" w:themeColor="text1"/>
          <w:sz w:val="24"/>
          <w:szCs w:val="24"/>
        </w:rPr>
      </w:pPr>
    </w:p>
    <w:p w14:paraId="331A2D4F" w14:textId="23EE06C1" w:rsidR="0031616A" w:rsidRPr="000C19CD" w:rsidRDefault="0031616A" w:rsidP="0031616A">
      <w:pPr>
        <w:widowControl w:val="0"/>
        <w:suppressAutoHyphens/>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u w:val="single"/>
          <w:shd w:val="clear" w:color="auto" w:fill="A2A2A2"/>
        </w:rPr>
        <w:t>ABERTURA DAS PROPOSTAS:</w:t>
      </w:r>
      <w:r>
        <w:rPr>
          <w:rFonts w:ascii="Times New Roman" w:hAnsi="Times New Roman" w:cs="Times New Roman"/>
          <w:b/>
          <w:bCs/>
          <w:color w:val="000000" w:themeColor="text1"/>
          <w:sz w:val="24"/>
          <w:szCs w:val="24"/>
        </w:rPr>
        <w:t xml:space="preserve"> </w:t>
      </w:r>
      <w:r w:rsidR="00297901">
        <w:rPr>
          <w:rFonts w:ascii="Times New Roman" w:hAnsi="Times New Roman" w:cs="Times New Roman"/>
          <w:b/>
          <w:bCs/>
          <w:color w:val="000000" w:themeColor="text1"/>
          <w:sz w:val="24"/>
          <w:szCs w:val="24"/>
        </w:rPr>
        <w:t xml:space="preserve">10/09/2026 </w:t>
      </w:r>
      <w:r>
        <w:rPr>
          <w:rFonts w:ascii="Times New Roman" w:hAnsi="Times New Roman" w:cs="Times New Roman"/>
          <w:b/>
          <w:bCs/>
          <w:color w:val="000000" w:themeColor="text1"/>
          <w:sz w:val="24"/>
          <w:szCs w:val="24"/>
        </w:rPr>
        <w:t>às 08:30 h./min. – Horário de Brasília.</w:t>
      </w:r>
    </w:p>
    <w:p w14:paraId="0E48EF3E" w14:textId="77777777" w:rsidR="0031616A" w:rsidRPr="000C19CD" w:rsidRDefault="0031616A" w:rsidP="0031616A">
      <w:pPr>
        <w:widowControl w:val="0"/>
        <w:suppressAutoHyphens/>
        <w:rPr>
          <w:rFonts w:ascii="Times New Roman" w:hAnsi="Times New Roman" w:cs="Times New Roman"/>
          <w:b/>
          <w:bCs/>
          <w:color w:val="000000" w:themeColor="text1"/>
          <w:sz w:val="24"/>
          <w:szCs w:val="24"/>
        </w:rPr>
      </w:pPr>
    </w:p>
    <w:p w14:paraId="191C4546" w14:textId="072BC6A9" w:rsidR="00FF3CF4" w:rsidRPr="000C19CD" w:rsidRDefault="0031616A" w:rsidP="0031616A">
      <w:pPr>
        <w:widowControl w:val="0"/>
        <w:suppressAutoHyphens/>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u w:val="single"/>
          <w:shd w:val="clear" w:color="auto" w:fill="A2A2A2"/>
        </w:rPr>
        <w:t>INÍCIO DA SESSÃO DE DISPUTA DE PREÇOS:</w:t>
      </w:r>
      <w:r>
        <w:rPr>
          <w:rFonts w:ascii="Times New Roman" w:hAnsi="Times New Roman" w:cs="Times New Roman"/>
          <w:b/>
          <w:bCs/>
          <w:color w:val="000000" w:themeColor="text1"/>
          <w:sz w:val="24"/>
          <w:szCs w:val="24"/>
        </w:rPr>
        <w:t xml:space="preserve"> </w:t>
      </w:r>
      <w:r w:rsidR="00297901">
        <w:rPr>
          <w:rFonts w:ascii="Times New Roman" w:hAnsi="Times New Roman" w:cs="Times New Roman"/>
          <w:b/>
          <w:bCs/>
          <w:color w:val="000000" w:themeColor="text1"/>
          <w:sz w:val="24"/>
          <w:szCs w:val="24"/>
        </w:rPr>
        <w:t>10/09/2026</w:t>
      </w:r>
      <w:r>
        <w:rPr>
          <w:rFonts w:ascii="Times New Roman" w:hAnsi="Times New Roman" w:cs="Times New Roman"/>
          <w:b/>
          <w:bCs/>
          <w:color w:val="000000" w:themeColor="text1"/>
          <w:sz w:val="24"/>
          <w:szCs w:val="24"/>
        </w:rPr>
        <w:t>às 08:30 h./min. – Horário de Brasília.</w:t>
      </w:r>
      <w:r>
        <w:rPr>
          <w:rFonts w:ascii="Times New Roman" w:hAnsi="Times New Roman" w:cs="Times New Roman"/>
        </w:rPr>
        <w:t xml:space="preserve"> </w:t>
      </w:r>
    </w:p>
    <w:p w14:paraId="29F7E6BF" w14:textId="77777777" w:rsidR="00FF3CF4" w:rsidRPr="000C19CD" w:rsidRDefault="00FF3CF4" w:rsidP="00FF3CF4">
      <w:pPr>
        <w:widowControl w:val="0"/>
        <w:suppressAutoHyphens/>
        <w:rPr>
          <w:rFonts w:ascii="Times New Roman" w:hAnsi="Times New Roman" w:cs="Times New Roman"/>
          <w:b/>
          <w:bCs/>
          <w:color w:val="000000" w:themeColor="text1"/>
          <w:sz w:val="24"/>
          <w:szCs w:val="24"/>
        </w:rPr>
      </w:pPr>
    </w:p>
    <w:p w14:paraId="2E6F48B7" w14:textId="68F09B12" w:rsidR="00FF3CF4" w:rsidRPr="000C19CD" w:rsidRDefault="00FF3CF4" w:rsidP="00FF3CF4">
      <w:pPr>
        <w:widowControl w:val="0"/>
        <w:suppressAutoHyphens/>
        <w:rPr>
          <w:rFonts w:ascii="Times New Roman" w:hAnsi="Times New Roman" w:cs="Times New Roman"/>
          <w:b/>
          <w:bCs/>
          <w:color w:val="000000" w:themeColor="text1"/>
          <w:sz w:val="24"/>
          <w:szCs w:val="24"/>
          <w:u w:val="single"/>
        </w:rPr>
      </w:pPr>
      <w:r>
        <w:rPr>
          <w:rFonts w:ascii="Times New Roman" w:hAnsi="Times New Roman" w:cs="Times New Roman"/>
          <w:b/>
          <w:bCs/>
          <w:color w:val="000000" w:themeColor="text1"/>
          <w:sz w:val="24"/>
          <w:szCs w:val="24"/>
          <w:u w:val="single"/>
          <w:shd w:val="clear" w:color="auto" w:fill="A2A2A2"/>
        </w:rPr>
        <w:t>SISTEMA ELETRÔNICO UTILIZADO:</w:t>
      </w:r>
      <w:r>
        <w:rPr>
          <w:rFonts w:ascii="Times New Roman" w:hAnsi="Times New Roman" w:cs="Times New Roman"/>
          <w:b/>
          <w:bCs/>
          <w:color w:val="000000" w:themeColor="text1"/>
          <w:sz w:val="24"/>
          <w:szCs w:val="24"/>
        </w:rPr>
        <w:t xml:space="preserve"> </w:t>
      </w:r>
      <w:r>
        <w:rPr>
          <w:rFonts w:ascii="Times New Roman" w:hAnsi="Times New Roman" w:cs="Times New Roman"/>
          <w:b/>
          <w:bCs/>
          <w:sz w:val="24"/>
          <w:szCs w:val="24"/>
        </w:rPr>
        <w:t>Sistema de Compras do Governo Federal (</w:t>
      </w:r>
      <w:hyperlink r:id="rId12" w:history="1">
        <w:r>
          <w:rPr>
            <w:rStyle w:val="Hyperlink"/>
            <w:rFonts w:ascii="Times New Roman" w:hAnsi="Times New Roman" w:cs="Times New Roman"/>
            <w:b/>
            <w:bCs/>
            <w:sz w:val="24"/>
            <w:szCs w:val="24"/>
          </w:rPr>
          <w:t>www.gov.br/compras</w:t>
        </w:r>
      </w:hyperlink>
      <w:r>
        <w:rPr>
          <w:rFonts w:ascii="Times New Roman" w:hAnsi="Times New Roman" w:cs="Times New Roman"/>
          <w:b/>
          <w:bCs/>
          <w:sz w:val="24"/>
          <w:szCs w:val="24"/>
        </w:rPr>
        <w:t>).</w:t>
      </w:r>
    </w:p>
    <w:p w14:paraId="08B351E6" w14:textId="6C9A3BFC" w:rsidR="00504D2D" w:rsidRPr="000C19CD" w:rsidRDefault="00504D2D" w:rsidP="00504D2D">
      <w:pPr>
        <w:widowControl w:val="0"/>
        <w:suppressAutoHyphens/>
        <w:rPr>
          <w:rFonts w:ascii="Times New Roman" w:hAnsi="Times New Roman" w:cs="Times New Roman"/>
          <w:b/>
          <w:bCs/>
          <w:color w:val="000000" w:themeColor="text1"/>
          <w:sz w:val="24"/>
          <w:szCs w:val="24"/>
        </w:rPr>
      </w:pPr>
    </w:p>
    <w:p w14:paraId="56AC8A08" w14:textId="74EF467A" w:rsidR="00FF3CF4" w:rsidRPr="000C19CD" w:rsidRDefault="00FF3CF4" w:rsidP="00504D2D">
      <w:pPr>
        <w:widowControl w:val="0"/>
        <w:suppressAutoHyphens/>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shd w:val="clear" w:color="auto" w:fill="A2A2A2"/>
        </w:rPr>
        <w:t>CRITÉRIO DE JULGAMENTO:</w:t>
      </w:r>
      <w:r>
        <w:rPr>
          <w:rFonts w:ascii="Times New Roman" w:hAnsi="Times New Roman" w:cs="Times New Roman"/>
          <w:b/>
          <w:bCs/>
          <w:color w:val="000000" w:themeColor="text1"/>
          <w:sz w:val="24"/>
          <w:szCs w:val="24"/>
        </w:rPr>
        <w:t xml:space="preserve"> Menor Preço por Item.</w:t>
      </w:r>
    </w:p>
    <w:p w14:paraId="5EF8E0FA" w14:textId="77777777" w:rsidR="00936E2C" w:rsidRPr="000C19CD" w:rsidRDefault="00936E2C" w:rsidP="00504D2D">
      <w:pPr>
        <w:widowControl w:val="0"/>
        <w:suppressAutoHyphens/>
        <w:rPr>
          <w:rFonts w:ascii="Times New Roman" w:hAnsi="Times New Roman" w:cs="Times New Roman"/>
          <w:b/>
          <w:bCs/>
          <w:color w:val="000000" w:themeColor="text1"/>
          <w:sz w:val="24"/>
          <w:szCs w:val="24"/>
        </w:rPr>
      </w:pPr>
    </w:p>
    <w:p w14:paraId="62C1B8D1" w14:textId="4A0BD29E" w:rsidR="00936E2C" w:rsidRPr="000C19CD" w:rsidRDefault="00936E2C" w:rsidP="00504D2D">
      <w:pPr>
        <w:widowControl w:val="0"/>
        <w:suppressAutoHyphens/>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shd w:val="clear" w:color="auto" w:fill="A2A2A2"/>
        </w:rPr>
        <w:t>MODO DE DISPUTA:</w:t>
      </w:r>
      <w:r>
        <w:rPr>
          <w:rFonts w:ascii="Times New Roman" w:hAnsi="Times New Roman" w:cs="Times New Roman"/>
          <w:b/>
          <w:bCs/>
          <w:color w:val="000000" w:themeColor="text1"/>
          <w:sz w:val="24"/>
          <w:szCs w:val="24"/>
        </w:rPr>
        <w:t xml:space="preserve"> Aberto e Fechado.</w:t>
      </w:r>
    </w:p>
    <w:p w14:paraId="66B2206C" w14:textId="77777777" w:rsidR="00936E2C" w:rsidRPr="000C19CD" w:rsidRDefault="00936E2C" w:rsidP="00504D2D">
      <w:pPr>
        <w:widowControl w:val="0"/>
        <w:suppressAutoHyphens/>
        <w:rPr>
          <w:rFonts w:ascii="Times New Roman" w:hAnsi="Times New Roman" w:cs="Times New Roman"/>
          <w:b/>
          <w:bCs/>
          <w:color w:val="000000" w:themeColor="text1"/>
          <w:sz w:val="24"/>
          <w:szCs w:val="24"/>
        </w:rPr>
      </w:pPr>
    </w:p>
    <w:p w14:paraId="3C00D065" w14:textId="2DA588A6" w:rsidR="008A1DB2" w:rsidRPr="000C19CD" w:rsidRDefault="00936E2C" w:rsidP="008A1DB2">
      <w:pPr>
        <w:widowControl w:val="0"/>
        <w:suppressAutoHyphens/>
        <w:rPr>
          <w:rFonts w:ascii="Times New Roman" w:hAnsi="Times New Roman" w:cs="Times New Roman"/>
          <w:b/>
          <w:bCs/>
          <w:sz w:val="24"/>
          <w:szCs w:val="24"/>
        </w:rPr>
      </w:pPr>
      <w:r>
        <w:rPr>
          <w:rFonts w:ascii="Times New Roman" w:hAnsi="Times New Roman" w:cs="Times New Roman"/>
          <w:b/>
          <w:bCs/>
          <w:color w:val="000000" w:themeColor="text1"/>
          <w:sz w:val="24"/>
          <w:szCs w:val="24"/>
          <w:shd w:val="clear" w:color="auto" w:fill="A2A2A2"/>
        </w:rPr>
        <w:t>INTERVALO DE LANCES:</w:t>
      </w:r>
      <w:r>
        <w:rPr>
          <w:rFonts w:ascii="Times New Roman" w:hAnsi="Times New Roman" w:cs="Times New Roman"/>
          <w:b/>
          <w:bCs/>
          <w:color w:val="000000" w:themeColor="text1"/>
          <w:sz w:val="24"/>
          <w:szCs w:val="24"/>
        </w:rPr>
        <w:t xml:space="preserve"> </w:t>
      </w:r>
      <w:r w:rsidR="00297901">
        <w:rPr>
          <w:rFonts w:ascii="Times New Roman" w:hAnsi="Times New Roman" w:cs="Times New Roman"/>
          <w:b/>
          <w:bCs/>
          <w:sz w:val="24"/>
          <w:szCs w:val="24"/>
        </w:rPr>
        <w:t>3</w:t>
      </w:r>
      <w:r>
        <w:rPr>
          <w:rFonts w:ascii="Times New Roman" w:hAnsi="Times New Roman" w:cs="Times New Roman"/>
          <w:b/>
          <w:bCs/>
          <w:sz w:val="24"/>
          <w:szCs w:val="24"/>
        </w:rPr>
        <w:t>% (</w:t>
      </w:r>
      <w:r w:rsidR="00297901">
        <w:rPr>
          <w:rFonts w:ascii="Times New Roman" w:hAnsi="Times New Roman" w:cs="Times New Roman"/>
          <w:b/>
          <w:bCs/>
          <w:sz w:val="24"/>
          <w:szCs w:val="24"/>
        </w:rPr>
        <w:t>três</w:t>
      </w:r>
      <w:r>
        <w:rPr>
          <w:rFonts w:ascii="Times New Roman" w:hAnsi="Times New Roman" w:cs="Times New Roman"/>
          <w:b/>
          <w:bCs/>
          <w:sz w:val="24"/>
          <w:szCs w:val="24"/>
        </w:rPr>
        <w:t xml:space="preserve"> por cento) * </w:t>
      </w:r>
      <w:r>
        <w:rPr>
          <w:rFonts w:ascii="Times New Roman" w:hAnsi="Times New Roman" w:cs="Times New Roman"/>
          <w:b/>
          <w:bCs/>
          <w:szCs w:val="24"/>
        </w:rPr>
        <w:t>O lance ofertado deverá ser apresentado com precisão de até 02 (dois) casas decimais (até 02 (dois) dígitos após a vírgula).</w:t>
      </w:r>
    </w:p>
    <w:p w14:paraId="735B09A6" w14:textId="77777777" w:rsidR="008A1DB2" w:rsidRPr="000C19CD" w:rsidRDefault="008A1DB2" w:rsidP="00FA058B">
      <w:pPr>
        <w:widowControl w:val="0"/>
        <w:suppressAutoHyphens/>
        <w:rPr>
          <w:rFonts w:ascii="Times New Roman" w:hAnsi="Times New Roman" w:cs="Times New Roman"/>
          <w:b/>
          <w:bCs/>
          <w:sz w:val="24"/>
          <w:szCs w:val="24"/>
          <w:shd w:val="clear" w:color="auto" w:fill="A2A2A2"/>
        </w:rPr>
      </w:pPr>
    </w:p>
    <w:p w14:paraId="3483B9D0" w14:textId="0E464CC3" w:rsidR="00936E2C" w:rsidRPr="000C19CD" w:rsidRDefault="00936E2C" w:rsidP="00504D2D">
      <w:pPr>
        <w:widowControl w:val="0"/>
        <w:suppressAutoHyphens/>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shd w:val="clear" w:color="auto" w:fill="A2A2A2"/>
        </w:rPr>
        <w:t>PREFERÊNCIA PARA ME/EPP/EQUIPARADAS:</w:t>
      </w:r>
      <w:r>
        <w:rPr>
          <w:rFonts w:ascii="Times New Roman" w:hAnsi="Times New Roman" w:cs="Times New Roman"/>
          <w:b/>
          <w:bCs/>
          <w:color w:val="000000" w:themeColor="text1"/>
          <w:sz w:val="24"/>
          <w:szCs w:val="24"/>
        </w:rPr>
        <w:t xml:space="preserve"> Sim.</w:t>
      </w:r>
    </w:p>
    <w:p w14:paraId="423E4E01" w14:textId="10B9614A" w:rsidR="00CE70F5" w:rsidRPr="000C19CD" w:rsidRDefault="00CE70F5" w:rsidP="00504D2D">
      <w:pPr>
        <w:widowControl w:val="0"/>
        <w:suppressAutoHyphens/>
        <w:rPr>
          <w:rFonts w:ascii="Times New Roman" w:hAnsi="Times New Roman" w:cs="Times New Roman"/>
          <w:b/>
          <w:bCs/>
          <w:color w:val="000000" w:themeColor="text1"/>
          <w:sz w:val="24"/>
          <w:szCs w:val="24"/>
        </w:rPr>
      </w:pPr>
    </w:p>
    <w:p w14:paraId="2F640697" w14:textId="460EC833" w:rsidR="00EA7FFD" w:rsidRPr="000C19CD" w:rsidRDefault="00CE70F5" w:rsidP="00C43DC3">
      <w:pPr>
        <w:widowControl w:val="0"/>
        <w:suppressAutoHyphens/>
        <w:rPr>
          <w:rFonts w:ascii="Times New Roman" w:hAnsi="Times New Roman" w:cs="Times New Roman"/>
          <w:b/>
          <w:bCs/>
          <w:sz w:val="24"/>
          <w:szCs w:val="24"/>
        </w:rPr>
      </w:pPr>
      <w:r>
        <w:rPr>
          <w:rFonts w:ascii="Times New Roman" w:hAnsi="Times New Roman" w:cs="Times New Roman"/>
          <w:b/>
          <w:bCs/>
          <w:color w:val="000000" w:themeColor="text1"/>
          <w:sz w:val="24"/>
          <w:szCs w:val="24"/>
          <w:shd w:val="clear" w:color="auto" w:fill="A2A2A2"/>
        </w:rPr>
        <w:t>LEGISLAÇÃO APLICÁVEL:</w:t>
      </w:r>
      <w:r>
        <w:rPr>
          <w:rFonts w:ascii="Times New Roman" w:hAnsi="Times New Roman" w:cs="Times New Roman"/>
          <w:b/>
          <w:bCs/>
          <w:color w:val="000000" w:themeColor="text1"/>
          <w:sz w:val="24"/>
          <w:szCs w:val="24"/>
        </w:rPr>
        <w:t xml:space="preserve"> </w:t>
      </w:r>
      <w:r>
        <w:rPr>
          <w:rFonts w:ascii="Times New Roman" w:hAnsi="Times New Roman" w:cs="Times New Roman"/>
          <w:b/>
          <w:bCs/>
          <w:sz w:val="24"/>
          <w:szCs w:val="24"/>
        </w:rPr>
        <w:t xml:space="preserve">O certame será processado e julgado em conformidade com as </w:t>
      </w:r>
      <w:proofErr w:type="spellStart"/>
      <w:r>
        <w:rPr>
          <w:rFonts w:ascii="Times New Roman" w:hAnsi="Times New Roman" w:cs="Times New Roman"/>
          <w:b/>
          <w:bCs/>
          <w:sz w:val="24"/>
          <w:szCs w:val="24"/>
        </w:rPr>
        <w:t>disposiçoes</w:t>
      </w:r>
      <w:proofErr w:type="spellEnd"/>
      <w:r>
        <w:rPr>
          <w:rFonts w:ascii="Times New Roman" w:hAnsi="Times New Roman" w:cs="Times New Roman"/>
          <w:b/>
          <w:bCs/>
          <w:sz w:val="24"/>
          <w:szCs w:val="24"/>
        </w:rPr>
        <w:t xml:space="preserve"> deste Edital e seus Anexos, da Lei Federal n° 14.133, de 1º de abril de 2021, da Lei Complementar nº 123, de 14 de dezembro de 2006, do Decreto Municipal nº 1.877, de 20 de março de 2023, Instrução Normativa SEGES/ME nº 73, de 30 de setembro de 2022, Instrução Normativa SEGES/ME Nº 79, de 12 de setembro de dois mil e vinte e quatro, Instrução Normativa TCM/GO nº 0009/2023, Instrução Normativa Municipal nº </w:t>
      </w:r>
      <w:r>
        <w:rPr>
          <w:rFonts w:ascii="Times New Roman" w:hAnsi="Times New Roman" w:cs="Times New Roman"/>
          <w:b/>
          <w:bCs/>
          <w:sz w:val="24"/>
          <w:szCs w:val="24"/>
        </w:rPr>
        <w:lastRenderedPageBreak/>
        <w:t xml:space="preserve">001/2026 e da legislação complementar aplicável. </w:t>
      </w:r>
    </w:p>
    <w:p w14:paraId="09E70413" w14:textId="77777777" w:rsidR="00EA7FFD" w:rsidRPr="000C19CD" w:rsidRDefault="00EA7FFD" w:rsidP="00EA7FFD">
      <w:pPr>
        <w:widowControl w:val="0"/>
        <w:suppressAutoHyphens/>
        <w:rPr>
          <w:rFonts w:ascii="Times New Roman" w:hAnsi="Times New Roman" w:cs="Times New Roman"/>
          <w:color w:val="000000" w:themeColor="text1"/>
          <w:sz w:val="24"/>
          <w:szCs w:val="24"/>
        </w:rPr>
      </w:pPr>
    </w:p>
    <w:p w14:paraId="57FE89EE" w14:textId="0F297D91" w:rsidR="00923620" w:rsidRPr="000C19CD" w:rsidRDefault="00D13EFB" w:rsidP="00591C85">
      <w:pPr>
        <w:pStyle w:val="PargrafodaLista"/>
        <w:widowControl w:val="0"/>
        <w:numPr>
          <w:ilvl w:val="0"/>
          <w:numId w:val="1"/>
        </w:numPr>
        <w:shd w:val="clear" w:color="auto" w:fill="A2A2A2"/>
        <w:tabs>
          <w:tab w:val="left" w:pos="426"/>
        </w:tabs>
        <w:suppressAutoHyphens/>
        <w:autoSpaceDE w:val="0"/>
        <w:autoSpaceDN w:val="0"/>
        <w:adjustRightInd w:val="0"/>
        <w:spacing w:line="276" w:lineRule="auto"/>
        <w:ind w:left="0" w:firstLine="0"/>
        <w:rPr>
          <w:b/>
          <w:bCs/>
          <w:color w:val="000000"/>
          <w:szCs w:val="24"/>
          <w:u w:val="single"/>
          <w:lang w:val="pt-BR"/>
        </w:rPr>
      </w:pPr>
      <w:r>
        <w:rPr>
          <w:b/>
          <w:bCs/>
          <w:color w:val="000000"/>
          <w:szCs w:val="24"/>
          <w:u w:val="single"/>
          <w:lang w:val="pt-BR"/>
        </w:rPr>
        <w:t xml:space="preserve">DO OBJETO </w:t>
      </w:r>
    </w:p>
    <w:p w14:paraId="2EECF860" w14:textId="77777777" w:rsidR="00FF5406" w:rsidRPr="000C19CD" w:rsidRDefault="00FF5406" w:rsidP="00FF5406">
      <w:pPr>
        <w:pStyle w:val="PargrafodaLista"/>
        <w:widowControl w:val="0"/>
        <w:suppressAutoHyphens/>
        <w:ind w:left="0"/>
        <w:rPr>
          <w:b/>
          <w:bCs/>
          <w:color w:val="000000" w:themeColor="text1"/>
          <w:szCs w:val="24"/>
        </w:rPr>
      </w:pPr>
    </w:p>
    <w:p w14:paraId="58974884" w14:textId="618FC78B" w:rsidR="00917409" w:rsidRPr="000C19CD" w:rsidRDefault="000C19CD" w:rsidP="00AC232E">
      <w:pPr>
        <w:pStyle w:val="Corpodetexto"/>
        <w:widowControl w:val="0"/>
        <w:numPr>
          <w:ilvl w:val="1"/>
          <w:numId w:val="1"/>
        </w:numPr>
        <w:tabs>
          <w:tab w:val="left" w:pos="284"/>
          <w:tab w:val="left" w:pos="426"/>
        </w:tabs>
        <w:autoSpaceDE w:val="0"/>
        <w:autoSpaceDN w:val="0"/>
        <w:spacing w:line="276" w:lineRule="auto"/>
        <w:ind w:left="0" w:right="-142" w:firstLine="0"/>
        <w:contextualSpacing/>
        <w:rPr>
          <w:b/>
          <w:bCs/>
          <w:color w:val="000000" w:themeColor="text1"/>
          <w:sz w:val="24"/>
          <w:szCs w:val="24"/>
        </w:rPr>
      </w:pPr>
      <w:r>
        <w:rPr>
          <w:sz w:val="24"/>
          <w:szCs w:val="24"/>
        </w:rPr>
        <w:t>Aquisição de equipamentos odontológicos destinados às unidades de saúde, para atender à demanda do Fundo Municipal de Saúde de Catalão/GO, em conformidade com a Emenda Parlamentar nº 03532661000125002 e a Portaria nº 7.602, de 16 de julho de 2025, com complementação financeira por recursos municipais da Fonte 102</w:t>
      </w:r>
      <w:r>
        <w:rPr>
          <w:color w:val="000000" w:themeColor="text1"/>
          <w:sz w:val="24"/>
          <w:szCs w:val="24"/>
        </w:rPr>
        <w:t>, conforme especificações constantes no Anexo III – Termo de Referência e de acordo com as exigências estabelecidas neste Edital e seus anexos.</w:t>
      </w:r>
    </w:p>
    <w:p w14:paraId="32D2A479" w14:textId="18778394" w:rsidR="0001483C" w:rsidRPr="000C19CD" w:rsidRDefault="00B04F22" w:rsidP="001A0B3A">
      <w:pPr>
        <w:pStyle w:val="PargrafodaLista"/>
        <w:numPr>
          <w:ilvl w:val="1"/>
          <w:numId w:val="1"/>
        </w:numPr>
        <w:tabs>
          <w:tab w:val="left" w:pos="709"/>
          <w:tab w:val="left" w:pos="141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240" w:after="240" w:line="276" w:lineRule="auto"/>
        <w:ind w:left="0" w:firstLine="0"/>
        <w:rPr>
          <w:szCs w:val="24"/>
          <w:lang w:val="pt-BR"/>
        </w:rPr>
      </w:pPr>
      <w:r>
        <w:rPr>
          <w:color w:val="000000"/>
          <w:szCs w:val="24"/>
          <w:lang w:val="pt-BR"/>
        </w:rPr>
        <w:t xml:space="preserve">A Licitação está dividida em </w:t>
      </w:r>
      <w:r>
        <w:rPr>
          <w:color w:val="000000" w:themeColor="text1"/>
          <w:szCs w:val="24"/>
          <w:lang w:val="pt-BR"/>
        </w:rPr>
        <w:t>itens</w:t>
      </w:r>
      <w:r>
        <w:rPr>
          <w:color w:val="000000"/>
          <w:szCs w:val="24"/>
          <w:lang w:val="pt-BR"/>
        </w:rPr>
        <w:t xml:space="preserve">, conforme tabela constante no Termo de </w:t>
      </w:r>
      <w:proofErr w:type="spellStart"/>
      <w:r>
        <w:rPr>
          <w:color w:val="000000"/>
          <w:szCs w:val="24"/>
          <w:lang w:val="pt-BR"/>
        </w:rPr>
        <w:t>Refêrencia</w:t>
      </w:r>
      <w:proofErr w:type="spellEnd"/>
      <w:r>
        <w:rPr>
          <w:color w:val="000000"/>
          <w:szCs w:val="24"/>
          <w:lang w:val="pt-BR"/>
        </w:rPr>
        <w:t>, facultando-se ao Licitante a participação naquele que for do seu interesse.</w:t>
      </w:r>
    </w:p>
    <w:p w14:paraId="55FC7BF0" w14:textId="658C4961" w:rsidR="0001483C" w:rsidRPr="000C19CD" w:rsidRDefault="0001483C" w:rsidP="00591C85">
      <w:pPr>
        <w:pStyle w:val="PargrafodaLista"/>
        <w:widowControl w:val="0"/>
        <w:numPr>
          <w:ilvl w:val="0"/>
          <w:numId w:val="1"/>
        </w:numPr>
        <w:shd w:val="clear" w:color="auto" w:fill="A2A2A2"/>
        <w:tabs>
          <w:tab w:val="left" w:pos="426"/>
        </w:tabs>
        <w:suppressAutoHyphens/>
        <w:autoSpaceDE w:val="0"/>
        <w:autoSpaceDN w:val="0"/>
        <w:adjustRightInd w:val="0"/>
        <w:spacing w:line="276" w:lineRule="auto"/>
        <w:ind w:left="0" w:firstLine="0"/>
        <w:rPr>
          <w:b/>
          <w:bCs/>
          <w:szCs w:val="24"/>
          <w:u w:val="single"/>
        </w:rPr>
      </w:pPr>
      <w:r>
        <w:rPr>
          <w:b/>
          <w:bCs/>
          <w:szCs w:val="24"/>
          <w:u w:val="single"/>
        </w:rPr>
        <w:t xml:space="preserve">DA DOTAÇÃO ORÇAMENTÁRIA </w:t>
      </w:r>
    </w:p>
    <w:p w14:paraId="522B990D" w14:textId="77777777" w:rsidR="0001483C" w:rsidRPr="000C19CD" w:rsidRDefault="0001483C" w:rsidP="0001483C">
      <w:pPr>
        <w:widowControl w:val="0"/>
        <w:suppressAutoHyphens/>
        <w:autoSpaceDE w:val="0"/>
        <w:autoSpaceDN w:val="0"/>
        <w:adjustRightInd w:val="0"/>
        <w:rPr>
          <w:rFonts w:ascii="Times New Roman" w:hAnsi="Times New Roman" w:cs="Times New Roman"/>
          <w:szCs w:val="24"/>
          <w:u w:val="single"/>
        </w:rPr>
      </w:pPr>
    </w:p>
    <w:p w14:paraId="7DEA058A" w14:textId="24122A8B" w:rsidR="00181F7F" w:rsidRDefault="00181F7F" w:rsidP="004E7316">
      <w:pPr>
        <w:widowControl w:val="0"/>
        <w:suppressAutoHyphens/>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b/>
          <w:bCs/>
          <w:szCs w:val="24"/>
        </w:rPr>
        <w:t xml:space="preserve">2.1. </w:t>
      </w:r>
      <w:r>
        <w:rPr>
          <w:rFonts w:ascii="Times New Roman" w:hAnsi="Times New Roman" w:cs="Times New Roman"/>
          <w:color w:val="000000" w:themeColor="text1"/>
          <w:sz w:val="24"/>
          <w:szCs w:val="24"/>
        </w:rPr>
        <w:t>As despesas decorrentes desta contratação estão programadas em dotação orçamentária própria, prevista no orçamento do Município de Catalão, por meio do Fundo Municipal de Saúde de Catalão – FMS, para o exercício de 2026.</w:t>
      </w:r>
    </w:p>
    <w:p w14:paraId="67F6EF5C" w14:textId="08516C26" w:rsidR="0069286E" w:rsidRDefault="0069286E" w:rsidP="004E7316">
      <w:pPr>
        <w:widowControl w:val="0"/>
        <w:suppressAutoHyphens/>
        <w:autoSpaceDE w:val="0"/>
        <w:autoSpaceDN w:val="0"/>
        <w:adjustRightInd w:val="0"/>
        <w:rPr>
          <w:rFonts w:ascii="Times New Roman" w:hAnsi="Times New Roman" w:cs="Times New Roman"/>
          <w:color w:val="000000" w:themeColor="text1"/>
          <w:sz w:val="24"/>
          <w:szCs w:val="24"/>
        </w:rPr>
      </w:pPr>
    </w:p>
    <w:p w14:paraId="72D6E7EE" w14:textId="77777777" w:rsidR="0069286E" w:rsidRDefault="0069286E" w:rsidP="0069286E">
      <w:pPr>
        <w:pStyle w:val="PargrafodaLista"/>
        <w:ind w:left="0"/>
        <w:jc w:val="center"/>
      </w:pPr>
      <w:proofErr w:type="spellStart"/>
      <w:r>
        <w:rPr>
          <w:b/>
        </w:rPr>
        <w:t>Ficha</w:t>
      </w:r>
      <w:proofErr w:type="spellEnd"/>
      <w:r>
        <w:rPr>
          <w:b/>
        </w:rPr>
        <w:t>:</w:t>
      </w:r>
      <w:r>
        <w:t xml:space="preserve"> 20261247; </w:t>
      </w:r>
      <w:proofErr w:type="spellStart"/>
      <w:r>
        <w:rPr>
          <w:b/>
        </w:rPr>
        <w:t>Órgão</w:t>
      </w:r>
      <w:proofErr w:type="spellEnd"/>
      <w:r>
        <w:rPr>
          <w:b/>
        </w:rPr>
        <w:t xml:space="preserve">: </w:t>
      </w:r>
      <w:r>
        <w:t xml:space="preserve">04 – FMS – </w:t>
      </w:r>
      <w:proofErr w:type="spellStart"/>
      <w:r>
        <w:t>Catalão</w:t>
      </w:r>
      <w:proofErr w:type="spellEnd"/>
      <w:r>
        <w:t>;</w:t>
      </w:r>
      <w:r>
        <w:rPr>
          <w:b/>
        </w:rPr>
        <w:t xml:space="preserve"> </w:t>
      </w:r>
      <w:proofErr w:type="spellStart"/>
      <w:r>
        <w:rPr>
          <w:b/>
        </w:rPr>
        <w:t>Unidade</w:t>
      </w:r>
      <w:proofErr w:type="spellEnd"/>
      <w:r>
        <w:rPr>
          <w:b/>
        </w:rPr>
        <w:t>:</w:t>
      </w:r>
      <w:r>
        <w:t xml:space="preserve"> 0401-FMS.</w:t>
      </w:r>
    </w:p>
    <w:p w14:paraId="398C948A" w14:textId="77777777" w:rsidR="0069286E" w:rsidRDefault="0069286E" w:rsidP="0069286E">
      <w:pPr>
        <w:pStyle w:val="PargrafodaLista"/>
        <w:ind w:left="0"/>
        <w:jc w:val="center"/>
      </w:pPr>
      <w:proofErr w:type="spellStart"/>
      <w:r>
        <w:rPr>
          <w:b/>
        </w:rPr>
        <w:t>Função</w:t>
      </w:r>
      <w:proofErr w:type="spellEnd"/>
      <w:r>
        <w:rPr>
          <w:b/>
        </w:rPr>
        <w:t xml:space="preserve">: </w:t>
      </w:r>
      <w:r>
        <w:t xml:space="preserve">10 – </w:t>
      </w:r>
      <w:proofErr w:type="spellStart"/>
      <w:r>
        <w:t>Saúde</w:t>
      </w:r>
      <w:proofErr w:type="spellEnd"/>
      <w:r>
        <w:t xml:space="preserve">; </w:t>
      </w:r>
      <w:proofErr w:type="spellStart"/>
      <w:r>
        <w:rPr>
          <w:b/>
        </w:rPr>
        <w:t>Subfunção</w:t>
      </w:r>
      <w:proofErr w:type="spellEnd"/>
      <w:r>
        <w:rPr>
          <w:b/>
        </w:rPr>
        <w:t xml:space="preserve">: </w:t>
      </w:r>
      <w:r>
        <w:t xml:space="preserve">302 – </w:t>
      </w:r>
      <w:proofErr w:type="spellStart"/>
      <w:r>
        <w:t>Assistência</w:t>
      </w:r>
      <w:proofErr w:type="spellEnd"/>
      <w:r>
        <w:t xml:space="preserve"> </w:t>
      </w:r>
      <w:proofErr w:type="spellStart"/>
      <w:r>
        <w:t>Hospitalar</w:t>
      </w:r>
      <w:proofErr w:type="spellEnd"/>
      <w:r>
        <w:t xml:space="preserve"> e Ambulatorial</w:t>
      </w:r>
    </w:p>
    <w:p w14:paraId="612B4E5E" w14:textId="77777777" w:rsidR="0069286E" w:rsidRPr="001027CA" w:rsidRDefault="0069286E" w:rsidP="0069286E">
      <w:pPr>
        <w:pStyle w:val="PargrafodaLista"/>
        <w:ind w:left="0"/>
        <w:jc w:val="center"/>
      </w:pPr>
      <w:proofErr w:type="spellStart"/>
      <w:r>
        <w:rPr>
          <w:b/>
        </w:rPr>
        <w:t>Programa</w:t>
      </w:r>
      <w:proofErr w:type="spellEnd"/>
      <w:r>
        <w:rPr>
          <w:b/>
        </w:rPr>
        <w:t xml:space="preserve">: </w:t>
      </w:r>
      <w:r>
        <w:t xml:space="preserve">4313 – </w:t>
      </w:r>
      <w:proofErr w:type="spellStart"/>
      <w:r>
        <w:t>Catalão</w:t>
      </w:r>
      <w:proofErr w:type="spellEnd"/>
      <w:r>
        <w:t xml:space="preserve"> </w:t>
      </w:r>
      <w:proofErr w:type="spellStart"/>
      <w:r>
        <w:t>Cuida</w:t>
      </w:r>
      <w:proofErr w:type="spellEnd"/>
      <w:r>
        <w:t xml:space="preserve"> de </w:t>
      </w:r>
      <w:proofErr w:type="spellStart"/>
      <w:r>
        <w:t>Você</w:t>
      </w:r>
      <w:proofErr w:type="spellEnd"/>
    </w:p>
    <w:p w14:paraId="556A5CFD" w14:textId="77777777" w:rsidR="0069286E" w:rsidRPr="001027CA" w:rsidRDefault="0069286E" w:rsidP="0069286E">
      <w:pPr>
        <w:pStyle w:val="PargrafodaLista"/>
        <w:ind w:left="0"/>
        <w:jc w:val="center"/>
      </w:pPr>
      <w:proofErr w:type="spellStart"/>
      <w:r>
        <w:rPr>
          <w:b/>
        </w:rPr>
        <w:t>Ação</w:t>
      </w:r>
      <w:proofErr w:type="spellEnd"/>
      <w:r>
        <w:rPr>
          <w:b/>
        </w:rPr>
        <w:t xml:space="preserve">: </w:t>
      </w:r>
      <w:r>
        <w:t xml:space="preserve">2085 – </w:t>
      </w:r>
      <w:proofErr w:type="spellStart"/>
      <w:r>
        <w:t>Manutenção</w:t>
      </w:r>
      <w:proofErr w:type="spellEnd"/>
      <w:r>
        <w:t xml:space="preserve"> do Bloco </w:t>
      </w:r>
      <w:proofErr w:type="spellStart"/>
      <w:r>
        <w:t>Média</w:t>
      </w:r>
      <w:proofErr w:type="spellEnd"/>
      <w:r>
        <w:t xml:space="preserve"> e Alta </w:t>
      </w:r>
      <w:proofErr w:type="spellStart"/>
      <w:r>
        <w:t>Complexidade</w:t>
      </w:r>
      <w:proofErr w:type="spellEnd"/>
      <w:r>
        <w:t xml:space="preserve"> Ambulatorial</w:t>
      </w:r>
    </w:p>
    <w:p w14:paraId="6C7E44E0" w14:textId="77777777" w:rsidR="0069286E" w:rsidRPr="00191462" w:rsidRDefault="0069286E" w:rsidP="0069286E">
      <w:pPr>
        <w:pStyle w:val="PargrafodaLista"/>
        <w:ind w:left="0"/>
        <w:jc w:val="center"/>
      </w:pPr>
      <w:r>
        <w:rPr>
          <w:b/>
        </w:rPr>
        <w:t xml:space="preserve">Elemento de </w:t>
      </w:r>
      <w:proofErr w:type="spellStart"/>
      <w:r>
        <w:rPr>
          <w:b/>
        </w:rPr>
        <w:t>Despesa</w:t>
      </w:r>
      <w:proofErr w:type="spellEnd"/>
      <w:r>
        <w:rPr>
          <w:b/>
        </w:rPr>
        <w:t>:</w:t>
      </w:r>
      <w:r>
        <w:t xml:space="preserve"> 449052 (</w:t>
      </w:r>
      <w:proofErr w:type="spellStart"/>
      <w:r>
        <w:t>Equipamentos</w:t>
      </w:r>
      <w:proofErr w:type="spellEnd"/>
      <w:r>
        <w:t xml:space="preserve"> e Material Permanente).</w:t>
      </w:r>
    </w:p>
    <w:p w14:paraId="432545F4" w14:textId="77777777" w:rsidR="0069286E" w:rsidRPr="00191462" w:rsidRDefault="0069286E" w:rsidP="0069286E">
      <w:pPr>
        <w:pStyle w:val="PargrafodaLista"/>
        <w:ind w:left="0"/>
        <w:jc w:val="center"/>
      </w:pPr>
      <w:r>
        <w:rPr>
          <w:b/>
        </w:rPr>
        <w:t xml:space="preserve">Fonte de </w:t>
      </w:r>
      <w:proofErr w:type="spellStart"/>
      <w:r>
        <w:rPr>
          <w:b/>
        </w:rPr>
        <w:t>Recurso</w:t>
      </w:r>
      <w:proofErr w:type="spellEnd"/>
      <w:r>
        <w:rPr>
          <w:b/>
        </w:rPr>
        <w:t xml:space="preserve">: 137 – </w:t>
      </w:r>
      <w:proofErr w:type="spellStart"/>
      <w:r>
        <w:rPr>
          <w:b/>
        </w:rPr>
        <w:t>Emendas</w:t>
      </w:r>
      <w:proofErr w:type="spellEnd"/>
      <w:r>
        <w:rPr>
          <w:b/>
        </w:rPr>
        <w:t xml:space="preserve"> </w:t>
      </w:r>
      <w:proofErr w:type="spellStart"/>
      <w:r>
        <w:rPr>
          <w:b/>
        </w:rPr>
        <w:t>Parlamentares</w:t>
      </w:r>
      <w:proofErr w:type="spellEnd"/>
      <w:r>
        <w:rPr>
          <w:b/>
        </w:rPr>
        <w:t xml:space="preserve"> </w:t>
      </w:r>
      <w:proofErr w:type="spellStart"/>
      <w:r>
        <w:rPr>
          <w:b/>
        </w:rPr>
        <w:t>Individuais</w:t>
      </w:r>
      <w:proofErr w:type="spellEnd"/>
      <w:r>
        <w:rPr>
          <w:b/>
        </w:rPr>
        <w:t xml:space="preserve"> (R$ 429.993,00) e 102 – </w:t>
      </w:r>
      <w:proofErr w:type="spellStart"/>
      <w:r>
        <w:rPr>
          <w:b/>
        </w:rPr>
        <w:t>Recursos</w:t>
      </w:r>
      <w:proofErr w:type="spellEnd"/>
      <w:r>
        <w:rPr>
          <w:b/>
        </w:rPr>
        <w:t xml:space="preserve"> </w:t>
      </w:r>
      <w:proofErr w:type="spellStart"/>
      <w:r>
        <w:rPr>
          <w:b/>
        </w:rPr>
        <w:t>Municipais</w:t>
      </w:r>
      <w:proofErr w:type="spellEnd"/>
      <w:r>
        <w:rPr>
          <w:b/>
        </w:rPr>
        <w:t xml:space="preserve"> do Fundo Municipal de </w:t>
      </w:r>
      <w:proofErr w:type="spellStart"/>
      <w:r>
        <w:rPr>
          <w:b/>
        </w:rPr>
        <w:t>Saúde</w:t>
      </w:r>
      <w:proofErr w:type="spellEnd"/>
      <w:r>
        <w:rPr>
          <w:b/>
        </w:rPr>
        <w:t xml:space="preserve"> (R$ 39.553,65).</w:t>
      </w:r>
    </w:p>
    <w:p w14:paraId="36AE9C0A" w14:textId="77777777" w:rsidR="0069286E" w:rsidRPr="000C19CD" w:rsidRDefault="0069286E" w:rsidP="004E7316">
      <w:pPr>
        <w:widowControl w:val="0"/>
        <w:suppressAutoHyphens/>
        <w:autoSpaceDE w:val="0"/>
        <w:autoSpaceDN w:val="0"/>
        <w:adjustRightInd w:val="0"/>
        <w:rPr>
          <w:rFonts w:ascii="Times New Roman" w:hAnsi="Times New Roman" w:cs="Times New Roman"/>
          <w:color w:val="000000" w:themeColor="text1"/>
          <w:sz w:val="24"/>
          <w:szCs w:val="24"/>
        </w:rPr>
      </w:pPr>
    </w:p>
    <w:p w14:paraId="52A166E2" w14:textId="77777777" w:rsidR="00A632B9" w:rsidRPr="000C19CD" w:rsidRDefault="00A632B9" w:rsidP="0001483C">
      <w:pPr>
        <w:widowControl w:val="0"/>
        <w:suppressAutoHyphens/>
        <w:autoSpaceDE w:val="0"/>
        <w:autoSpaceDN w:val="0"/>
        <w:adjustRightInd w:val="0"/>
        <w:rPr>
          <w:rFonts w:ascii="Times New Roman" w:hAnsi="Times New Roman" w:cs="Times New Roman"/>
          <w:color w:val="000000" w:themeColor="text1"/>
          <w:sz w:val="24"/>
          <w:szCs w:val="24"/>
        </w:rPr>
      </w:pPr>
    </w:p>
    <w:p w14:paraId="7AC6F041" w14:textId="438CC090" w:rsidR="00BC183C" w:rsidRPr="000C19CD" w:rsidRDefault="00BC183C" w:rsidP="00BC183C">
      <w:pPr>
        <w:widowControl w:val="0"/>
        <w:shd w:val="clear" w:color="auto" w:fill="A2A2A2"/>
        <w:suppressAutoHyphens/>
        <w:spacing w:before="120" w:after="120"/>
        <w:contextualSpacing/>
        <w:rPr>
          <w:rFonts w:ascii="Times New Roman" w:hAnsi="Times New Roman" w:cs="Times New Roman"/>
          <w:b/>
          <w:bCs/>
          <w:sz w:val="24"/>
          <w:szCs w:val="24"/>
          <w:u w:val="single"/>
        </w:rPr>
      </w:pPr>
      <w:r>
        <w:rPr>
          <w:rFonts w:ascii="Times New Roman" w:hAnsi="Times New Roman" w:cs="Times New Roman"/>
          <w:b/>
          <w:bCs/>
          <w:sz w:val="24"/>
          <w:szCs w:val="24"/>
        </w:rPr>
        <w:t xml:space="preserve">3. </w:t>
      </w:r>
      <w:r>
        <w:rPr>
          <w:rFonts w:ascii="Times New Roman" w:hAnsi="Times New Roman" w:cs="Times New Roman"/>
          <w:b/>
          <w:bCs/>
          <w:sz w:val="24"/>
          <w:szCs w:val="24"/>
          <w:u w:val="single"/>
        </w:rPr>
        <w:t>DO PEDIDO DE ESCLARECIMENTO, IMPUGNAÇÃO AO EDITAL E RECURSO ADMINISTRATIVO</w:t>
      </w:r>
    </w:p>
    <w:p w14:paraId="3CFBFA2E" w14:textId="77777777" w:rsidR="00BC183C" w:rsidRPr="000C19CD" w:rsidRDefault="00BC183C" w:rsidP="00BC183C">
      <w:pPr>
        <w:widowControl w:val="0"/>
        <w:suppressAutoHyphens/>
        <w:spacing w:before="120" w:after="120"/>
        <w:contextualSpacing/>
        <w:rPr>
          <w:rFonts w:ascii="Times New Roman" w:hAnsi="Times New Roman" w:cs="Times New Roman"/>
          <w:b/>
          <w:bCs/>
          <w:sz w:val="24"/>
          <w:szCs w:val="24"/>
        </w:rPr>
      </w:pPr>
    </w:p>
    <w:p w14:paraId="2F7A8121" w14:textId="122A59F5" w:rsidR="008D2059" w:rsidRPr="000C19CD" w:rsidRDefault="003D3039" w:rsidP="00BC183C">
      <w:pPr>
        <w:widowControl w:val="0"/>
        <w:suppressAutoHyphens/>
        <w:spacing w:before="120" w:after="120"/>
        <w:contextualSpacing/>
        <w:rPr>
          <w:rFonts w:ascii="Times New Roman" w:hAnsi="Times New Roman" w:cs="Times New Roman"/>
          <w:b/>
          <w:bCs/>
          <w:sz w:val="24"/>
          <w:szCs w:val="24"/>
          <w:u w:val="single"/>
        </w:rPr>
      </w:pPr>
      <w:r>
        <w:rPr>
          <w:rFonts w:ascii="Times New Roman" w:hAnsi="Times New Roman" w:cs="Times New Roman"/>
          <w:b/>
          <w:bCs/>
          <w:sz w:val="24"/>
          <w:szCs w:val="24"/>
          <w:u w:val="single"/>
        </w:rPr>
        <w:t>Pedido de Esclarecimento e Impugnação ao Edital</w:t>
      </w:r>
    </w:p>
    <w:p w14:paraId="42AC21DC" w14:textId="77777777" w:rsidR="003D3039" w:rsidRPr="000C19CD" w:rsidRDefault="003D3039" w:rsidP="00BC183C">
      <w:pPr>
        <w:widowControl w:val="0"/>
        <w:suppressAutoHyphens/>
        <w:spacing w:before="120" w:after="120"/>
        <w:contextualSpacing/>
        <w:rPr>
          <w:rFonts w:ascii="Times New Roman" w:hAnsi="Times New Roman" w:cs="Times New Roman"/>
          <w:b/>
          <w:bCs/>
          <w:sz w:val="24"/>
          <w:szCs w:val="24"/>
        </w:rPr>
      </w:pPr>
    </w:p>
    <w:p w14:paraId="29B98743" w14:textId="692DDEA8" w:rsidR="00BC183C" w:rsidRPr="000C19CD" w:rsidRDefault="00511A57" w:rsidP="00BC183C">
      <w:pPr>
        <w:widowControl w:val="0"/>
        <w:suppressAutoHyphens/>
        <w:spacing w:before="120" w:after="120"/>
        <w:contextualSpacing/>
        <w:rPr>
          <w:rFonts w:ascii="Times New Roman" w:hAnsi="Times New Roman" w:cs="Times New Roman"/>
          <w:sz w:val="24"/>
          <w:szCs w:val="24"/>
        </w:rPr>
      </w:pPr>
      <w:r>
        <w:rPr>
          <w:rFonts w:ascii="Times New Roman" w:hAnsi="Times New Roman" w:cs="Times New Roman"/>
          <w:b/>
          <w:bCs/>
          <w:sz w:val="24"/>
          <w:szCs w:val="24"/>
        </w:rPr>
        <w:t>3.1.</w:t>
      </w:r>
      <w:r>
        <w:rPr>
          <w:rFonts w:ascii="Times New Roman" w:hAnsi="Times New Roman" w:cs="Times New Roman"/>
          <w:sz w:val="24"/>
          <w:szCs w:val="24"/>
        </w:rPr>
        <w:t xml:space="preserve"> Qualquer pessoa é parte legítima para impugnar este Edital por irregularidades na aplicação da Lei nº 14.133, de 2021, devendo protocolar o pedido até 03 (três) dias úteis antes da data da abertura do certame.</w:t>
      </w:r>
    </w:p>
    <w:p w14:paraId="4D86D2EE" w14:textId="77777777" w:rsidR="00BC183C" w:rsidRPr="000C19CD" w:rsidRDefault="00BC183C" w:rsidP="00BC183C">
      <w:pPr>
        <w:widowControl w:val="0"/>
        <w:suppressAutoHyphens/>
        <w:spacing w:before="120" w:after="120"/>
        <w:contextualSpacing/>
        <w:rPr>
          <w:rFonts w:ascii="Times New Roman" w:hAnsi="Times New Roman" w:cs="Times New Roman"/>
          <w:sz w:val="24"/>
          <w:szCs w:val="24"/>
        </w:rPr>
      </w:pPr>
    </w:p>
    <w:p w14:paraId="4856DA23" w14:textId="4C939D7A" w:rsidR="00BC183C" w:rsidRPr="000C19CD" w:rsidRDefault="00511A57" w:rsidP="00BC183C">
      <w:pPr>
        <w:widowControl w:val="0"/>
        <w:suppressAutoHyphens/>
        <w:spacing w:before="120" w:after="120"/>
        <w:contextualSpacing/>
        <w:rPr>
          <w:rFonts w:ascii="Times New Roman" w:hAnsi="Times New Roman" w:cs="Times New Roman"/>
          <w:sz w:val="24"/>
          <w:szCs w:val="24"/>
        </w:rPr>
      </w:pPr>
      <w:r>
        <w:rPr>
          <w:rFonts w:ascii="Times New Roman" w:hAnsi="Times New Roman" w:cs="Times New Roman"/>
          <w:b/>
          <w:bCs/>
          <w:sz w:val="24"/>
          <w:szCs w:val="24"/>
        </w:rPr>
        <w:t>3.2.</w:t>
      </w:r>
      <w:r>
        <w:rPr>
          <w:rFonts w:ascii="Times New Roman" w:hAnsi="Times New Roman" w:cs="Times New Roman"/>
          <w:sz w:val="24"/>
          <w:szCs w:val="24"/>
        </w:rPr>
        <w:t xml:space="preserve"> A resposta à impugnação ou ao pedido de esclarecimento será divulgado em sítio eletrônico oficial no prazo de até 03 (três) dias úteis, limitado ao último dia útil anterior à data da abertura do certame.</w:t>
      </w:r>
    </w:p>
    <w:p w14:paraId="450FFFD7" w14:textId="77777777" w:rsidR="007023D2" w:rsidRPr="000C19CD" w:rsidRDefault="007023D2" w:rsidP="00BC183C">
      <w:pPr>
        <w:widowControl w:val="0"/>
        <w:suppressAutoHyphens/>
        <w:spacing w:before="120" w:after="120"/>
        <w:contextualSpacing/>
        <w:rPr>
          <w:rFonts w:ascii="Times New Roman" w:hAnsi="Times New Roman" w:cs="Times New Roman"/>
          <w:sz w:val="24"/>
          <w:szCs w:val="24"/>
        </w:rPr>
      </w:pPr>
    </w:p>
    <w:p w14:paraId="4025B686" w14:textId="1948E00B" w:rsidR="00B77614" w:rsidRPr="000C19CD" w:rsidRDefault="007023D2" w:rsidP="0019222F">
      <w:pPr>
        <w:widowControl w:val="0"/>
        <w:suppressAutoHyphens/>
        <w:spacing w:before="120" w:after="120"/>
        <w:ind w:left="567"/>
        <w:contextualSpacing/>
        <w:rPr>
          <w:rFonts w:ascii="Times New Roman" w:hAnsi="Times New Roman" w:cs="Times New Roman"/>
          <w:sz w:val="24"/>
          <w:szCs w:val="24"/>
        </w:rPr>
      </w:pPr>
      <w:r>
        <w:rPr>
          <w:rFonts w:ascii="Times New Roman" w:hAnsi="Times New Roman" w:cs="Times New Roman"/>
          <w:b/>
          <w:bCs/>
          <w:sz w:val="24"/>
          <w:szCs w:val="24"/>
        </w:rPr>
        <w:t>3.2.1.</w:t>
      </w:r>
      <w:r>
        <w:rPr>
          <w:rFonts w:ascii="Times New Roman" w:hAnsi="Times New Roman" w:cs="Times New Roman"/>
          <w:sz w:val="24"/>
          <w:szCs w:val="24"/>
        </w:rPr>
        <w:t xml:space="preserve"> Caso a Secretaria Municipal de Saúde - Fundo Municipal de Saúde de Catalão – Go não responda a impugnação ou o pedido de esclarecimento no prazo supracitado, será definida e publicada nova data para a realização do certame.</w:t>
      </w:r>
    </w:p>
    <w:p w14:paraId="46FB5D36" w14:textId="77777777" w:rsidR="00BC183C" w:rsidRPr="000C19CD" w:rsidRDefault="00BC183C" w:rsidP="00BC183C">
      <w:pPr>
        <w:widowControl w:val="0"/>
        <w:suppressAutoHyphens/>
        <w:spacing w:before="120" w:after="120"/>
        <w:contextualSpacing/>
        <w:rPr>
          <w:rFonts w:ascii="Times New Roman" w:hAnsi="Times New Roman" w:cs="Times New Roman"/>
          <w:sz w:val="24"/>
          <w:szCs w:val="24"/>
        </w:rPr>
      </w:pPr>
    </w:p>
    <w:p w14:paraId="3433BB0F" w14:textId="0A37FE52" w:rsidR="00BC183C" w:rsidRPr="000C19CD" w:rsidRDefault="00511A57" w:rsidP="00BC183C">
      <w:pPr>
        <w:widowControl w:val="0"/>
        <w:suppressAutoHyphens/>
        <w:spacing w:before="120" w:after="120"/>
        <w:contextualSpacing/>
        <w:rPr>
          <w:rFonts w:ascii="Times New Roman" w:hAnsi="Times New Roman" w:cs="Times New Roman"/>
          <w:sz w:val="24"/>
          <w:szCs w:val="24"/>
        </w:rPr>
      </w:pPr>
      <w:r>
        <w:rPr>
          <w:rFonts w:ascii="Times New Roman" w:hAnsi="Times New Roman" w:cs="Times New Roman"/>
          <w:b/>
          <w:bCs/>
          <w:sz w:val="24"/>
          <w:szCs w:val="24"/>
        </w:rPr>
        <w:t>3.3.</w:t>
      </w:r>
      <w:r>
        <w:rPr>
          <w:rFonts w:ascii="Times New Roman" w:hAnsi="Times New Roman" w:cs="Times New Roman"/>
          <w:sz w:val="24"/>
          <w:szCs w:val="24"/>
        </w:rPr>
        <w:t xml:space="preserve"> </w:t>
      </w:r>
      <w:r>
        <w:rPr>
          <w:rFonts w:ascii="Times New Roman" w:hAnsi="Times New Roman" w:cs="Times New Roman"/>
        </w:rPr>
        <w:t xml:space="preserve">A impugnação e o pedido de esclarecimento poderão ser realizados exclusivamente por meio eletrônico, para o e-mail </w:t>
      </w:r>
      <w:hyperlink r:id="rId13" w:history="1">
        <w:r>
          <w:rPr>
            <w:rStyle w:val="Hyperlink"/>
            <w:rFonts w:ascii="Times New Roman" w:hAnsi="Times New Roman" w:cs="Times New Roman"/>
            <w:bCs/>
          </w:rPr>
          <w:t>sec.provisao@catalao.go.gov.br</w:t>
        </w:r>
      </w:hyperlink>
      <w:r>
        <w:rPr>
          <w:rFonts w:ascii="Times New Roman" w:hAnsi="Times New Roman" w:cs="Times New Roman"/>
        </w:rPr>
        <w:t>, (solicitar a confirmação do recebimento por parte da Secretaria de Provisão e Suprimentos – Departamento de Pregões, para caracterizar a validade processual do ato)</w:t>
      </w:r>
      <w:r>
        <w:rPr>
          <w:rFonts w:ascii="Times New Roman" w:hAnsi="Times New Roman" w:cs="Times New Roman"/>
          <w:sz w:val="24"/>
          <w:szCs w:val="24"/>
        </w:rPr>
        <w:t>.</w:t>
      </w:r>
    </w:p>
    <w:p w14:paraId="3F9BEB24" w14:textId="77777777" w:rsidR="00BC183C" w:rsidRPr="000C19CD" w:rsidRDefault="00BC183C" w:rsidP="00BC183C">
      <w:pPr>
        <w:widowControl w:val="0"/>
        <w:suppressAutoHyphens/>
        <w:spacing w:before="120" w:after="120"/>
        <w:contextualSpacing/>
        <w:rPr>
          <w:rFonts w:ascii="Times New Roman" w:hAnsi="Times New Roman" w:cs="Times New Roman"/>
          <w:sz w:val="24"/>
          <w:szCs w:val="24"/>
        </w:rPr>
      </w:pPr>
    </w:p>
    <w:p w14:paraId="5B98A2DC" w14:textId="1DFA47FE" w:rsidR="00BC183C" w:rsidRPr="000C19CD" w:rsidRDefault="00511A57" w:rsidP="0069133C">
      <w:pPr>
        <w:widowControl w:val="0"/>
        <w:tabs>
          <w:tab w:val="left" w:pos="1560"/>
        </w:tabs>
        <w:suppressAutoHyphens/>
        <w:spacing w:before="120" w:after="120"/>
        <w:contextualSpacing/>
        <w:rPr>
          <w:rFonts w:ascii="Times New Roman" w:hAnsi="Times New Roman" w:cs="Times New Roman"/>
          <w:sz w:val="24"/>
          <w:szCs w:val="24"/>
        </w:rPr>
      </w:pPr>
      <w:r>
        <w:rPr>
          <w:rFonts w:ascii="Times New Roman" w:hAnsi="Times New Roman" w:cs="Times New Roman"/>
          <w:b/>
          <w:bCs/>
          <w:sz w:val="24"/>
          <w:szCs w:val="24"/>
        </w:rPr>
        <w:t>3.4.</w:t>
      </w:r>
      <w:r>
        <w:rPr>
          <w:rFonts w:ascii="Times New Roman" w:hAnsi="Times New Roman" w:cs="Times New Roman"/>
          <w:sz w:val="24"/>
          <w:szCs w:val="24"/>
        </w:rPr>
        <w:t xml:space="preserve"> A concessão de efeito suspensivo à impugnação é medida excepcional e deverá ser motivada pelo pregoeiro, nos autos do processo de licitação.</w:t>
      </w:r>
    </w:p>
    <w:p w14:paraId="09ACC983" w14:textId="77777777" w:rsidR="00BC183C" w:rsidRPr="000C19CD" w:rsidRDefault="00BC183C" w:rsidP="00BC183C">
      <w:pPr>
        <w:widowControl w:val="0"/>
        <w:suppressAutoHyphens/>
        <w:spacing w:before="120" w:after="120"/>
        <w:contextualSpacing/>
        <w:rPr>
          <w:rFonts w:ascii="Times New Roman" w:hAnsi="Times New Roman" w:cs="Times New Roman"/>
          <w:sz w:val="24"/>
          <w:szCs w:val="24"/>
        </w:rPr>
      </w:pPr>
    </w:p>
    <w:p w14:paraId="44BB562B" w14:textId="28E86508" w:rsidR="00BC183C" w:rsidRPr="000C19CD" w:rsidRDefault="00511A57" w:rsidP="00BC183C">
      <w:pPr>
        <w:widowControl w:val="0"/>
        <w:suppressAutoHyphens/>
        <w:spacing w:before="120" w:after="120"/>
        <w:contextualSpacing/>
        <w:rPr>
          <w:rFonts w:ascii="Times New Roman" w:hAnsi="Times New Roman" w:cs="Times New Roman"/>
          <w:sz w:val="24"/>
          <w:szCs w:val="24"/>
        </w:rPr>
      </w:pPr>
      <w:r>
        <w:rPr>
          <w:rFonts w:ascii="Times New Roman" w:hAnsi="Times New Roman" w:cs="Times New Roman"/>
          <w:b/>
          <w:bCs/>
          <w:sz w:val="24"/>
          <w:szCs w:val="24"/>
        </w:rPr>
        <w:t>3.5.</w:t>
      </w:r>
      <w:r>
        <w:rPr>
          <w:rFonts w:ascii="Times New Roman" w:hAnsi="Times New Roman" w:cs="Times New Roman"/>
          <w:sz w:val="24"/>
          <w:szCs w:val="24"/>
        </w:rPr>
        <w:t xml:space="preserve"> Acolhida a impugnação, será definida e publicada nova data para a realização do certame.</w:t>
      </w:r>
    </w:p>
    <w:p w14:paraId="50A0868B" w14:textId="77777777" w:rsidR="00560A82" w:rsidRPr="000C19CD" w:rsidRDefault="00560A82" w:rsidP="00BC183C">
      <w:pPr>
        <w:widowControl w:val="0"/>
        <w:suppressAutoHyphens/>
        <w:spacing w:before="120" w:after="120"/>
        <w:contextualSpacing/>
        <w:rPr>
          <w:rFonts w:ascii="Times New Roman" w:hAnsi="Times New Roman" w:cs="Times New Roman"/>
          <w:sz w:val="24"/>
          <w:szCs w:val="24"/>
        </w:rPr>
      </w:pPr>
    </w:p>
    <w:p w14:paraId="49D72CB1" w14:textId="27F4B848" w:rsidR="004B614B" w:rsidRPr="000C19CD" w:rsidRDefault="004B614B" w:rsidP="00BC183C">
      <w:pPr>
        <w:widowControl w:val="0"/>
        <w:suppressAutoHyphens/>
        <w:spacing w:before="120" w:after="120"/>
        <w:contextualSpacing/>
        <w:rPr>
          <w:rFonts w:ascii="Times New Roman" w:hAnsi="Times New Roman" w:cs="Times New Roman"/>
          <w:b/>
          <w:bCs/>
          <w:sz w:val="24"/>
          <w:szCs w:val="24"/>
          <w:u w:val="single"/>
        </w:rPr>
      </w:pPr>
      <w:r>
        <w:rPr>
          <w:rFonts w:ascii="Times New Roman" w:hAnsi="Times New Roman" w:cs="Times New Roman"/>
          <w:b/>
          <w:bCs/>
          <w:sz w:val="24"/>
          <w:szCs w:val="24"/>
          <w:u w:val="single"/>
        </w:rPr>
        <w:t>Recurso Administrativo</w:t>
      </w:r>
    </w:p>
    <w:p w14:paraId="30A1229B" w14:textId="77777777" w:rsidR="003D3039" w:rsidRPr="000C19CD" w:rsidRDefault="003D3039" w:rsidP="003D3039">
      <w:pPr>
        <w:pStyle w:val="PargrafodaLista"/>
        <w:widowControl w:val="0"/>
        <w:tabs>
          <w:tab w:val="left" w:pos="567"/>
          <w:tab w:val="left" w:pos="709"/>
          <w:tab w:val="left" w:pos="1985"/>
        </w:tabs>
        <w:suppressAutoHyphens/>
        <w:autoSpaceDE w:val="0"/>
        <w:autoSpaceDN w:val="0"/>
        <w:adjustRightInd w:val="0"/>
        <w:spacing w:line="276" w:lineRule="auto"/>
        <w:ind w:left="0"/>
        <w:rPr>
          <w:szCs w:val="24"/>
        </w:rPr>
      </w:pPr>
    </w:p>
    <w:p w14:paraId="5E409167" w14:textId="33E514FE" w:rsidR="00560A82" w:rsidRPr="000C19CD" w:rsidRDefault="00560A82" w:rsidP="00A72806">
      <w:pPr>
        <w:pStyle w:val="PargrafodaLista"/>
        <w:widowControl w:val="0"/>
        <w:numPr>
          <w:ilvl w:val="1"/>
          <w:numId w:val="10"/>
        </w:numPr>
        <w:tabs>
          <w:tab w:val="left" w:pos="567"/>
          <w:tab w:val="left" w:pos="1985"/>
        </w:tabs>
        <w:suppressAutoHyphens/>
        <w:autoSpaceDE w:val="0"/>
        <w:autoSpaceDN w:val="0"/>
        <w:adjustRightInd w:val="0"/>
        <w:spacing w:line="276" w:lineRule="auto"/>
        <w:ind w:left="0" w:firstLine="0"/>
        <w:rPr>
          <w:szCs w:val="24"/>
        </w:rPr>
      </w:pPr>
      <w:r>
        <w:rPr>
          <w:szCs w:val="24"/>
        </w:rPr>
        <w:t xml:space="preserve">A </w:t>
      </w:r>
      <w:proofErr w:type="spellStart"/>
      <w:r>
        <w:rPr>
          <w:szCs w:val="24"/>
        </w:rPr>
        <w:t>interposição</w:t>
      </w:r>
      <w:proofErr w:type="spellEnd"/>
      <w:r>
        <w:rPr>
          <w:szCs w:val="24"/>
        </w:rPr>
        <w:t xml:space="preserve"> de </w:t>
      </w:r>
      <w:proofErr w:type="spellStart"/>
      <w:r>
        <w:rPr>
          <w:szCs w:val="24"/>
        </w:rPr>
        <w:t>recurso</w:t>
      </w:r>
      <w:proofErr w:type="spellEnd"/>
      <w:r>
        <w:rPr>
          <w:szCs w:val="24"/>
        </w:rPr>
        <w:t xml:space="preserve"> </w:t>
      </w:r>
      <w:proofErr w:type="spellStart"/>
      <w:r>
        <w:rPr>
          <w:szCs w:val="24"/>
        </w:rPr>
        <w:t>referente</w:t>
      </w:r>
      <w:proofErr w:type="spellEnd"/>
      <w:r>
        <w:rPr>
          <w:szCs w:val="24"/>
        </w:rPr>
        <w:t xml:space="preserve"> </w:t>
      </w:r>
      <w:proofErr w:type="spellStart"/>
      <w:r>
        <w:rPr>
          <w:szCs w:val="24"/>
        </w:rPr>
        <w:t>ao</w:t>
      </w:r>
      <w:proofErr w:type="spellEnd"/>
      <w:r>
        <w:rPr>
          <w:szCs w:val="24"/>
        </w:rPr>
        <w:t xml:space="preserve"> </w:t>
      </w:r>
      <w:proofErr w:type="spellStart"/>
      <w:r>
        <w:rPr>
          <w:szCs w:val="24"/>
          <w:u w:val="single"/>
        </w:rPr>
        <w:t>julgamento</w:t>
      </w:r>
      <w:proofErr w:type="spellEnd"/>
      <w:r>
        <w:rPr>
          <w:szCs w:val="24"/>
          <w:u w:val="single"/>
        </w:rPr>
        <w:t xml:space="preserve"> das </w:t>
      </w:r>
      <w:proofErr w:type="spellStart"/>
      <w:r>
        <w:rPr>
          <w:szCs w:val="24"/>
          <w:u w:val="single"/>
        </w:rPr>
        <w:t>propostas</w:t>
      </w:r>
      <w:proofErr w:type="spellEnd"/>
      <w:r>
        <w:rPr>
          <w:szCs w:val="24"/>
        </w:rPr>
        <w:t xml:space="preserve">, à </w:t>
      </w:r>
      <w:proofErr w:type="spellStart"/>
      <w:r>
        <w:rPr>
          <w:szCs w:val="24"/>
          <w:u w:val="single"/>
        </w:rPr>
        <w:t>habilitação</w:t>
      </w:r>
      <w:proofErr w:type="spellEnd"/>
      <w:r>
        <w:rPr>
          <w:szCs w:val="24"/>
          <w:u w:val="single"/>
        </w:rPr>
        <w:t xml:space="preserve"> </w:t>
      </w:r>
      <w:proofErr w:type="spellStart"/>
      <w:r>
        <w:rPr>
          <w:szCs w:val="24"/>
          <w:u w:val="single"/>
        </w:rPr>
        <w:t>ou</w:t>
      </w:r>
      <w:proofErr w:type="spellEnd"/>
      <w:r>
        <w:rPr>
          <w:szCs w:val="24"/>
          <w:u w:val="single"/>
        </w:rPr>
        <w:t xml:space="preserve"> </w:t>
      </w:r>
      <w:proofErr w:type="spellStart"/>
      <w:r>
        <w:rPr>
          <w:szCs w:val="24"/>
          <w:u w:val="single"/>
        </w:rPr>
        <w:t>inabilitação</w:t>
      </w:r>
      <w:proofErr w:type="spellEnd"/>
      <w:r>
        <w:rPr>
          <w:szCs w:val="24"/>
          <w:u w:val="single"/>
        </w:rPr>
        <w:t xml:space="preserve"> de </w:t>
      </w:r>
      <w:proofErr w:type="spellStart"/>
      <w:r>
        <w:rPr>
          <w:szCs w:val="24"/>
          <w:u w:val="single"/>
        </w:rPr>
        <w:t>licitantes</w:t>
      </w:r>
      <w:proofErr w:type="spellEnd"/>
      <w:r>
        <w:rPr>
          <w:szCs w:val="24"/>
        </w:rPr>
        <w:t xml:space="preserve">, à </w:t>
      </w:r>
      <w:proofErr w:type="spellStart"/>
      <w:r>
        <w:rPr>
          <w:szCs w:val="24"/>
          <w:u w:val="single"/>
        </w:rPr>
        <w:t>anulação</w:t>
      </w:r>
      <w:proofErr w:type="spellEnd"/>
      <w:r>
        <w:rPr>
          <w:szCs w:val="24"/>
          <w:u w:val="single"/>
        </w:rPr>
        <w:t xml:space="preserve"> </w:t>
      </w:r>
      <w:proofErr w:type="spellStart"/>
      <w:r>
        <w:rPr>
          <w:szCs w:val="24"/>
          <w:u w:val="single"/>
        </w:rPr>
        <w:t>ou</w:t>
      </w:r>
      <w:proofErr w:type="spellEnd"/>
      <w:r>
        <w:rPr>
          <w:szCs w:val="24"/>
          <w:u w:val="single"/>
        </w:rPr>
        <w:t xml:space="preserve"> </w:t>
      </w:r>
      <w:proofErr w:type="spellStart"/>
      <w:r>
        <w:rPr>
          <w:szCs w:val="24"/>
          <w:u w:val="single"/>
        </w:rPr>
        <w:t>revogação</w:t>
      </w:r>
      <w:proofErr w:type="spellEnd"/>
      <w:r>
        <w:rPr>
          <w:szCs w:val="24"/>
          <w:u w:val="single"/>
        </w:rPr>
        <w:t xml:space="preserve"> da </w:t>
      </w:r>
      <w:proofErr w:type="spellStart"/>
      <w:r>
        <w:rPr>
          <w:szCs w:val="24"/>
          <w:u w:val="single"/>
        </w:rPr>
        <w:t>licitação</w:t>
      </w:r>
      <w:proofErr w:type="spellEnd"/>
      <w:r>
        <w:rPr>
          <w:szCs w:val="24"/>
        </w:rPr>
        <w:t xml:space="preserve">, </w:t>
      </w:r>
      <w:proofErr w:type="spellStart"/>
      <w:r>
        <w:rPr>
          <w:szCs w:val="24"/>
        </w:rPr>
        <w:t>observará</w:t>
      </w:r>
      <w:proofErr w:type="spellEnd"/>
      <w:r>
        <w:rPr>
          <w:szCs w:val="24"/>
        </w:rPr>
        <w:t xml:space="preserve"> o </w:t>
      </w:r>
      <w:proofErr w:type="spellStart"/>
      <w:r>
        <w:rPr>
          <w:szCs w:val="24"/>
        </w:rPr>
        <w:t>disposto</w:t>
      </w:r>
      <w:proofErr w:type="spellEnd"/>
      <w:r>
        <w:rPr>
          <w:szCs w:val="24"/>
        </w:rPr>
        <w:t xml:space="preserve"> no art. 165 da Lei nº 14.133, de 2021.</w:t>
      </w:r>
    </w:p>
    <w:p w14:paraId="2A6588C3" w14:textId="77777777" w:rsidR="008D2059" w:rsidRPr="000C19CD" w:rsidRDefault="008D2059" w:rsidP="008D2059">
      <w:pPr>
        <w:pStyle w:val="PargrafodaLista"/>
        <w:widowControl w:val="0"/>
        <w:tabs>
          <w:tab w:val="left" w:pos="567"/>
          <w:tab w:val="left" w:pos="709"/>
          <w:tab w:val="left" w:pos="1985"/>
        </w:tabs>
        <w:suppressAutoHyphens/>
        <w:autoSpaceDE w:val="0"/>
        <w:autoSpaceDN w:val="0"/>
        <w:adjustRightInd w:val="0"/>
        <w:spacing w:line="276" w:lineRule="auto"/>
        <w:ind w:left="0"/>
        <w:rPr>
          <w:szCs w:val="24"/>
        </w:rPr>
      </w:pPr>
    </w:p>
    <w:p w14:paraId="0D1F3AC8" w14:textId="12D923AC" w:rsidR="008D2059" w:rsidRPr="000C19CD" w:rsidRDefault="0069133C" w:rsidP="00A72806">
      <w:pPr>
        <w:pStyle w:val="PargrafodaLista"/>
        <w:widowControl w:val="0"/>
        <w:numPr>
          <w:ilvl w:val="2"/>
          <w:numId w:val="10"/>
        </w:numPr>
        <w:tabs>
          <w:tab w:val="left" w:pos="567"/>
          <w:tab w:val="left" w:pos="1134"/>
          <w:tab w:val="left" w:pos="1276"/>
          <w:tab w:val="left" w:pos="1418"/>
          <w:tab w:val="left" w:pos="1985"/>
        </w:tabs>
        <w:suppressAutoHyphens/>
        <w:autoSpaceDE w:val="0"/>
        <w:autoSpaceDN w:val="0"/>
        <w:adjustRightInd w:val="0"/>
        <w:spacing w:line="276" w:lineRule="auto"/>
        <w:ind w:left="567" w:firstLine="0"/>
        <w:rPr>
          <w:szCs w:val="24"/>
        </w:rPr>
      </w:pPr>
      <w:proofErr w:type="spellStart"/>
      <w:r>
        <w:rPr>
          <w:szCs w:val="24"/>
        </w:rPr>
        <w:t>Será</w:t>
      </w:r>
      <w:proofErr w:type="spellEnd"/>
      <w:r>
        <w:rPr>
          <w:szCs w:val="24"/>
        </w:rPr>
        <w:t xml:space="preserve"> </w:t>
      </w:r>
      <w:proofErr w:type="spellStart"/>
      <w:r>
        <w:rPr>
          <w:szCs w:val="24"/>
        </w:rPr>
        <w:t>concedido</w:t>
      </w:r>
      <w:proofErr w:type="spellEnd"/>
      <w:r>
        <w:rPr>
          <w:szCs w:val="24"/>
        </w:rPr>
        <w:t xml:space="preserve"> o </w:t>
      </w:r>
      <w:proofErr w:type="spellStart"/>
      <w:r>
        <w:rPr>
          <w:szCs w:val="24"/>
        </w:rPr>
        <w:t>prazo</w:t>
      </w:r>
      <w:proofErr w:type="spellEnd"/>
      <w:r>
        <w:rPr>
          <w:szCs w:val="24"/>
        </w:rPr>
        <w:t xml:space="preserve"> de 15 (quinze) </w:t>
      </w:r>
      <w:proofErr w:type="spellStart"/>
      <w:r>
        <w:rPr>
          <w:szCs w:val="24"/>
        </w:rPr>
        <w:t>minutos</w:t>
      </w:r>
      <w:proofErr w:type="spellEnd"/>
      <w:r>
        <w:rPr>
          <w:szCs w:val="24"/>
        </w:rPr>
        <w:t xml:space="preserve">, para </w:t>
      </w:r>
      <w:proofErr w:type="spellStart"/>
      <w:r>
        <w:rPr>
          <w:szCs w:val="24"/>
        </w:rPr>
        <w:t>que</w:t>
      </w:r>
      <w:proofErr w:type="spellEnd"/>
      <w:r>
        <w:rPr>
          <w:szCs w:val="24"/>
        </w:rPr>
        <w:t xml:space="preserve"> </w:t>
      </w:r>
      <w:proofErr w:type="spellStart"/>
      <w:r>
        <w:rPr>
          <w:szCs w:val="24"/>
        </w:rPr>
        <w:t>qualquer</w:t>
      </w:r>
      <w:proofErr w:type="spellEnd"/>
      <w:r>
        <w:rPr>
          <w:szCs w:val="24"/>
        </w:rPr>
        <w:t xml:space="preserve"> </w:t>
      </w:r>
      <w:proofErr w:type="spellStart"/>
      <w:r>
        <w:rPr>
          <w:szCs w:val="24"/>
        </w:rPr>
        <w:t>licitante</w:t>
      </w:r>
      <w:proofErr w:type="spellEnd"/>
      <w:r>
        <w:rPr>
          <w:szCs w:val="24"/>
        </w:rPr>
        <w:t xml:space="preserve"> </w:t>
      </w:r>
      <w:proofErr w:type="spellStart"/>
      <w:r>
        <w:rPr>
          <w:szCs w:val="24"/>
        </w:rPr>
        <w:t>manifeste</w:t>
      </w:r>
      <w:proofErr w:type="spellEnd"/>
      <w:r>
        <w:rPr>
          <w:szCs w:val="24"/>
        </w:rPr>
        <w:t xml:space="preserve"> a </w:t>
      </w:r>
      <w:proofErr w:type="spellStart"/>
      <w:r>
        <w:rPr>
          <w:szCs w:val="24"/>
        </w:rPr>
        <w:t>intenção</w:t>
      </w:r>
      <w:proofErr w:type="spellEnd"/>
      <w:r>
        <w:rPr>
          <w:szCs w:val="24"/>
        </w:rPr>
        <w:t xml:space="preserve"> de </w:t>
      </w:r>
      <w:proofErr w:type="spellStart"/>
      <w:r>
        <w:rPr>
          <w:szCs w:val="24"/>
        </w:rPr>
        <w:t>recorrer</w:t>
      </w:r>
      <w:proofErr w:type="spellEnd"/>
      <w:r>
        <w:rPr>
          <w:szCs w:val="24"/>
        </w:rPr>
        <w:t xml:space="preserve">, de forma </w:t>
      </w:r>
      <w:proofErr w:type="spellStart"/>
      <w:r>
        <w:rPr>
          <w:szCs w:val="24"/>
        </w:rPr>
        <w:t>motivada</w:t>
      </w:r>
      <w:proofErr w:type="spellEnd"/>
      <w:r>
        <w:rPr>
          <w:szCs w:val="24"/>
        </w:rPr>
        <w:t xml:space="preserve">, </w:t>
      </w:r>
      <w:proofErr w:type="spellStart"/>
      <w:r>
        <w:rPr>
          <w:szCs w:val="24"/>
        </w:rPr>
        <w:t>isto</w:t>
      </w:r>
      <w:proofErr w:type="spellEnd"/>
      <w:r>
        <w:rPr>
          <w:szCs w:val="24"/>
        </w:rPr>
        <w:t xml:space="preserve"> é, </w:t>
      </w:r>
      <w:proofErr w:type="spellStart"/>
      <w:r>
        <w:rPr>
          <w:szCs w:val="24"/>
        </w:rPr>
        <w:t>indicando</w:t>
      </w:r>
      <w:proofErr w:type="spellEnd"/>
      <w:r>
        <w:rPr>
          <w:szCs w:val="24"/>
        </w:rPr>
        <w:t xml:space="preserve"> contra qual(is) </w:t>
      </w:r>
      <w:proofErr w:type="spellStart"/>
      <w:r>
        <w:rPr>
          <w:szCs w:val="24"/>
        </w:rPr>
        <w:t>decisão</w:t>
      </w:r>
      <w:proofErr w:type="spellEnd"/>
      <w:r>
        <w:rPr>
          <w:szCs w:val="24"/>
        </w:rPr>
        <w:t>(</w:t>
      </w:r>
      <w:proofErr w:type="spellStart"/>
      <w:r>
        <w:rPr>
          <w:szCs w:val="24"/>
        </w:rPr>
        <w:t>ões</w:t>
      </w:r>
      <w:proofErr w:type="spellEnd"/>
      <w:r>
        <w:rPr>
          <w:szCs w:val="24"/>
        </w:rPr>
        <w:t xml:space="preserve">) </w:t>
      </w:r>
      <w:proofErr w:type="spellStart"/>
      <w:r>
        <w:rPr>
          <w:szCs w:val="24"/>
        </w:rPr>
        <w:t>pretende</w:t>
      </w:r>
      <w:proofErr w:type="spellEnd"/>
      <w:r>
        <w:rPr>
          <w:szCs w:val="24"/>
        </w:rPr>
        <w:t xml:space="preserve"> </w:t>
      </w:r>
      <w:proofErr w:type="spellStart"/>
      <w:r>
        <w:rPr>
          <w:szCs w:val="24"/>
        </w:rPr>
        <w:t>recorrer</w:t>
      </w:r>
      <w:proofErr w:type="spellEnd"/>
      <w:r>
        <w:rPr>
          <w:szCs w:val="24"/>
        </w:rPr>
        <w:t xml:space="preserve"> e </w:t>
      </w:r>
      <w:proofErr w:type="spellStart"/>
      <w:r>
        <w:rPr>
          <w:szCs w:val="24"/>
        </w:rPr>
        <w:t>por</w:t>
      </w:r>
      <w:proofErr w:type="spellEnd"/>
      <w:r>
        <w:rPr>
          <w:szCs w:val="24"/>
        </w:rPr>
        <w:t xml:space="preserve"> quais </w:t>
      </w:r>
      <w:proofErr w:type="spellStart"/>
      <w:r>
        <w:rPr>
          <w:szCs w:val="24"/>
        </w:rPr>
        <w:t>motivos</w:t>
      </w:r>
      <w:proofErr w:type="spellEnd"/>
      <w:r>
        <w:rPr>
          <w:szCs w:val="24"/>
        </w:rPr>
        <w:t xml:space="preserve">, </w:t>
      </w:r>
      <w:proofErr w:type="spellStart"/>
      <w:r>
        <w:rPr>
          <w:szCs w:val="24"/>
        </w:rPr>
        <w:t>em</w:t>
      </w:r>
      <w:proofErr w:type="spellEnd"/>
      <w:r>
        <w:rPr>
          <w:szCs w:val="24"/>
        </w:rPr>
        <w:t xml:space="preserve"> campo </w:t>
      </w:r>
      <w:proofErr w:type="spellStart"/>
      <w:r>
        <w:rPr>
          <w:szCs w:val="24"/>
        </w:rPr>
        <w:t>próprio</w:t>
      </w:r>
      <w:proofErr w:type="spellEnd"/>
      <w:r>
        <w:rPr>
          <w:szCs w:val="24"/>
        </w:rPr>
        <w:t xml:space="preserve"> do Sistema, sob </w:t>
      </w:r>
      <w:proofErr w:type="spellStart"/>
      <w:r>
        <w:rPr>
          <w:szCs w:val="24"/>
        </w:rPr>
        <w:t>pena</w:t>
      </w:r>
      <w:proofErr w:type="spellEnd"/>
      <w:r>
        <w:rPr>
          <w:szCs w:val="24"/>
        </w:rPr>
        <w:t xml:space="preserve"> de </w:t>
      </w:r>
      <w:proofErr w:type="spellStart"/>
      <w:r>
        <w:rPr>
          <w:szCs w:val="24"/>
        </w:rPr>
        <w:t>preclusão</w:t>
      </w:r>
      <w:proofErr w:type="spellEnd"/>
      <w:r>
        <w:rPr>
          <w:szCs w:val="24"/>
        </w:rPr>
        <w:t>.</w:t>
      </w:r>
    </w:p>
    <w:p w14:paraId="021ED5D0" w14:textId="77777777" w:rsidR="008D2059" w:rsidRPr="000C19CD" w:rsidRDefault="008D2059" w:rsidP="0069133C">
      <w:pPr>
        <w:pStyle w:val="PargrafodaLista"/>
        <w:widowControl w:val="0"/>
        <w:tabs>
          <w:tab w:val="left" w:pos="567"/>
          <w:tab w:val="left" w:pos="1134"/>
          <w:tab w:val="left" w:pos="1418"/>
          <w:tab w:val="left" w:pos="1701"/>
          <w:tab w:val="left" w:pos="1985"/>
        </w:tabs>
        <w:suppressAutoHyphens/>
        <w:autoSpaceDE w:val="0"/>
        <w:autoSpaceDN w:val="0"/>
        <w:adjustRightInd w:val="0"/>
        <w:spacing w:line="276" w:lineRule="auto"/>
        <w:ind w:left="567"/>
        <w:rPr>
          <w:szCs w:val="24"/>
        </w:rPr>
      </w:pPr>
    </w:p>
    <w:p w14:paraId="6E170E28" w14:textId="3CB30750" w:rsidR="00560A82" w:rsidRPr="000C19CD" w:rsidRDefault="008D2059" w:rsidP="00A72806">
      <w:pPr>
        <w:pStyle w:val="PargrafodaLista"/>
        <w:widowControl w:val="0"/>
        <w:numPr>
          <w:ilvl w:val="2"/>
          <w:numId w:val="10"/>
        </w:numPr>
        <w:tabs>
          <w:tab w:val="left" w:pos="567"/>
          <w:tab w:val="left" w:pos="1134"/>
          <w:tab w:val="left" w:pos="1276"/>
        </w:tabs>
        <w:suppressAutoHyphens/>
        <w:autoSpaceDE w:val="0"/>
        <w:autoSpaceDN w:val="0"/>
        <w:adjustRightInd w:val="0"/>
        <w:spacing w:line="276" w:lineRule="auto"/>
        <w:ind w:left="567" w:firstLine="0"/>
        <w:rPr>
          <w:szCs w:val="24"/>
        </w:rPr>
      </w:pPr>
      <w:r>
        <w:rPr>
          <w:szCs w:val="24"/>
        </w:rPr>
        <w:t xml:space="preserve">O </w:t>
      </w:r>
      <w:proofErr w:type="spellStart"/>
      <w:r>
        <w:rPr>
          <w:szCs w:val="24"/>
        </w:rPr>
        <w:t>registro</w:t>
      </w:r>
      <w:proofErr w:type="spellEnd"/>
      <w:r>
        <w:rPr>
          <w:szCs w:val="24"/>
        </w:rPr>
        <w:t xml:space="preserve"> da </w:t>
      </w:r>
      <w:proofErr w:type="spellStart"/>
      <w:r>
        <w:rPr>
          <w:szCs w:val="24"/>
        </w:rPr>
        <w:t>intenção</w:t>
      </w:r>
      <w:proofErr w:type="spellEnd"/>
      <w:r>
        <w:rPr>
          <w:szCs w:val="24"/>
        </w:rPr>
        <w:t xml:space="preserve"> de </w:t>
      </w:r>
      <w:proofErr w:type="spellStart"/>
      <w:r>
        <w:rPr>
          <w:szCs w:val="24"/>
        </w:rPr>
        <w:t>recurso</w:t>
      </w:r>
      <w:proofErr w:type="spellEnd"/>
      <w:r>
        <w:rPr>
          <w:szCs w:val="24"/>
        </w:rPr>
        <w:t xml:space="preserve"> </w:t>
      </w:r>
      <w:proofErr w:type="spellStart"/>
      <w:r>
        <w:rPr>
          <w:szCs w:val="24"/>
        </w:rPr>
        <w:t>deverá</w:t>
      </w:r>
      <w:proofErr w:type="spellEnd"/>
      <w:r>
        <w:rPr>
          <w:szCs w:val="24"/>
        </w:rPr>
        <w:t xml:space="preserve"> ser </w:t>
      </w:r>
      <w:proofErr w:type="spellStart"/>
      <w:r>
        <w:rPr>
          <w:szCs w:val="24"/>
        </w:rPr>
        <w:t>efetivado</w:t>
      </w:r>
      <w:proofErr w:type="spellEnd"/>
      <w:r>
        <w:rPr>
          <w:szCs w:val="24"/>
        </w:rPr>
        <w:t xml:space="preserve"> </w:t>
      </w:r>
      <w:proofErr w:type="spellStart"/>
      <w:r>
        <w:rPr>
          <w:szCs w:val="24"/>
        </w:rPr>
        <w:t>exclusivamente</w:t>
      </w:r>
      <w:proofErr w:type="spellEnd"/>
      <w:r>
        <w:rPr>
          <w:szCs w:val="24"/>
        </w:rPr>
        <w:t xml:space="preserve"> </w:t>
      </w:r>
      <w:proofErr w:type="spellStart"/>
      <w:r>
        <w:rPr>
          <w:szCs w:val="24"/>
        </w:rPr>
        <w:t>por</w:t>
      </w:r>
      <w:proofErr w:type="spellEnd"/>
      <w:r>
        <w:rPr>
          <w:szCs w:val="24"/>
        </w:rPr>
        <w:t xml:space="preserve"> </w:t>
      </w:r>
      <w:proofErr w:type="spellStart"/>
      <w:r>
        <w:rPr>
          <w:szCs w:val="24"/>
        </w:rPr>
        <w:t>meio</w:t>
      </w:r>
      <w:proofErr w:type="spellEnd"/>
      <w:r>
        <w:rPr>
          <w:szCs w:val="24"/>
        </w:rPr>
        <w:t xml:space="preserve"> do Sistema, </w:t>
      </w:r>
      <w:proofErr w:type="spellStart"/>
      <w:r>
        <w:rPr>
          <w:szCs w:val="24"/>
        </w:rPr>
        <w:t>observando</w:t>
      </w:r>
      <w:proofErr w:type="spellEnd"/>
      <w:r>
        <w:rPr>
          <w:szCs w:val="24"/>
        </w:rPr>
        <w:t xml:space="preserve">-se </w:t>
      </w:r>
      <w:proofErr w:type="spellStart"/>
      <w:r>
        <w:rPr>
          <w:szCs w:val="24"/>
        </w:rPr>
        <w:t>os</w:t>
      </w:r>
      <w:proofErr w:type="spellEnd"/>
      <w:r>
        <w:rPr>
          <w:szCs w:val="24"/>
        </w:rPr>
        <w:t xml:space="preserve"> </w:t>
      </w:r>
      <w:proofErr w:type="spellStart"/>
      <w:r>
        <w:rPr>
          <w:szCs w:val="24"/>
        </w:rPr>
        <w:t>procedimentos</w:t>
      </w:r>
      <w:proofErr w:type="spellEnd"/>
      <w:r>
        <w:rPr>
          <w:szCs w:val="24"/>
        </w:rPr>
        <w:t xml:space="preserve"> </w:t>
      </w:r>
      <w:proofErr w:type="spellStart"/>
      <w:r>
        <w:rPr>
          <w:szCs w:val="24"/>
        </w:rPr>
        <w:t>operacionais</w:t>
      </w:r>
      <w:proofErr w:type="spellEnd"/>
      <w:r>
        <w:rPr>
          <w:szCs w:val="24"/>
        </w:rPr>
        <w:t xml:space="preserve"> </w:t>
      </w:r>
      <w:proofErr w:type="spellStart"/>
      <w:r>
        <w:rPr>
          <w:szCs w:val="24"/>
        </w:rPr>
        <w:t>estabelecidos</w:t>
      </w:r>
      <w:proofErr w:type="spellEnd"/>
      <w:r>
        <w:rPr>
          <w:szCs w:val="24"/>
        </w:rPr>
        <w:t xml:space="preserve"> </w:t>
      </w:r>
      <w:proofErr w:type="spellStart"/>
      <w:r>
        <w:rPr>
          <w:szCs w:val="24"/>
        </w:rPr>
        <w:t>na</w:t>
      </w:r>
      <w:proofErr w:type="spellEnd"/>
      <w:r>
        <w:rPr>
          <w:szCs w:val="24"/>
        </w:rPr>
        <w:t xml:space="preserve"> Plataforma Compras.gov.br.</w:t>
      </w:r>
    </w:p>
    <w:p w14:paraId="2E9B24C6" w14:textId="77777777" w:rsidR="0069133C" w:rsidRPr="000C19CD" w:rsidRDefault="0069133C" w:rsidP="0069133C">
      <w:pPr>
        <w:widowControl w:val="0"/>
        <w:tabs>
          <w:tab w:val="left" w:pos="567"/>
          <w:tab w:val="left" w:pos="1134"/>
          <w:tab w:val="left" w:pos="1276"/>
        </w:tabs>
        <w:suppressAutoHyphens/>
        <w:autoSpaceDE w:val="0"/>
        <w:autoSpaceDN w:val="0"/>
        <w:adjustRightInd w:val="0"/>
        <w:rPr>
          <w:rFonts w:ascii="Times New Roman" w:hAnsi="Times New Roman" w:cs="Times New Roman"/>
          <w:szCs w:val="24"/>
        </w:rPr>
      </w:pPr>
    </w:p>
    <w:p w14:paraId="05870A66" w14:textId="6EBB350C" w:rsidR="00560A82" w:rsidRPr="000C19CD" w:rsidRDefault="00560A82" w:rsidP="00A72806">
      <w:pPr>
        <w:pStyle w:val="PargrafodaLista"/>
        <w:widowControl w:val="0"/>
        <w:numPr>
          <w:ilvl w:val="1"/>
          <w:numId w:val="10"/>
        </w:numPr>
        <w:tabs>
          <w:tab w:val="left" w:pos="567"/>
          <w:tab w:val="left" w:pos="709"/>
          <w:tab w:val="left" w:pos="1985"/>
        </w:tabs>
        <w:suppressAutoHyphens/>
        <w:autoSpaceDE w:val="0"/>
        <w:autoSpaceDN w:val="0"/>
        <w:adjustRightInd w:val="0"/>
        <w:spacing w:line="276" w:lineRule="auto"/>
        <w:ind w:left="0" w:firstLine="0"/>
        <w:rPr>
          <w:szCs w:val="24"/>
        </w:rPr>
      </w:pPr>
      <w:proofErr w:type="spellStart"/>
      <w:r>
        <w:rPr>
          <w:szCs w:val="24"/>
        </w:rPr>
        <w:t>Havendo</w:t>
      </w:r>
      <w:proofErr w:type="spellEnd"/>
      <w:r>
        <w:rPr>
          <w:szCs w:val="24"/>
        </w:rPr>
        <w:t xml:space="preserve"> quem se </w:t>
      </w:r>
      <w:proofErr w:type="spellStart"/>
      <w:r>
        <w:rPr>
          <w:szCs w:val="24"/>
        </w:rPr>
        <w:t>manifeste</w:t>
      </w:r>
      <w:proofErr w:type="spellEnd"/>
      <w:r>
        <w:rPr>
          <w:szCs w:val="24"/>
        </w:rPr>
        <w:t xml:space="preserve">, </w:t>
      </w:r>
      <w:proofErr w:type="spellStart"/>
      <w:r>
        <w:rPr>
          <w:szCs w:val="24"/>
        </w:rPr>
        <w:t>caberá</w:t>
      </w:r>
      <w:proofErr w:type="spellEnd"/>
      <w:r>
        <w:rPr>
          <w:szCs w:val="24"/>
        </w:rPr>
        <w:t xml:space="preserve"> </w:t>
      </w:r>
      <w:proofErr w:type="spellStart"/>
      <w:r>
        <w:rPr>
          <w:szCs w:val="24"/>
        </w:rPr>
        <w:t>ao</w:t>
      </w:r>
      <w:proofErr w:type="spellEnd"/>
      <w:r>
        <w:rPr>
          <w:szCs w:val="24"/>
        </w:rPr>
        <w:t xml:space="preserve"> </w:t>
      </w:r>
      <w:proofErr w:type="spellStart"/>
      <w:r>
        <w:rPr>
          <w:szCs w:val="24"/>
        </w:rPr>
        <w:t>Pregoeiro</w:t>
      </w:r>
      <w:proofErr w:type="spellEnd"/>
      <w:r>
        <w:rPr>
          <w:szCs w:val="24"/>
        </w:rPr>
        <w:t xml:space="preserve"> </w:t>
      </w:r>
      <w:proofErr w:type="spellStart"/>
      <w:r>
        <w:rPr>
          <w:szCs w:val="24"/>
        </w:rPr>
        <w:t>verificar</w:t>
      </w:r>
      <w:proofErr w:type="spellEnd"/>
      <w:r>
        <w:rPr>
          <w:szCs w:val="24"/>
        </w:rPr>
        <w:t xml:space="preserve"> a </w:t>
      </w:r>
      <w:proofErr w:type="spellStart"/>
      <w:r>
        <w:rPr>
          <w:szCs w:val="24"/>
        </w:rPr>
        <w:t>presença</w:t>
      </w:r>
      <w:proofErr w:type="spellEnd"/>
      <w:r>
        <w:rPr>
          <w:szCs w:val="24"/>
        </w:rPr>
        <w:t xml:space="preserve"> de </w:t>
      </w:r>
      <w:proofErr w:type="spellStart"/>
      <w:r>
        <w:rPr>
          <w:szCs w:val="24"/>
        </w:rPr>
        <w:t>pressupostos</w:t>
      </w:r>
      <w:proofErr w:type="spellEnd"/>
      <w:r>
        <w:rPr>
          <w:szCs w:val="24"/>
        </w:rPr>
        <w:t xml:space="preserve"> </w:t>
      </w:r>
      <w:proofErr w:type="spellStart"/>
      <w:r>
        <w:rPr>
          <w:szCs w:val="24"/>
        </w:rPr>
        <w:t>recursais</w:t>
      </w:r>
      <w:proofErr w:type="spellEnd"/>
      <w:r>
        <w:rPr>
          <w:szCs w:val="24"/>
        </w:rPr>
        <w:t xml:space="preserve"> (</w:t>
      </w:r>
      <w:proofErr w:type="spellStart"/>
      <w:r>
        <w:rPr>
          <w:szCs w:val="24"/>
        </w:rPr>
        <w:t>sucumbência</w:t>
      </w:r>
      <w:proofErr w:type="spellEnd"/>
      <w:r>
        <w:rPr>
          <w:szCs w:val="24"/>
        </w:rPr>
        <w:t xml:space="preserve">, </w:t>
      </w:r>
      <w:proofErr w:type="spellStart"/>
      <w:r>
        <w:rPr>
          <w:szCs w:val="24"/>
        </w:rPr>
        <w:t>tempestividade</w:t>
      </w:r>
      <w:proofErr w:type="spellEnd"/>
      <w:r>
        <w:rPr>
          <w:szCs w:val="24"/>
        </w:rPr>
        <w:t xml:space="preserve">, </w:t>
      </w:r>
      <w:proofErr w:type="spellStart"/>
      <w:r>
        <w:rPr>
          <w:szCs w:val="24"/>
        </w:rPr>
        <w:t>legitimidade</w:t>
      </w:r>
      <w:proofErr w:type="spellEnd"/>
      <w:r>
        <w:rPr>
          <w:szCs w:val="24"/>
        </w:rPr>
        <w:t xml:space="preserve">, interesse e </w:t>
      </w:r>
      <w:proofErr w:type="spellStart"/>
      <w:r>
        <w:rPr>
          <w:szCs w:val="24"/>
        </w:rPr>
        <w:t>motivação</w:t>
      </w:r>
      <w:proofErr w:type="spellEnd"/>
      <w:r>
        <w:rPr>
          <w:szCs w:val="24"/>
        </w:rPr>
        <w:t xml:space="preserve">) para </w:t>
      </w:r>
      <w:proofErr w:type="spellStart"/>
      <w:r>
        <w:rPr>
          <w:szCs w:val="24"/>
        </w:rPr>
        <w:t>decidir</w:t>
      </w:r>
      <w:proofErr w:type="spellEnd"/>
      <w:r>
        <w:rPr>
          <w:szCs w:val="24"/>
        </w:rPr>
        <w:t xml:space="preserve"> se </w:t>
      </w:r>
      <w:proofErr w:type="spellStart"/>
      <w:r>
        <w:rPr>
          <w:szCs w:val="24"/>
        </w:rPr>
        <w:t>admite</w:t>
      </w:r>
      <w:proofErr w:type="spellEnd"/>
      <w:r>
        <w:rPr>
          <w:szCs w:val="24"/>
        </w:rPr>
        <w:t xml:space="preserve"> </w:t>
      </w:r>
      <w:proofErr w:type="spellStart"/>
      <w:r>
        <w:rPr>
          <w:szCs w:val="24"/>
        </w:rPr>
        <w:t>ou</w:t>
      </w:r>
      <w:proofErr w:type="spellEnd"/>
      <w:r>
        <w:rPr>
          <w:szCs w:val="24"/>
        </w:rPr>
        <w:t xml:space="preserve"> </w:t>
      </w:r>
      <w:proofErr w:type="spellStart"/>
      <w:r>
        <w:rPr>
          <w:szCs w:val="24"/>
        </w:rPr>
        <w:t>não</w:t>
      </w:r>
      <w:proofErr w:type="spellEnd"/>
      <w:r>
        <w:rPr>
          <w:szCs w:val="24"/>
        </w:rPr>
        <w:t xml:space="preserve"> o </w:t>
      </w:r>
      <w:proofErr w:type="spellStart"/>
      <w:r>
        <w:rPr>
          <w:szCs w:val="24"/>
        </w:rPr>
        <w:t>recurso</w:t>
      </w:r>
      <w:proofErr w:type="spellEnd"/>
      <w:r>
        <w:rPr>
          <w:szCs w:val="24"/>
        </w:rPr>
        <w:t xml:space="preserve">, </w:t>
      </w:r>
      <w:proofErr w:type="spellStart"/>
      <w:r>
        <w:rPr>
          <w:szCs w:val="24"/>
        </w:rPr>
        <w:t>fundamentadamente</w:t>
      </w:r>
      <w:proofErr w:type="spellEnd"/>
      <w:r>
        <w:rPr>
          <w:szCs w:val="24"/>
        </w:rPr>
        <w:t>.</w:t>
      </w:r>
    </w:p>
    <w:p w14:paraId="28A693E4" w14:textId="77777777" w:rsidR="00560A82" w:rsidRPr="000C19CD" w:rsidRDefault="00560A82" w:rsidP="00560A82">
      <w:pPr>
        <w:pStyle w:val="PargrafodaLista"/>
        <w:widowControl w:val="0"/>
        <w:tabs>
          <w:tab w:val="left" w:pos="567"/>
          <w:tab w:val="left" w:pos="709"/>
          <w:tab w:val="left" w:pos="1985"/>
        </w:tabs>
        <w:suppressAutoHyphens/>
        <w:autoSpaceDE w:val="0"/>
        <w:autoSpaceDN w:val="0"/>
        <w:adjustRightInd w:val="0"/>
        <w:spacing w:line="276" w:lineRule="auto"/>
        <w:ind w:left="0"/>
        <w:rPr>
          <w:szCs w:val="24"/>
        </w:rPr>
      </w:pPr>
    </w:p>
    <w:p w14:paraId="19846B72" w14:textId="77777777" w:rsidR="00560A82" w:rsidRPr="000C19CD" w:rsidRDefault="00560A82" w:rsidP="00A72806">
      <w:pPr>
        <w:pStyle w:val="PargrafodaLista"/>
        <w:widowControl w:val="0"/>
        <w:numPr>
          <w:ilvl w:val="1"/>
          <w:numId w:val="10"/>
        </w:numPr>
        <w:tabs>
          <w:tab w:val="left" w:pos="567"/>
          <w:tab w:val="left" w:pos="709"/>
          <w:tab w:val="left" w:pos="1985"/>
        </w:tabs>
        <w:suppressAutoHyphens/>
        <w:autoSpaceDE w:val="0"/>
        <w:autoSpaceDN w:val="0"/>
        <w:adjustRightInd w:val="0"/>
        <w:spacing w:line="276" w:lineRule="auto"/>
        <w:ind w:left="0" w:firstLine="0"/>
        <w:rPr>
          <w:szCs w:val="24"/>
        </w:rPr>
      </w:pPr>
      <w:r>
        <w:rPr>
          <w:szCs w:val="24"/>
        </w:rPr>
        <w:t xml:space="preserve">Nesse </w:t>
      </w:r>
      <w:proofErr w:type="spellStart"/>
      <w:r>
        <w:rPr>
          <w:szCs w:val="24"/>
        </w:rPr>
        <w:t>momento</w:t>
      </w:r>
      <w:proofErr w:type="spellEnd"/>
      <w:r>
        <w:rPr>
          <w:szCs w:val="24"/>
        </w:rPr>
        <w:t xml:space="preserve"> o </w:t>
      </w:r>
      <w:proofErr w:type="spellStart"/>
      <w:r>
        <w:rPr>
          <w:szCs w:val="24"/>
        </w:rPr>
        <w:t>Pregoeiro</w:t>
      </w:r>
      <w:proofErr w:type="spellEnd"/>
      <w:r>
        <w:rPr>
          <w:szCs w:val="24"/>
        </w:rPr>
        <w:t xml:space="preserve"> </w:t>
      </w:r>
      <w:proofErr w:type="spellStart"/>
      <w:r>
        <w:rPr>
          <w:szCs w:val="24"/>
        </w:rPr>
        <w:t>não</w:t>
      </w:r>
      <w:proofErr w:type="spellEnd"/>
      <w:r>
        <w:rPr>
          <w:szCs w:val="24"/>
        </w:rPr>
        <w:t xml:space="preserve"> </w:t>
      </w:r>
      <w:proofErr w:type="spellStart"/>
      <w:r>
        <w:rPr>
          <w:szCs w:val="24"/>
        </w:rPr>
        <w:t>adentrará</w:t>
      </w:r>
      <w:proofErr w:type="spellEnd"/>
      <w:r>
        <w:rPr>
          <w:szCs w:val="24"/>
        </w:rPr>
        <w:t xml:space="preserve"> no </w:t>
      </w:r>
      <w:proofErr w:type="spellStart"/>
      <w:r>
        <w:rPr>
          <w:szCs w:val="24"/>
        </w:rPr>
        <w:t>mérito</w:t>
      </w:r>
      <w:proofErr w:type="spellEnd"/>
      <w:r>
        <w:rPr>
          <w:szCs w:val="24"/>
        </w:rPr>
        <w:t xml:space="preserve"> </w:t>
      </w:r>
      <w:proofErr w:type="spellStart"/>
      <w:r>
        <w:rPr>
          <w:szCs w:val="24"/>
        </w:rPr>
        <w:t>recursal</w:t>
      </w:r>
      <w:proofErr w:type="spellEnd"/>
      <w:r>
        <w:rPr>
          <w:szCs w:val="24"/>
        </w:rPr>
        <w:t xml:space="preserve">, mas </w:t>
      </w:r>
      <w:proofErr w:type="spellStart"/>
      <w:r>
        <w:rPr>
          <w:szCs w:val="24"/>
        </w:rPr>
        <w:t>apenas</w:t>
      </w:r>
      <w:proofErr w:type="spellEnd"/>
      <w:r>
        <w:rPr>
          <w:szCs w:val="24"/>
        </w:rPr>
        <w:t xml:space="preserve"> </w:t>
      </w:r>
      <w:proofErr w:type="spellStart"/>
      <w:r>
        <w:rPr>
          <w:szCs w:val="24"/>
        </w:rPr>
        <w:t>verificará</w:t>
      </w:r>
      <w:proofErr w:type="spellEnd"/>
      <w:r>
        <w:rPr>
          <w:szCs w:val="24"/>
        </w:rPr>
        <w:t xml:space="preserve"> as </w:t>
      </w:r>
      <w:proofErr w:type="spellStart"/>
      <w:r>
        <w:rPr>
          <w:szCs w:val="24"/>
        </w:rPr>
        <w:t>condições</w:t>
      </w:r>
      <w:proofErr w:type="spellEnd"/>
      <w:r>
        <w:rPr>
          <w:szCs w:val="24"/>
        </w:rPr>
        <w:t xml:space="preserve"> de </w:t>
      </w:r>
      <w:proofErr w:type="spellStart"/>
      <w:r>
        <w:rPr>
          <w:szCs w:val="24"/>
        </w:rPr>
        <w:t>admissibilidade</w:t>
      </w:r>
      <w:proofErr w:type="spellEnd"/>
      <w:r>
        <w:rPr>
          <w:szCs w:val="24"/>
        </w:rPr>
        <w:t xml:space="preserve"> do </w:t>
      </w:r>
      <w:proofErr w:type="spellStart"/>
      <w:r>
        <w:rPr>
          <w:szCs w:val="24"/>
        </w:rPr>
        <w:t>recurso</w:t>
      </w:r>
      <w:proofErr w:type="spellEnd"/>
      <w:r>
        <w:rPr>
          <w:szCs w:val="24"/>
        </w:rPr>
        <w:t>.</w:t>
      </w:r>
    </w:p>
    <w:p w14:paraId="081AB12F" w14:textId="77777777" w:rsidR="00560A82" w:rsidRPr="000C19CD" w:rsidRDefault="00560A82" w:rsidP="00560A82">
      <w:pPr>
        <w:pStyle w:val="PargrafodaLista"/>
        <w:widowControl w:val="0"/>
        <w:tabs>
          <w:tab w:val="left" w:pos="567"/>
          <w:tab w:val="left" w:pos="709"/>
          <w:tab w:val="left" w:pos="1985"/>
        </w:tabs>
        <w:suppressAutoHyphens/>
        <w:autoSpaceDE w:val="0"/>
        <w:autoSpaceDN w:val="0"/>
        <w:adjustRightInd w:val="0"/>
        <w:spacing w:line="276" w:lineRule="auto"/>
        <w:ind w:left="0"/>
        <w:rPr>
          <w:szCs w:val="24"/>
        </w:rPr>
      </w:pPr>
    </w:p>
    <w:p w14:paraId="030C1778" w14:textId="77777777" w:rsidR="00560A82" w:rsidRPr="000C19CD" w:rsidRDefault="00560A82" w:rsidP="00A72806">
      <w:pPr>
        <w:pStyle w:val="PargrafodaLista"/>
        <w:widowControl w:val="0"/>
        <w:numPr>
          <w:ilvl w:val="1"/>
          <w:numId w:val="10"/>
        </w:numPr>
        <w:tabs>
          <w:tab w:val="left" w:pos="567"/>
          <w:tab w:val="left" w:pos="709"/>
          <w:tab w:val="left" w:pos="1985"/>
        </w:tabs>
        <w:suppressAutoHyphens/>
        <w:autoSpaceDE w:val="0"/>
        <w:autoSpaceDN w:val="0"/>
        <w:adjustRightInd w:val="0"/>
        <w:spacing w:line="276" w:lineRule="auto"/>
        <w:ind w:left="0" w:firstLine="0"/>
        <w:rPr>
          <w:szCs w:val="24"/>
        </w:rPr>
      </w:pPr>
      <w:r>
        <w:rPr>
          <w:szCs w:val="24"/>
        </w:rPr>
        <w:t xml:space="preserve">A </w:t>
      </w:r>
      <w:proofErr w:type="spellStart"/>
      <w:r>
        <w:rPr>
          <w:szCs w:val="24"/>
        </w:rPr>
        <w:t>falta</w:t>
      </w:r>
      <w:proofErr w:type="spellEnd"/>
      <w:r>
        <w:rPr>
          <w:szCs w:val="24"/>
        </w:rPr>
        <w:t xml:space="preserve"> de </w:t>
      </w:r>
      <w:proofErr w:type="spellStart"/>
      <w:r>
        <w:rPr>
          <w:szCs w:val="24"/>
        </w:rPr>
        <w:t>manifestação</w:t>
      </w:r>
      <w:proofErr w:type="spellEnd"/>
      <w:r>
        <w:rPr>
          <w:szCs w:val="24"/>
        </w:rPr>
        <w:t xml:space="preserve"> </w:t>
      </w:r>
      <w:proofErr w:type="spellStart"/>
      <w:r>
        <w:rPr>
          <w:szCs w:val="24"/>
        </w:rPr>
        <w:t>motivada</w:t>
      </w:r>
      <w:proofErr w:type="spellEnd"/>
      <w:r>
        <w:rPr>
          <w:szCs w:val="24"/>
        </w:rPr>
        <w:t xml:space="preserve"> do </w:t>
      </w:r>
      <w:proofErr w:type="spellStart"/>
      <w:r>
        <w:rPr>
          <w:szCs w:val="24"/>
        </w:rPr>
        <w:t>licitante</w:t>
      </w:r>
      <w:proofErr w:type="spellEnd"/>
      <w:r>
        <w:rPr>
          <w:szCs w:val="24"/>
        </w:rPr>
        <w:t xml:space="preserve"> </w:t>
      </w:r>
      <w:proofErr w:type="spellStart"/>
      <w:r>
        <w:rPr>
          <w:szCs w:val="24"/>
        </w:rPr>
        <w:t>quanto</w:t>
      </w:r>
      <w:proofErr w:type="spellEnd"/>
      <w:r>
        <w:rPr>
          <w:szCs w:val="24"/>
        </w:rPr>
        <w:t xml:space="preserve"> à </w:t>
      </w:r>
      <w:proofErr w:type="spellStart"/>
      <w:r>
        <w:rPr>
          <w:szCs w:val="24"/>
        </w:rPr>
        <w:t>intenção</w:t>
      </w:r>
      <w:proofErr w:type="spellEnd"/>
      <w:r>
        <w:rPr>
          <w:szCs w:val="24"/>
        </w:rPr>
        <w:t xml:space="preserve"> de </w:t>
      </w:r>
      <w:proofErr w:type="spellStart"/>
      <w:r>
        <w:rPr>
          <w:szCs w:val="24"/>
        </w:rPr>
        <w:t>recorrer</w:t>
      </w:r>
      <w:proofErr w:type="spellEnd"/>
      <w:r>
        <w:rPr>
          <w:szCs w:val="24"/>
        </w:rPr>
        <w:t xml:space="preserve"> </w:t>
      </w:r>
      <w:proofErr w:type="spellStart"/>
      <w:r>
        <w:rPr>
          <w:szCs w:val="24"/>
        </w:rPr>
        <w:t>importára</w:t>
      </w:r>
      <w:proofErr w:type="spellEnd"/>
      <w:r>
        <w:rPr>
          <w:szCs w:val="24"/>
        </w:rPr>
        <w:t xml:space="preserve"> a </w:t>
      </w:r>
      <w:proofErr w:type="spellStart"/>
      <w:r>
        <w:rPr>
          <w:szCs w:val="24"/>
        </w:rPr>
        <w:t>decadência</w:t>
      </w:r>
      <w:proofErr w:type="spellEnd"/>
      <w:r>
        <w:rPr>
          <w:szCs w:val="24"/>
        </w:rPr>
        <w:t xml:space="preserve"> </w:t>
      </w:r>
      <w:proofErr w:type="spellStart"/>
      <w:r>
        <w:rPr>
          <w:szCs w:val="24"/>
        </w:rPr>
        <w:t>desse</w:t>
      </w:r>
      <w:proofErr w:type="spellEnd"/>
      <w:r>
        <w:rPr>
          <w:szCs w:val="24"/>
        </w:rPr>
        <w:t xml:space="preserve"> </w:t>
      </w:r>
      <w:proofErr w:type="spellStart"/>
      <w:r>
        <w:rPr>
          <w:szCs w:val="24"/>
        </w:rPr>
        <w:t>direito</w:t>
      </w:r>
      <w:proofErr w:type="spellEnd"/>
      <w:r>
        <w:rPr>
          <w:szCs w:val="24"/>
        </w:rPr>
        <w:t>.</w:t>
      </w:r>
    </w:p>
    <w:p w14:paraId="7C0C8497" w14:textId="77777777" w:rsidR="00560A82" w:rsidRPr="000C19CD" w:rsidRDefault="00560A82" w:rsidP="00560A82">
      <w:pPr>
        <w:pStyle w:val="PargrafodaLista"/>
        <w:widowControl w:val="0"/>
        <w:tabs>
          <w:tab w:val="left" w:pos="1560"/>
          <w:tab w:val="left" w:pos="1701"/>
          <w:tab w:val="left" w:pos="1985"/>
        </w:tabs>
        <w:suppressAutoHyphens/>
        <w:autoSpaceDE w:val="0"/>
        <w:autoSpaceDN w:val="0"/>
        <w:adjustRightInd w:val="0"/>
        <w:spacing w:line="276" w:lineRule="auto"/>
        <w:ind w:left="0"/>
        <w:rPr>
          <w:szCs w:val="24"/>
        </w:rPr>
      </w:pPr>
    </w:p>
    <w:p w14:paraId="5DE98C51" w14:textId="4A666FB6" w:rsidR="00560A82" w:rsidRPr="000C19CD" w:rsidRDefault="00560A82" w:rsidP="00A72806">
      <w:pPr>
        <w:pStyle w:val="PargrafodaLista"/>
        <w:widowControl w:val="0"/>
        <w:numPr>
          <w:ilvl w:val="1"/>
          <w:numId w:val="10"/>
        </w:numPr>
        <w:tabs>
          <w:tab w:val="left" w:pos="567"/>
        </w:tabs>
        <w:suppressAutoHyphens/>
        <w:autoSpaceDE w:val="0"/>
        <w:autoSpaceDN w:val="0"/>
        <w:adjustRightInd w:val="0"/>
        <w:spacing w:line="276" w:lineRule="auto"/>
        <w:ind w:left="0" w:firstLine="0"/>
        <w:rPr>
          <w:color w:val="000000" w:themeColor="text1"/>
          <w:szCs w:val="24"/>
        </w:rPr>
      </w:pPr>
      <w:r>
        <w:rPr>
          <w:color w:val="000000" w:themeColor="text1"/>
          <w:szCs w:val="24"/>
        </w:rPr>
        <w:t xml:space="preserve">O </w:t>
      </w:r>
      <w:proofErr w:type="spellStart"/>
      <w:r>
        <w:rPr>
          <w:color w:val="000000" w:themeColor="text1"/>
          <w:szCs w:val="24"/>
        </w:rPr>
        <w:t>prazo</w:t>
      </w:r>
      <w:proofErr w:type="spellEnd"/>
      <w:r>
        <w:rPr>
          <w:color w:val="000000" w:themeColor="text1"/>
          <w:szCs w:val="24"/>
        </w:rPr>
        <w:t xml:space="preserve"> </w:t>
      </w:r>
      <w:proofErr w:type="spellStart"/>
      <w:r>
        <w:rPr>
          <w:color w:val="000000" w:themeColor="text1"/>
          <w:szCs w:val="24"/>
        </w:rPr>
        <w:t>recursal</w:t>
      </w:r>
      <w:proofErr w:type="spellEnd"/>
      <w:r>
        <w:rPr>
          <w:color w:val="000000" w:themeColor="text1"/>
          <w:szCs w:val="24"/>
        </w:rPr>
        <w:t xml:space="preserve"> é de 3 (</w:t>
      </w:r>
      <w:proofErr w:type="spellStart"/>
      <w:r>
        <w:rPr>
          <w:color w:val="000000" w:themeColor="text1"/>
          <w:szCs w:val="24"/>
        </w:rPr>
        <w:t>três</w:t>
      </w:r>
      <w:proofErr w:type="spellEnd"/>
      <w:r>
        <w:rPr>
          <w:color w:val="000000" w:themeColor="text1"/>
          <w:szCs w:val="24"/>
        </w:rPr>
        <w:t xml:space="preserve">) </w:t>
      </w:r>
      <w:proofErr w:type="spellStart"/>
      <w:r>
        <w:rPr>
          <w:color w:val="000000" w:themeColor="text1"/>
          <w:szCs w:val="24"/>
        </w:rPr>
        <w:t>dias</w:t>
      </w:r>
      <w:proofErr w:type="spellEnd"/>
      <w:r>
        <w:rPr>
          <w:color w:val="000000" w:themeColor="text1"/>
          <w:szCs w:val="24"/>
        </w:rPr>
        <w:t xml:space="preserve"> </w:t>
      </w:r>
      <w:proofErr w:type="spellStart"/>
      <w:r>
        <w:rPr>
          <w:color w:val="000000" w:themeColor="text1"/>
          <w:szCs w:val="24"/>
        </w:rPr>
        <w:t>úteis</w:t>
      </w:r>
      <w:proofErr w:type="spellEnd"/>
      <w:r>
        <w:rPr>
          <w:color w:val="000000" w:themeColor="text1"/>
          <w:szCs w:val="24"/>
        </w:rPr>
        <w:t xml:space="preserve">, </w:t>
      </w:r>
      <w:proofErr w:type="spellStart"/>
      <w:r>
        <w:rPr>
          <w:color w:val="000000" w:themeColor="text1"/>
          <w:szCs w:val="24"/>
        </w:rPr>
        <w:t>contado</w:t>
      </w:r>
      <w:proofErr w:type="spellEnd"/>
      <w:r>
        <w:rPr>
          <w:color w:val="000000" w:themeColor="text1"/>
          <w:szCs w:val="24"/>
        </w:rPr>
        <w:t xml:space="preserve"> da data da </w:t>
      </w:r>
      <w:proofErr w:type="spellStart"/>
      <w:r>
        <w:rPr>
          <w:color w:val="000000" w:themeColor="text1"/>
          <w:szCs w:val="24"/>
        </w:rPr>
        <w:t>intimação</w:t>
      </w:r>
      <w:proofErr w:type="spellEnd"/>
      <w:r>
        <w:rPr>
          <w:color w:val="000000" w:themeColor="text1"/>
          <w:szCs w:val="24"/>
        </w:rPr>
        <w:t xml:space="preserve"> </w:t>
      </w:r>
      <w:proofErr w:type="spellStart"/>
      <w:r>
        <w:rPr>
          <w:color w:val="000000" w:themeColor="text1"/>
          <w:szCs w:val="24"/>
        </w:rPr>
        <w:t>ou</w:t>
      </w:r>
      <w:proofErr w:type="spellEnd"/>
      <w:r>
        <w:rPr>
          <w:color w:val="000000" w:themeColor="text1"/>
          <w:szCs w:val="24"/>
        </w:rPr>
        <w:t xml:space="preserve"> de </w:t>
      </w:r>
      <w:proofErr w:type="spellStart"/>
      <w:r>
        <w:rPr>
          <w:color w:val="000000" w:themeColor="text1"/>
          <w:szCs w:val="24"/>
        </w:rPr>
        <w:t>lavratura</w:t>
      </w:r>
      <w:proofErr w:type="spellEnd"/>
      <w:r>
        <w:rPr>
          <w:color w:val="000000" w:themeColor="text1"/>
          <w:szCs w:val="24"/>
        </w:rPr>
        <w:t xml:space="preserve"> da </w:t>
      </w:r>
      <w:proofErr w:type="spellStart"/>
      <w:r>
        <w:rPr>
          <w:color w:val="000000" w:themeColor="text1"/>
          <w:szCs w:val="24"/>
        </w:rPr>
        <w:t>ata</w:t>
      </w:r>
      <w:proofErr w:type="spellEnd"/>
      <w:r>
        <w:rPr>
          <w:color w:val="000000" w:themeColor="text1"/>
          <w:szCs w:val="24"/>
        </w:rPr>
        <w:t xml:space="preserve">, </w:t>
      </w:r>
      <w:proofErr w:type="spellStart"/>
      <w:r>
        <w:rPr>
          <w:color w:val="000000" w:themeColor="text1"/>
          <w:szCs w:val="24"/>
        </w:rPr>
        <w:t>conforme</w:t>
      </w:r>
      <w:proofErr w:type="spellEnd"/>
      <w:r>
        <w:rPr>
          <w:color w:val="000000" w:themeColor="text1"/>
          <w:szCs w:val="24"/>
        </w:rPr>
        <w:t xml:space="preserve"> </w:t>
      </w:r>
      <w:proofErr w:type="spellStart"/>
      <w:r>
        <w:rPr>
          <w:color w:val="000000" w:themeColor="text1"/>
          <w:szCs w:val="24"/>
        </w:rPr>
        <w:t>previsão</w:t>
      </w:r>
      <w:proofErr w:type="spellEnd"/>
      <w:r>
        <w:rPr>
          <w:color w:val="000000" w:themeColor="text1"/>
          <w:szCs w:val="24"/>
        </w:rPr>
        <w:t xml:space="preserve"> no </w:t>
      </w:r>
      <w:proofErr w:type="spellStart"/>
      <w:r>
        <w:rPr>
          <w:color w:val="000000" w:themeColor="text1"/>
          <w:szCs w:val="24"/>
        </w:rPr>
        <w:t>artigo</w:t>
      </w:r>
      <w:proofErr w:type="spellEnd"/>
      <w:r>
        <w:rPr>
          <w:color w:val="000000" w:themeColor="text1"/>
          <w:szCs w:val="24"/>
        </w:rPr>
        <w:t xml:space="preserve"> 165 da Lei n. º 14.133/2021.</w:t>
      </w:r>
    </w:p>
    <w:p w14:paraId="6C634AB4" w14:textId="77777777" w:rsidR="000D150B" w:rsidRPr="000C19CD" w:rsidRDefault="000D150B" w:rsidP="000D150B">
      <w:pPr>
        <w:pStyle w:val="PargrafodaLista"/>
        <w:widowControl w:val="0"/>
        <w:tabs>
          <w:tab w:val="left" w:pos="567"/>
        </w:tabs>
        <w:suppressAutoHyphens/>
        <w:autoSpaceDE w:val="0"/>
        <w:autoSpaceDN w:val="0"/>
        <w:adjustRightInd w:val="0"/>
        <w:spacing w:line="276" w:lineRule="auto"/>
        <w:ind w:left="0"/>
        <w:rPr>
          <w:szCs w:val="24"/>
        </w:rPr>
      </w:pPr>
    </w:p>
    <w:p w14:paraId="63B8FA9B" w14:textId="77777777" w:rsidR="00560A82" w:rsidRPr="000C19CD" w:rsidRDefault="00560A82" w:rsidP="00A72806">
      <w:pPr>
        <w:pStyle w:val="Nivel2"/>
        <w:numPr>
          <w:ilvl w:val="1"/>
          <w:numId w:val="10"/>
        </w:numPr>
        <w:tabs>
          <w:tab w:val="left" w:pos="567"/>
        </w:tabs>
        <w:spacing w:before="0" w:after="0"/>
        <w:ind w:left="0" w:firstLine="0"/>
        <w:rPr>
          <w:rFonts w:ascii="Times New Roman" w:hAnsi="Times New Roman" w:cs="Times New Roman"/>
          <w:sz w:val="24"/>
          <w:szCs w:val="24"/>
        </w:rPr>
      </w:pPr>
      <w:r>
        <w:rPr>
          <w:rFonts w:ascii="Times New Roman" w:hAnsi="Times New Roman" w:cs="Times New Roman"/>
          <w:sz w:val="24"/>
          <w:szCs w:val="24"/>
        </w:rPr>
        <w:t>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w:t>
      </w:r>
    </w:p>
    <w:p w14:paraId="4A72FDD3" w14:textId="77777777" w:rsidR="00560A82" w:rsidRPr="000C19CD" w:rsidRDefault="00560A82" w:rsidP="00560A82">
      <w:pPr>
        <w:pStyle w:val="Nivel3"/>
        <w:tabs>
          <w:tab w:val="left" w:pos="1701"/>
        </w:tabs>
        <w:spacing w:before="0" w:after="0"/>
        <w:ind w:left="0"/>
        <w:rPr>
          <w:rFonts w:ascii="Times New Roman" w:hAnsi="Times New Roman" w:cs="Times New Roman"/>
          <w:sz w:val="24"/>
          <w:szCs w:val="24"/>
        </w:rPr>
      </w:pPr>
    </w:p>
    <w:p w14:paraId="3880689C" w14:textId="77777777" w:rsidR="00560A82" w:rsidRPr="000C19CD" w:rsidRDefault="00560A82" w:rsidP="00A72806">
      <w:pPr>
        <w:pStyle w:val="Nivel2"/>
        <w:numPr>
          <w:ilvl w:val="1"/>
          <w:numId w:val="10"/>
        </w:numPr>
        <w:tabs>
          <w:tab w:val="left" w:pos="567"/>
        </w:tabs>
        <w:spacing w:before="0" w:after="0"/>
        <w:ind w:left="0" w:firstLine="0"/>
        <w:rPr>
          <w:rFonts w:ascii="Times New Roman" w:hAnsi="Times New Roman" w:cs="Times New Roman"/>
          <w:sz w:val="24"/>
          <w:szCs w:val="24"/>
        </w:rPr>
      </w:pPr>
      <w:r>
        <w:rPr>
          <w:rFonts w:ascii="Times New Roman" w:hAnsi="Times New Roman" w:cs="Times New Roman"/>
          <w:sz w:val="24"/>
          <w:szCs w:val="24"/>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313A0429" w14:textId="77777777" w:rsidR="00560A82" w:rsidRPr="000C19CD" w:rsidRDefault="00560A82" w:rsidP="00560A82">
      <w:pPr>
        <w:pStyle w:val="Nivel2"/>
        <w:tabs>
          <w:tab w:val="left" w:pos="567"/>
        </w:tabs>
        <w:spacing w:before="0" w:after="0"/>
        <w:rPr>
          <w:rFonts w:ascii="Times New Roman" w:hAnsi="Times New Roman" w:cs="Times New Roman"/>
          <w:sz w:val="24"/>
          <w:szCs w:val="24"/>
        </w:rPr>
      </w:pPr>
    </w:p>
    <w:p w14:paraId="19BE6A6B" w14:textId="77777777" w:rsidR="00560A82" w:rsidRPr="000C19CD" w:rsidRDefault="00560A82" w:rsidP="00A72806">
      <w:pPr>
        <w:pStyle w:val="Nivel2"/>
        <w:numPr>
          <w:ilvl w:val="1"/>
          <w:numId w:val="10"/>
        </w:numPr>
        <w:tabs>
          <w:tab w:val="left" w:pos="567"/>
          <w:tab w:val="left" w:pos="709"/>
          <w:tab w:val="left" w:pos="851"/>
        </w:tabs>
        <w:spacing w:before="0" w:after="0"/>
        <w:ind w:left="0" w:firstLine="0"/>
        <w:rPr>
          <w:rFonts w:ascii="Times New Roman" w:hAnsi="Times New Roman" w:cs="Times New Roman"/>
          <w:sz w:val="24"/>
          <w:szCs w:val="24"/>
        </w:rPr>
      </w:pPr>
      <w:r>
        <w:rPr>
          <w:rFonts w:ascii="Times New Roman" w:hAnsi="Times New Roman" w:cs="Times New Roman"/>
          <w:sz w:val="24"/>
          <w:szCs w:val="24"/>
        </w:rPr>
        <w:t xml:space="preserve">Os recursos interpostos fora do prazo não serão conhecidos. </w:t>
      </w:r>
    </w:p>
    <w:p w14:paraId="39055653" w14:textId="77777777" w:rsidR="00560A82" w:rsidRPr="000C19CD" w:rsidRDefault="00560A82" w:rsidP="00B9623A">
      <w:pPr>
        <w:pStyle w:val="PargrafodaLista"/>
        <w:tabs>
          <w:tab w:val="left" w:pos="567"/>
          <w:tab w:val="left" w:pos="709"/>
          <w:tab w:val="left" w:pos="851"/>
        </w:tabs>
        <w:rPr>
          <w:szCs w:val="24"/>
        </w:rPr>
      </w:pPr>
    </w:p>
    <w:p w14:paraId="1CCD849F" w14:textId="77777777" w:rsidR="00560A82" w:rsidRPr="000C19CD" w:rsidRDefault="00560A82" w:rsidP="00A72806">
      <w:pPr>
        <w:pStyle w:val="Nivel2"/>
        <w:numPr>
          <w:ilvl w:val="1"/>
          <w:numId w:val="10"/>
        </w:numPr>
        <w:tabs>
          <w:tab w:val="left" w:pos="567"/>
          <w:tab w:val="left" w:pos="709"/>
          <w:tab w:val="left" w:pos="851"/>
        </w:tabs>
        <w:spacing w:before="0" w:after="0"/>
        <w:ind w:left="0" w:firstLine="0"/>
        <w:rPr>
          <w:rFonts w:ascii="Times New Roman" w:hAnsi="Times New Roman" w:cs="Times New Roman"/>
          <w:sz w:val="24"/>
          <w:szCs w:val="24"/>
        </w:rPr>
      </w:pPr>
      <w:r>
        <w:rPr>
          <w:rFonts w:ascii="Times New Roman" w:hAnsi="Times New Roman" w:cs="Times New Roman"/>
          <w:sz w:val="24"/>
          <w:szCs w:val="24"/>
        </w:rPr>
        <w:t xml:space="preserve">O recurso e o pedido de reconsideração terão efeito suspensivo do ato ou da decisão recorrida até que sobrevenha decisão final da autoridade competente. </w:t>
      </w:r>
    </w:p>
    <w:p w14:paraId="136592C5" w14:textId="77777777" w:rsidR="00560A82" w:rsidRPr="000C19CD" w:rsidRDefault="00560A82" w:rsidP="00B9623A">
      <w:pPr>
        <w:pStyle w:val="Nivel2"/>
        <w:tabs>
          <w:tab w:val="left" w:pos="567"/>
          <w:tab w:val="left" w:pos="709"/>
          <w:tab w:val="left" w:pos="851"/>
        </w:tabs>
        <w:spacing w:before="0" w:after="0"/>
        <w:rPr>
          <w:rFonts w:ascii="Times New Roman" w:hAnsi="Times New Roman" w:cs="Times New Roman"/>
          <w:sz w:val="24"/>
          <w:szCs w:val="24"/>
        </w:rPr>
      </w:pPr>
    </w:p>
    <w:p w14:paraId="2C415C38" w14:textId="574814C5" w:rsidR="0001483C" w:rsidRPr="000C19CD" w:rsidRDefault="00560A82" w:rsidP="00A72806">
      <w:pPr>
        <w:pStyle w:val="Nivel2"/>
        <w:numPr>
          <w:ilvl w:val="1"/>
          <w:numId w:val="10"/>
        </w:numPr>
        <w:tabs>
          <w:tab w:val="left" w:pos="567"/>
          <w:tab w:val="left" w:pos="709"/>
          <w:tab w:val="left" w:pos="851"/>
        </w:tabs>
        <w:spacing w:before="0" w:after="0"/>
        <w:ind w:left="0" w:firstLine="0"/>
        <w:rPr>
          <w:rFonts w:ascii="Times New Roman" w:hAnsi="Times New Roman" w:cs="Times New Roman"/>
          <w:sz w:val="24"/>
          <w:szCs w:val="24"/>
        </w:rPr>
      </w:pPr>
      <w:r>
        <w:rPr>
          <w:rFonts w:ascii="Times New Roman" w:hAnsi="Times New Roman" w:cs="Times New Roman"/>
          <w:sz w:val="24"/>
          <w:szCs w:val="24"/>
        </w:rPr>
        <w:t xml:space="preserve">O acolhimento do recurso invalida tão somente os atos insuscetíveis de aproveitamento. </w:t>
      </w:r>
    </w:p>
    <w:p w14:paraId="2F7C1DD0" w14:textId="77777777" w:rsidR="00DC4DE2" w:rsidRPr="000C19CD" w:rsidRDefault="00DC4DE2" w:rsidP="00721F4A">
      <w:pPr>
        <w:widowControl w:val="0"/>
        <w:suppressAutoHyphens/>
        <w:autoSpaceDE w:val="0"/>
        <w:autoSpaceDN w:val="0"/>
        <w:adjustRightInd w:val="0"/>
        <w:rPr>
          <w:rFonts w:ascii="Times New Roman" w:hAnsi="Times New Roman" w:cs="Times New Roman"/>
          <w:b/>
          <w:bCs/>
          <w:sz w:val="24"/>
          <w:szCs w:val="24"/>
          <w:u w:val="single"/>
        </w:rPr>
      </w:pPr>
    </w:p>
    <w:p w14:paraId="2E9681D8" w14:textId="5F0001AD" w:rsidR="00721F4A" w:rsidRPr="000C19CD" w:rsidRDefault="00136C2B" w:rsidP="00721F4A">
      <w:pPr>
        <w:widowControl w:val="0"/>
        <w:shd w:val="clear" w:color="auto" w:fill="A2A2A2"/>
        <w:suppressAutoHyphens/>
        <w:autoSpaceDE w:val="0"/>
        <w:autoSpaceDN w:val="0"/>
        <w:adjustRightInd w:val="0"/>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4. </w:t>
      </w:r>
      <w:r>
        <w:rPr>
          <w:rFonts w:ascii="Times New Roman" w:hAnsi="Times New Roman" w:cs="Times New Roman"/>
          <w:b/>
          <w:bCs/>
          <w:color w:val="000000"/>
          <w:sz w:val="24"/>
          <w:szCs w:val="24"/>
          <w:u w:val="single"/>
        </w:rPr>
        <w:t>DO CREDENCIAMENTO</w:t>
      </w:r>
      <w:r>
        <w:rPr>
          <w:rFonts w:ascii="Times New Roman" w:hAnsi="Times New Roman" w:cs="Times New Roman"/>
          <w:b/>
          <w:bCs/>
          <w:color w:val="000000"/>
          <w:sz w:val="24"/>
          <w:szCs w:val="24"/>
        </w:rPr>
        <w:t xml:space="preserve"> </w:t>
      </w:r>
    </w:p>
    <w:p w14:paraId="3B53B8A6" w14:textId="77777777" w:rsidR="00721F4A" w:rsidRPr="000C19CD" w:rsidRDefault="00721F4A" w:rsidP="00721F4A">
      <w:pPr>
        <w:widowControl w:val="0"/>
        <w:suppressAutoHyphens/>
        <w:autoSpaceDE w:val="0"/>
        <w:autoSpaceDN w:val="0"/>
        <w:adjustRightInd w:val="0"/>
        <w:rPr>
          <w:rFonts w:ascii="Times New Roman" w:hAnsi="Times New Roman" w:cs="Times New Roman"/>
          <w:b/>
          <w:bCs/>
          <w:color w:val="000000"/>
          <w:sz w:val="24"/>
          <w:szCs w:val="24"/>
        </w:rPr>
      </w:pPr>
    </w:p>
    <w:p w14:paraId="3963B7FA" w14:textId="398683CC" w:rsidR="00DC4DE2" w:rsidRPr="000C19CD" w:rsidRDefault="00136C2B" w:rsidP="00DC4DE2">
      <w:pPr>
        <w:widowControl w:val="0"/>
        <w:suppressAutoHyphens/>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4.1.</w:t>
      </w:r>
      <w:r>
        <w:rPr>
          <w:rFonts w:ascii="Times New Roman" w:hAnsi="Times New Roman" w:cs="Times New Roman"/>
          <w:color w:val="000000" w:themeColor="text1"/>
          <w:sz w:val="24"/>
          <w:szCs w:val="24"/>
        </w:rPr>
        <w:t xml:space="preserve"> O credenciamento é a condição para formulação de lances e praticar todos os atos neste Pregão, que se dará pela atribuição de chave de identificação e de senha, pessoal e intransferível, para acesso ao sistema eletrônico, obtida no site </w:t>
      </w:r>
      <w:hyperlink r:id="rId14" w:history="1">
        <w:r>
          <w:rPr>
            <w:rStyle w:val="Hyperlink"/>
            <w:rFonts w:ascii="Times New Roman" w:hAnsi="Times New Roman" w:cs="Times New Roman"/>
            <w:sz w:val="24"/>
            <w:szCs w:val="24"/>
          </w:rPr>
          <w:t>www.gov.br/compras</w:t>
        </w:r>
      </w:hyperlink>
      <w:r>
        <w:rPr>
          <w:rFonts w:ascii="Times New Roman" w:hAnsi="Times New Roman" w:cs="Times New Roman"/>
          <w:sz w:val="24"/>
          <w:szCs w:val="24"/>
        </w:rPr>
        <w:t xml:space="preserve"> </w:t>
      </w:r>
      <w:r>
        <w:rPr>
          <w:rFonts w:ascii="Times New Roman" w:hAnsi="Times New Roman" w:cs="Times New Roman"/>
          <w:color w:val="000000" w:themeColor="text1"/>
          <w:sz w:val="24"/>
          <w:szCs w:val="24"/>
        </w:rPr>
        <w:t xml:space="preserve">. </w:t>
      </w:r>
    </w:p>
    <w:p w14:paraId="4195C24B" w14:textId="77777777" w:rsidR="00DC4DE2" w:rsidRPr="000C19CD" w:rsidRDefault="00DC4DE2" w:rsidP="00DC4DE2">
      <w:pPr>
        <w:widowControl w:val="0"/>
        <w:suppressAutoHyphens/>
        <w:autoSpaceDE w:val="0"/>
        <w:autoSpaceDN w:val="0"/>
        <w:adjustRightInd w:val="0"/>
        <w:rPr>
          <w:rFonts w:ascii="Times New Roman" w:hAnsi="Times New Roman" w:cs="Times New Roman"/>
          <w:color w:val="000000" w:themeColor="text1"/>
          <w:sz w:val="24"/>
          <w:szCs w:val="24"/>
        </w:rPr>
      </w:pPr>
    </w:p>
    <w:p w14:paraId="294B943C" w14:textId="68D7210A" w:rsidR="00DC4DE2" w:rsidRPr="000C19CD" w:rsidRDefault="00136C2B" w:rsidP="00DC4DE2">
      <w:pPr>
        <w:widowControl w:val="0"/>
        <w:suppressAutoHyphens/>
        <w:autoSpaceDE w:val="0"/>
        <w:autoSpaceDN w:val="0"/>
        <w:adjustRightInd w:val="0"/>
        <w:rPr>
          <w:rFonts w:ascii="Times New Roman" w:hAnsi="Times New Roman" w:cs="Times New Roman"/>
          <w:sz w:val="24"/>
          <w:szCs w:val="24"/>
        </w:rPr>
      </w:pPr>
      <w:r>
        <w:rPr>
          <w:rFonts w:ascii="Times New Roman" w:hAnsi="Times New Roman" w:cs="Times New Roman"/>
          <w:b/>
          <w:bCs/>
          <w:color w:val="000000" w:themeColor="text1"/>
          <w:sz w:val="24"/>
          <w:szCs w:val="24"/>
        </w:rPr>
        <w:t>4.2.</w:t>
      </w:r>
      <w:r>
        <w:rPr>
          <w:rFonts w:ascii="Times New Roman" w:hAnsi="Times New Roman" w:cs="Times New Roman"/>
          <w:color w:val="000000" w:themeColor="text1"/>
          <w:sz w:val="24"/>
          <w:szCs w:val="24"/>
        </w:rPr>
        <w:t xml:space="preserve"> O credenciamento junto ao provedor do sistema implica a responsabilidade do licitante ou de seu representante legal e a presunção de sua capacidade técnica para realização </w:t>
      </w:r>
      <w:r>
        <w:rPr>
          <w:rFonts w:ascii="Times New Roman" w:hAnsi="Times New Roman" w:cs="Times New Roman"/>
          <w:sz w:val="24"/>
          <w:szCs w:val="24"/>
        </w:rPr>
        <w:t xml:space="preserve">das transações inerentes a este Pregão. </w:t>
      </w:r>
    </w:p>
    <w:p w14:paraId="5382853B" w14:textId="77777777" w:rsidR="00DC4DE2" w:rsidRPr="000C19CD" w:rsidRDefault="00DC4DE2" w:rsidP="00DC4DE2">
      <w:pPr>
        <w:widowControl w:val="0"/>
        <w:suppressAutoHyphens/>
        <w:autoSpaceDE w:val="0"/>
        <w:autoSpaceDN w:val="0"/>
        <w:adjustRightInd w:val="0"/>
        <w:rPr>
          <w:rFonts w:ascii="Times New Roman" w:hAnsi="Times New Roman" w:cs="Times New Roman"/>
          <w:sz w:val="24"/>
          <w:szCs w:val="24"/>
        </w:rPr>
      </w:pPr>
    </w:p>
    <w:p w14:paraId="513E148E" w14:textId="569171F1" w:rsidR="00DC4DE2" w:rsidRPr="000C19CD" w:rsidRDefault="00136C2B" w:rsidP="00DC4DE2">
      <w:pPr>
        <w:widowControl w:val="0"/>
        <w:suppressAutoHyphens/>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4.3.</w:t>
      </w:r>
      <w:r>
        <w:rPr>
          <w:rFonts w:ascii="Times New Roman" w:hAnsi="Times New Roman" w:cs="Times New Roman"/>
          <w:sz w:val="24"/>
          <w:szCs w:val="24"/>
        </w:rPr>
        <w:t xml:space="preserve"> O licitante responsabiliza-se exclusiva e formalmente pelas transações efetuadas em seu nome, assume como firmes e verdadeiras suas propostas e seus lances, inclusive os atos praticados diretamente ou por seu representante, excluída a responsabilidade do provedor do sistema da licitação ou da Secretaria Municipal de Saúde - Fundo Municipal de Saúde de Catalão-GO por eventuais danos decorrentes de uso indevido das credenciais de acesso, ainda que por terceiros.</w:t>
      </w:r>
    </w:p>
    <w:p w14:paraId="55A7698C" w14:textId="77777777" w:rsidR="00DC4DE2" w:rsidRPr="000C19CD" w:rsidRDefault="00DC4DE2" w:rsidP="00DC4DE2">
      <w:pPr>
        <w:widowControl w:val="0"/>
        <w:suppressAutoHyphens/>
        <w:autoSpaceDE w:val="0"/>
        <w:autoSpaceDN w:val="0"/>
        <w:adjustRightInd w:val="0"/>
        <w:rPr>
          <w:rFonts w:ascii="Times New Roman" w:hAnsi="Times New Roman" w:cs="Times New Roman"/>
          <w:color w:val="FF0000"/>
          <w:sz w:val="24"/>
          <w:szCs w:val="24"/>
        </w:rPr>
      </w:pPr>
    </w:p>
    <w:p w14:paraId="1288F129" w14:textId="6C0835A4" w:rsidR="00DC4DE2" w:rsidRPr="000C19CD" w:rsidRDefault="00136C2B" w:rsidP="00DC4DE2">
      <w:pPr>
        <w:widowControl w:val="0"/>
        <w:suppressAutoHyphens/>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4.4.</w:t>
      </w:r>
      <w:r>
        <w:rPr>
          <w:rFonts w:ascii="Times New Roman" w:hAnsi="Times New Roman" w:cs="Times New Roman"/>
          <w:sz w:val="24"/>
          <w:szCs w:val="24"/>
        </w:rPr>
        <w:t xml:space="preserve"> É de responsabilidade do cadastrado conferir a exatidão dos seus dados cadastrais no SICAF e mantê-los atualizados junto aos órgãos responsáveis pela informação, devendo </w:t>
      </w:r>
      <w:r>
        <w:rPr>
          <w:rFonts w:ascii="Times New Roman" w:hAnsi="Times New Roman" w:cs="Times New Roman"/>
          <w:sz w:val="24"/>
          <w:szCs w:val="24"/>
        </w:rPr>
        <w:lastRenderedPageBreak/>
        <w:t>proceder, imediatamente, à correção ou à alteração dos registros tão logo identifique incorreção ou aqueles se tornem desatualizados.</w:t>
      </w:r>
    </w:p>
    <w:p w14:paraId="2A986872" w14:textId="77777777" w:rsidR="00DC4DE2" w:rsidRPr="000C19CD" w:rsidRDefault="00DC4DE2" w:rsidP="00DC4DE2">
      <w:pPr>
        <w:widowControl w:val="0"/>
        <w:suppressAutoHyphens/>
        <w:autoSpaceDE w:val="0"/>
        <w:autoSpaceDN w:val="0"/>
        <w:adjustRightInd w:val="0"/>
        <w:rPr>
          <w:rFonts w:ascii="Times New Roman" w:hAnsi="Times New Roman" w:cs="Times New Roman"/>
          <w:sz w:val="24"/>
          <w:szCs w:val="24"/>
        </w:rPr>
      </w:pPr>
    </w:p>
    <w:p w14:paraId="33EB99E2" w14:textId="7347E719" w:rsidR="00DC4DE2" w:rsidRPr="000C19CD" w:rsidRDefault="00136C2B" w:rsidP="00136C2B">
      <w:pPr>
        <w:widowControl w:val="0"/>
        <w:suppressAutoHyphens/>
        <w:autoSpaceDE w:val="0"/>
        <w:autoSpaceDN w:val="0"/>
        <w:adjustRightInd w:val="0"/>
        <w:ind w:left="567"/>
        <w:rPr>
          <w:rFonts w:ascii="Times New Roman" w:hAnsi="Times New Roman" w:cs="Times New Roman"/>
          <w:sz w:val="24"/>
          <w:szCs w:val="24"/>
        </w:rPr>
      </w:pPr>
      <w:r>
        <w:rPr>
          <w:rFonts w:ascii="Times New Roman" w:hAnsi="Times New Roman" w:cs="Times New Roman"/>
          <w:b/>
          <w:bCs/>
          <w:sz w:val="24"/>
          <w:szCs w:val="24"/>
        </w:rPr>
        <w:t>4.4.1.</w:t>
      </w:r>
      <w:r>
        <w:rPr>
          <w:rFonts w:ascii="Times New Roman" w:hAnsi="Times New Roman" w:cs="Times New Roman"/>
          <w:sz w:val="24"/>
          <w:szCs w:val="24"/>
        </w:rPr>
        <w:t xml:space="preserve"> A não observância do disposto no subitem anterior poderá ensejar desclassificação no momento da habilitação.</w:t>
      </w:r>
    </w:p>
    <w:p w14:paraId="0FDEF527" w14:textId="77777777" w:rsidR="00DC4DE2" w:rsidRPr="000C19CD" w:rsidRDefault="00DC4DE2" w:rsidP="00BD0A53">
      <w:pPr>
        <w:widowControl w:val="0"/>
        <w:suppressAutoHyphens/>
        <w:autoSpaceDE w:val="0"/>
        <w:autoSpaceDN w:val="0"/>
        <w:adjustRightInd w:val="0"/>
        <w:rPr>
          <w:rFonts w:ascii="Times New Roman" w:hAnsi="Times New Roman" w:cs="Times New Roman"/>
          <w:b/>
          <w:bCs/>
          <w:sz w:val="24"/>
          <w:szCs w:val="24"/>
          <w:u w:val="single"/>
        </w:rPr>
      </w:pPr>
    </w:p>
    <w:p w14:paraId="12EBAB31" w14:textId="1467195C" w:rsidR="00923620" w:rsidRPr="000C19CD" w:rsidRDefault="00721F4A" w:rsidP="00BA278B">
      <w:pPr>
        <w:widowControl w:val="0"/>
        <w:shd w:val="clear" w:color="auto" w:fill="A2A2A2"/>
        <w:tabs>
          <w:tab w:val="left" w:pos="284"/>
          <w:tab w:val="left" w:pos="993"/>
        </w:tabs>
        <w:suppressAutoHyphens/>
        <w:autoSpaceDE w:val="0"/>
        <w:autoSpaceDN w:val="0"/>
        <w:adjustRightInd w:val="0"/>
        <w:rPr>
          <w:rFonts w:ascii="Times New Roman" w:hAnsi="Times New Roman" w:cs="Times New Roman"/>
          <w:b/>
          <w:bCs/>
          <w:sz w:val="24"/>
          <w:szCs w:val="24"/>
          <w:u w:val="single"/>
        </w:rPr>
      </w:pPr>
      <w:r>
        <w:rPr>
          <w:rFonts w:ascii="Times New Roman" w:hAnsi="Times New Roman" w:cs="Times New Roman"/>
          <w:b/>
          <w:bCs/>
          <w:szCs w:val="24"/>
          <w:u w:val="single"/>
        </w:rPr>
        <w:t xml:space="preserve">5. </w:t>
      </w:r>
      <w:r>
        <w:rPr>
          <w:rFonts w:ascii="Times New Roman" w:hAnsi="Times New Roman" w:cs="Times New Roman"/>
          <w:b/>
          <w:bCs/>
          <w:sz w:val="24"/>
          <w:szCs w:val="24"/>
          <w:u w:val="single"/>
        </w:rPr>
        <w:t xml:space="preserve">DA PARTICIPAÇÃO NA LICITAÇÃO </w:t>
      </w:r>
    </w:p>
    <w:p w14:paraId="4A8ED07F" w14:textId="77777777" w:rsidR="00BA278B" w:rsidRPr="000C19CD" w:rsidRDefault="00BA278B" w:rsidP="00BA278B">
      <w:pPr>
        <w:pStyle w:val="Nivel2"/>
        <w:tabs>
          <w:tab w:val="left" w:pos="426"/>
        </w:tabs>
        <w:spacing w:before="0" w:after="0"/>
        <w:ind w:left="720"/>
        <w:rPr>
          <w:rFonts w:ascii="Times New Roman" w:hAnsi="Times New Roman" w:cs="Times New Roman"/>
          <w:sz w:val="24"/>
          <w:szCs w:val="24"/>
        </w:rPr>
      </w:pPr>
      <w:bookmarkStart w:id="0" w:name="_Hlk135302270"/>
    </w:p>
    <w:p w14:paraId="7F8DDFD9" w14:textId="60B9A8EA" w:rsidR="000152EA" w:rsidRPr="000C19CD" w:rsidRDefault="000152EA" w:rsidP="00A72806">
      <w:pPr>
        <w:pStyle w:val="PargrafodaLista"/>
        <w:widowControl w:val="0"/>
        <w:numPr>
          <w:ilvl w:val="1"/>
          <w:numId w:val="11"/>
        </w:numPr>
        <w:suppressAutoHyphens/>
        <w:autoSpaceDE w:val="0"/>
        <w:autoSpaceDN w:val="0"/>
        <w:adjustRightInd w:val="0"/>
        <w:ind w:left="0" w:firstLine="0"/>
        <w:rPr>
          <w:sz w:val="20"/>
        </w:rPr>
      </w:pPr>
      <w:proofErr w:type="spellStart"/>
      <w:r>
        <w:rPr>
          <w:szCs w:val="24"/>
        </w:rPr>
        <w:t>Poderão</w:t>
      </w:r>
      <w:proofErr w:type="spellEnd"/>
      <w:r>
        <w:rPr>
          <w:szCs w:val="24"/>
        </w:rPr>
        <w:t xml:space="preserve"> </w:t>
      </w:r>
      <w:proofErr w:type="spellStart"/>
      <w:r>
        <w:rPr>
          <w:szCs w:val="24"/>
        </w:rPr>
        <w:t>participar</w:t>
      </w:r>
      <w:proofErr w:type="spellEnd"/>
      <w:r>
        <w:rPr>
          <w:szCs w:val="24"/>
        </w:rPr>
        <w:t xml:space="preserve"> </w:t>
      </w:r>
      <w:proofErr w:type="spellStart"/>
      <w:r>
        <w:rPr>
          <w:szCs w:val="24"/>
        </w:rPr>
        <w:t>deste</w:t>
      </w:r>
      <w:proofErr w:type="spellEnd"/>
      <w:r>
        <w:rPr>
          <w:szCs w:val="24"/>
        </w:rPr>
        <w:t xml:space="preserve"> </w:t>
      </w:r>
      <w:proofErr w:type="spellStart"/>
      <w:r>
        <w:rPr>
          <w:szCs w:val="24"/>
        </w:rPr>
        <w:t>Pregão</w:t>
      </w:r>
      <w:proofErr w:type="spellEnd"/>
      <w:r>
        <w:rPr>
          <w:szCs w:val="24"/>
        </w:rPr>
        <w:t xml:space="preserve"> </w:t>
      </w:r>
      <w:proofErr w:type="spellStart"/>
      <w:r>
        <w:rPr>
          <w:szCs w:val="24"/>
        </w:rPr>
        <w:t>os</w:t>
      </w:r>
      <w:proofErr w:type="spellEnd"/>
      <w:r>
        <w:rPr>
          <w:szCs w:val="24"/>
        </w:rPr>
        <w:t xml:space="preserve"> </w:t>
      </w:r>
      <w:proofErr w:type="spellStart"/>
      <w:r>
        <w:rPr>
          <w:szCs w:val="24"/>
        </w:rPr>
        <w:t>interessados</w:t>
      </w:r>
      <w:proofErr w:type="spellEnd"/>
      <w:r>
        <w:rPr>
          <w:szCs w:val="24"/>
        </w:rPr>
        <w:t xml:space="preserve"> </w:t>
      </w:r>
      <w:proofErr w:type="spellStart"/>
      <w:r>
        <w:rPr>
          <w:szCs w:val="24"/>
        </w:rPr>
        <w:t>cujo</w:t>
      </w:r>
      <w:proofErr w:type="spellEnd"/>
      <w:r>
        <w:rPr>
          <w:szCs w:val="24"/>
        </w:rPr>
        <w:t xml:space="preserve"> </w:t>
      </w:r>
      <w:proofErr w:type="spellStart"/>
      <w:r>
        <w:rPr>
          <w:szCs w:val="24"/>
        </w:rPr>
        <w:t>ramo</w:t>
      </w:r>
      <w:proofErr w:type="spellEnd"/>
      <w:r>
        <w:rPr>
          <w:szCs w:val="24"/>
        </w:rPr>
        <w:t xml:space="preserve"> de </w:t>
      </w:r>
      <w:proofErr w:type="spellStart"/>
      <w:r>
        <w:rPr>
          <w:szCs w:val="24"/>
        </w:rPr>
        <w:t>atividade</w:t>
      </w:r>
      <w:proofErr w:type="spellEnd"/>
      <w:r>
        <w:rPr>
          <w:szCs w:val="24"/>
        </w:rPr>
        <w:t xml:space="preserve"> </w:t>
      </w:r>
      <w:proofErr w:type="spellStart"/>
      <w:r>
        <w:rPr>
          <w:szCs w:val="24"/>
        </w:rPr>
        <w:t>seja</w:t>
      </w:r>
      <w:proofErr w:type="spellEnd"/>
      <w:r>
        <w:rPr>
          <w:szCs w:val="24"/>
        </w:rPr>
        <w:t xml:space="preserve"> </w:t>
      </w:r>
      <w:proofErr w:type="spellStart"/>
      <w:r>
        <w:rPr>
          <w:szCs w:val="24"/>
        </w:rPr>
        <w:t>compatível</w:t>
      </w:r>
      <w:proofErr w:type="spellEnd"/>
      <w:r>
        <w:rPr>
          <w:szCs w:val="24"/>
        </w:rPr>
        <w:t xml:space="preserve"> com o </w:t>
      </w:r>
      <w:proofErr w:type="spellStart"/>
      <w:r>
        <w:rPr>
          <w:szCs w:val="24"/>
        </w:rPr>
        <w:t>objeto</w:t>
      </w:r>
      <w:proofErr w:type="spellEnd"/>
      <w:r>
        <w:rPr>
          <w:szCs w:val="24"/>
        </w:rPr>
        <w:t xml:space="preserve"> </w:t>
      </w:r>
      <w:proofErr w:type="spellStart"/>
      <w:r>
        <w:rPr>
          <w:szCs w:val="24"/>
        </w:rPr>
        <w:t>desta</w:t>
      </w:r>
      <w:proofErr w:type="spellEnd"/>
      <w:r>
        <w:rPr>
          <w:szCs w:val="24"/>
        </w:rPr>
        <w:t xml:space="preserve"> </w:t>
      </w:r>
      <w:proofErr w:type="spellStart"/>
      <w:r>
        <w:rPr>
          <w:szCs w:val="24"/>
        </w:rPr>
        <w:t>licitação</w:t>
      </w:r>
      <w:proofErr w:type="spellEnd"/>
      <w:r>
        <w:rPr>
          <w:szCs w:val="24"/>
        </w:rPr>
        <w:t xml:space="preserve"> e </w:t>
      </w:r>
      <w:proofErr w:type="spellStart"/>
      <w:r>
        <w:rPr>
          <w:szCs w:val="24"/>
        </w:rPr>
        <w:t>que</w:t>
      </w:r>
      <w:proofErr w:type="spellEnd"/>
      <w:r>
        <w:rPr>
          <w:szCs w:val="24"/>
        </w:rPr>
        <w:t xml:space="preserve"> </w:t>
      </w:r>
      <w:proofErr w:type="spellStart"/>
      <w:r>
        <w:rPr>
          <w:szCs w:val="24"/>
        </w:rPr>
        <w:t>estiverem</w:t>
      </w:r>
      <w:proofErr w:type="spellEnd"/>
      <w:r>
        <w:rPr>
          <w:szCs w:val="24"/>
        </w:rPr>
        <w:t xml:space="preserve"> </w:t>
      </w:r>
      <w:proofErr w:type="spellStart"/>
      <w:r>
        <w:rPr>
          <w:szCs w:val="24"/>
        </w:rPr>
        <w:t>previamente</w:t>
      </w:r>
      <w:proofErr w:type="spellEnd"/>
      <w:r>
        <w:rPr>
          <w:szCs w:val="24"/>
        </w:rPr>
        <w:t xml:space="preserve"> </w:t>
      </w:r>
      <w:proofErr w:type="spellStart"/>
      <w:r>
        <w:rPr>
          <w:szCs w:val="24"/>
        </w:rPr>
        <w:t>credenciados</w:t>
      </w:r>
      <w:proofErr w:type="spellEnd"/>
      <w:r>
        <w:rPr>
          <w:szCs w:val="24"/>
        </w:rPr>
        <w:t xml:space="preserve"> no Sistema de </w:t>
      </w:r>
      <w:proofErr w:type="spellStart"/>
      <w:r>
        <w:rPr>
          <w:szCs w:val="24"/>
        </w:rPr>
        <w:t>Cadastramento</w:t>
      </w:r>
      <w:proofErr w:type="spellEnd"/>
      <w:r>
        <w:rPr>
          <w:szCs w:val="24"/>
        </w:rPr>
        <w:t xml:space="preserve"> </w:t>
      </w:r>
      <w:proofErr w:type="spellStart"/>
      <w:r>
        <w:rPr>
          <w:szCs w:val="24"/>
        </w:rPr>
        <w:t>Unificado</w:t>
      </w:r>
      <w:proofErr w:type="spellEnd"/>
      <w:r>
        <w:rPr>
          <w:szCs w:val="24"/>
        </w:rPr>
        <w:t xml:space="preserve"> de </w:t>
      </w:r>
      <w:proofErr w:type="spellStart"/>
      <w:r>
        <w:rPr>
          <w:szCs w:val="24"/>
        </w:rPr>
        <w:t>Fornecedores</w:t>
      </w:r>
      <w:proofErr w:type="spellEnd"/>
      <w:r>
        <w:rPr>
          <w:szCs w:val="24"/>
        </w:rPr>
        <w:t xml:space="preserve"> – SICAF ( </w:t>
      </w:r>
      <w:r>
        <w:rPr>
          <w:sz w:val="20"/>
        </w:rPr>
        <w:t xml:space="preserve">o </w:t>
      </w:r>
      <w:proofErr w:type="spellStart"/>
      <w:r>
        <w:rPr>
          <w:sz w:val="20"/>
        </w:rPr>
        <w:t>cadastro</w:t>
      </w:r>
      <w:proofErr w:type="spellEnd"/>
      <w:r>
        <w:rPr>
          <w:sz w:val="20"/>
        </w:rPr>
        <w:t xml:space="preserve"> no SICAF – Sistema de </w:t>
      </w:r>
      <w:proofErr w:type="spellStart"/>
      <w:r>
        <w:rPr>
          <w:sz w:val="20"/>
        </w:rPr>
        <w:t>Cadastramento</w:t>
      </w:r>
      <w:proofErr w:type="spellEnd"/>
      <w:r>
        <w:rPr>
          <w:sz w:val="20"/>
        </w:rPr>
        <w:t xml:space="preserve"> </w:t>
      </w:r>
      <w:proofErr w:type="spellStart"/>
      <w:r>
        <w:rPr>
          <w:sz w:val="20"/>
        </w:rPr>
        <w:t>Unificado</w:t>
      </w:r>
      <w:proofErr w:type="spellEnd"/>
      <w:r>
        <w:rPr>
          <w:sz w:val="20"/>
        </w:rPr>
        <w:t xml:space="preserve"> de </w:t>
      </w:r>
      <w:proofErr w:type="spellStart"/>
      <w:r>
        <w:rPr>
          <w:sz w:val="20"/>
        </w:rPr>
        <w:t>Fornecedores</w:t>
      </w:r>
      <w:proofErr w:type="spellEnd"/>
      <w:r>
        <w:rPr>
          <w:sz w:val="20"/>
        </w:rPr>
        <w:t xml:space="preserve"> </w:t>
      </w:r>
      <w:proofErr w:type="spellStart"/>
      <w:r>
        <w:rPr>
          <w:sz w:val="20"/>
        </w:rPr>
        <w:t>deverá</w:t>
      </w:r>
      <w:proofErr w:type="spellEnd"/>
      <w:r>
        <w:rPr>
          <w:sz w:val="20"/>
        </w:rPr>
        <w:t xml:space="preserve"> ser </w:t>
      </w:r>
      <w:proofErr w:type="spellStart"/>
      <w:r>
        <w:rPr>
          <w:sz w:val="20"/>
        </w:rPr>
        <w:t>feito</w:t>
      </w:r>
      <w:proofErr w:type="spellEnd"/>
      <w:r>
        <w:rPr>
          <w:sz w:val="20"/>
        </w:rPr>
        <w:t xml:space="preserve"> no Portal de </w:t>
      </w:r>
      <w:proofErr w:type="spellStart"/>
      <w:r>
        <w:rPr>
          <w:sz w:val="20"/>
        </w:rPr>
        <w:t>Compras</w:t>
      </w:r>
      <w:proofErr w:type="spellEnd"/>
      <w:r>
        <w:rPr>
          <w:sz w:val="20"/>
        </w:rPr>
        <w:t xml:space="preserve"> do Governo Federal, no </w:t>
      </w:r>
      <w:proofErr w:type="spellStart"/>
      <w:r>
        <w:rPr>
          <w:sz w:val="20"/>
        </w:rPr>
        <w:t>sítio</w:t>
      </w:r>
      <w:proofErr w:type="spellEnd"/>
      <w:r>
        <w:rPr>
          <w:sz w:val="20"/>
        </w:rPr>
        <w:t xml:space="preserve"> </w:t>
      </w:r>
      <w:hyperlink r:id="rId15" w:history="1">
        <w:r>
          <w:rPr>
            <w:rStyle w:val="Hyperlink"/>
            <w:color w:val="auto"/>
            <w:sz w:val="20"/>
            <w:u w:val="none"/>
          </w:rPr>
          <w:t>https://www.gov.br/compra/pt-br/</w:t>
        </w:r>
      </w:hyperlink>
      <w:r>
        <w:rPr>
          <w:sz w:val="20"/>
        </w:rPr>
        <w:t xml:space="preserve"> </w:t>
      </w:r>
      <w:proofErr w:type="spellStart"/>
      <w:r>
        <w:rPr>
          <w:sz w:val="20"/>
        </w:rPr>
        <w:t>por</w:t>
      </w:r>
      <w:proofErr w:type="spellEnd"/>
      <w:r>
        <w:rPr>
          <w:sz w:val="20"/>
        </w:rPr>
        <w:t xml:space="preserve"> </w:t>
      </w:r>
      <w:proofErr w:type="spellStart"/>
      <w:r>
        <w:rPr>
          <w:sz w:val="20"/>
        </w:rPr>
        <w:t>meio</w:t>
      </w:r>
      <w:proofErr w:type="spellEnd"/>
      <w:r>
        <w:rPr>
          <w:sz w:val="20"/>
        </w:rPr>
        <w:t xml:space="preserve"> de </w:t>
      </w:r>
      <w:proofErr w:type="spellStart"/>
      <w:r>
        <w:rPr>
          <w:sz w:val="20"/>
        </w:rPr>
        <w:t>certificado</w:t>
      </w:r>
      <w:proofErr w:type="spellEnd"/>
      <w:r>
        <w:rPr>
          <w:sz w:val="20"/>
        </w:rPr>
        <w:t xml:space="preserve"> digital </w:t>
      </w:r>
      <w:proofErr w:type="spellStart"/>
      <w:r>
        <w:rPr>
          <w:sz w:val="20"/>
        </w:rPr>
        <w:t>conferido</w:t>
      </w:r>
      <w:proofErr w:type="spellEnd"/>
      <w:r>
        <w:rPr>
          <w:sz w:val="20"/>
        </w:rPr>
        <w:t xml:space="preserve"> pela </w:t>
      </w:r>
      <w:proofErr w:type="spellStart"/>
      <w:r>
        <w:rPr>
          <w:sz w:val="20"/>
        </w:rPr>
        <w:t>Infraestrutura</w:t>
      </w:r>
      <w:proofErr w:type="spellEnd"/>
      <w:r>
        <w:rPr>
          <w:sz w:val="20"/>
        </w:rPr>
        <w:t xml:space="preserve"> de Chaves </w:t>
      </w:r>
      <w:proofErr w:type="spellStart"/>
      <w:r>
        <w:rPr>
          <w:sz w:val="20"/>
        </w:rPr>
        <w:t>Públicas</w:t>
      </w:r>
      <w:proofErr w:type="spellEnd"/>
      <w:r>
        <w:rPr>
          <w:sz w:val="20"/>
        </w:rPr>
        <w:t xml:space="preserve"> Brasileira – ICP – </w:t>
      </w:r>
      <w:proofErr w:type="spellStart"/>
      <w:r>
        <w:rPr>
          <w:sz w:val="20"/>
        </w:rPr>
        <w:t>Brasil</w:t>
      </w:r>
      <w:proofErr w:type="spellEnd"/>
      <w:r>
        <w:rPr>
          <w:sz w:val="20"/>
        </w:rPr>
        <w:t>.)</w:t>
      </w:r>
      <w:r>
        <w:rPr>
          <w:szCs w:val="24"/>
        </w:rPr>
        <w:t xml:space="preserve"> e no Sistema de </w:t>
      </w:r>
      <w:proofErr w:type="spellStart"/>
      <w:r>
        <w:rPr>
          <w:szCs w:val="24"/>
        </w:rPr>
        <w:t>Compras</w:t>
      </w:r>
      <w:proofErr w:type="spellEnd"/>
      <w:r>
        <w:rPr>
          <w:szCs w:val="24"/>
        </w:rPr>
        <w:t xml:space="preserve"> do Governo Federal (</w:t>
      </w:r>
      <w:hyperlink r:id="rId16" w:history="1">
        <w:r>
          <w:rPr>
            <w:rStyle w:val="Hyperlink"/>
            <w:szCs w:val="24"/>
          </w:rPr>
          <w:t>www.gov.br/compras</w:t>
        </w:r>
      </w:hyperlink>
      <w:r>
        <w:rPr>
          <w:szCs w:val="24"/>
        </w:rPr>
        <w:t>).</w:t>
      </w:r>
      <w:bookmarkEnd w:id="0"/>
    </w:p>
    <w:p w14:paraId="5E5CB954" w14:textId="77777777" w:rsidR="00F913DC" w:rsidRPr="000C19CD" w:rsidRDefault="00F913DC" w:rsidP="00797FC7">
      <w:pPr>
        <w:pStyle w:val="Nivel2"/>
        <w:spacing w:before="0" w:after="0"/>
        <w:rPr>
          <w:rFonts w:ascii="Times New Roman" w:hAnsi="Times New Roman" w:cs="Times New Roman"/>
          <w:sz w:val="24"/>
          <w:szCs w:val="24"/>
        </w:rPr>
      </w:pPr>
    </w:p>
    <w:p w14:paraId="557EFA95" w14:textId="7FFB83C0" w:rsidR="00C00F0F" w:rsidRPr="000C19CD" w:rsidRDefault="00E96FA2" w:rsidP="00A72806">
      <w:pPr>
        <w:pStyle w:val="Nivel3"/>
        <w:numPr>
          <w:ilvl w:val="2"/>
          <w:numId w:val="11"/>
        </w:numPr>
        <w:tabs>
          <w:tab w:val="left" w:pos="993"/>
          <w:tab w:val="left" w:pos="1418"/>
        </w:tabs>
        <w:spacing w:before="0" w:after="0"/>
        <w:ind w:left="567" w:firstLine="0"/>
        <w:rPr>
          <w:rFonts w:ascii="Times New Roman" w:hAnsi="Times New Roman" w:cs="Times New Roman"/>
          <w:sz w:val="24"/>
          <w:szCs w:val="24"/>
        </w:rPr>
      </w:pPr>
      <w:bookmarkStart w:id="1" w:name="_Hlk135304247"/>
      <w:r>
        <w:rPr>
          <w:rFonts w:ascii="Times New Roman" w:hAnsi="Times New Roman" w:cs="Times New Roman"/>
          <w:sz w:val="24"/>
          <w:szCs w:val="24"/>
        </w:rPr>
        <w:t xml:space="preserve">Para ter acesso ao sistema eletrônico, os interessados em participar deste Pregão deverão dispor de chave de identificação e senha pessoal, obtidas junto à Secretaria de Gestão do Ministério da Economia (SEGES), onde também deverão informar-se a respeito do seu funcionamento e regulamento, bem como receber as instruções detalhadas de sua correta utilização, de acordo com as orientações que seguem no link: </w:t>
      </w:r>
      <w:hyperlink r:id="rId17" w:history="1">
        <w:r>
          <w:rPr>
            <w:rStyle w:val="Hyperlink"/>
            <w:rFonts w:ascii="Times New Roman" w:hAnsi="Times New Roman" w:cs="Times New Roman"/>
            <w:sz w:val="24"/>
            <w:szCs w:val="24"/>
          </w:rPr>
          <w:t>https://www.gov.br/compras/pt-br/sistemas/conheça-o-compras/sicaf-digital</w:t>
        </w:r>
      </w:hyperlink>
      <w:r>
        <w:rPr>
          <w:rFonts w:ascii="Times New Roman" w:hAnsi="Times New Roman" w:cs="Times New Roman"/>
          <w:sz w:val="24"/>
          <w:szCs w:val="24"/>
        </w:rPr>
        <w:t xml:space="preserve">. </w:t>
      </w:r>
    </w:p>
    <w:p w14:paraId="6C7FDF22" w14:textId="77777777" w:rsidR="00B02818" w:rsidRPr="000C19CD" w:rsidRDefault="00B02818" w:rsidP="00BA278B">
      <w:pPr>
        <w:pStyle w:val="Nivel3"/>
        <w:tabs>
          <w:tab w:val="left" w:pos="1134"/>
          <w:tab w:val="left" w:pos="1701"/>
        </w:tabs>
        <w:spacing w:before="0" w:after="0"/>
        <w:ind w:left="567"/>
        <w:rPr>
          <w:rFonts w:ascii="Times New Roman" w:hAnsi="Times New Roman" w:cs="Times New Roman"/>
          <w:sz w:val="24"/>
          <w:szCs w:val="24"/>
        </w:rPr>
      </w:pPr>
    </w:p>
    <w:p w14:paraId="06D4BB80" w14:textId="3F3593E7" w:rsidR="00285409" w:rsidRPr="000C19CD" w:rsidRDefault="00C00F0F" w:rsidP="00A72806">
      <w:pPr>
        <w:pStyle w:val="Nivel3"/>
        <w:numPr>
          <w:ilvl w:val="2"/>
          <w:numId w:val="11"/>
        </w:numPr>
        <w:tabs>
          <w:tab w:val="left" w:pos="1134"/>
          <w:tab w:val="left" w:pos="1276"/>
          <w:tab w:val="left" w:pos="1418"/>
          <w:tab w:val="left" w:pos="1701"/>
        </w:tabs>
        <w:spacing w:before="0" w:after="0"/>
        <w:ind w:left="567" w:firstLine="0"/>
        <w:rPr>
          <w:rFonts w:ascii="Times New Roman" w:hAnsi="Times New Roman" w:cs="Times New Roman"/>
          <w:sz w:val="24"/>
          <w:szCs w:val="24"/>
        </w:rPr>
      </w:pPr>
      <w:r>
        <w:rPr>
          <w:rFonts w:ascii="Times New Roman" w:hAnsi="Times New Roman" w:cs="Times New Roman"/>
          <w:sz w:val="24"/>
          <w:szCs w:val="24"/>
        </w:rPr>
        <w:t xml:space="preserve"> O uso da senha de acesso é de responsabilidade exclusiva do licitante, incluindo qualquer transação por ela efetuada diretamente, ou por seu representante, não cabendo ao provedor do sistema ou a Secretaria Municipal de Saúde de Catalão- Go a responsabilidade por eventuais danos decorrentes do uso indevido da senha, ainda que por terceiros. </w:t>
      </w:r>
      <w:bookmarkEnd w:id="1"/>
    </w:p>
    <w:p w14:paraId="3E139E23" w14:textId="77777777" w:rsidR="00FA648B" w:rsidRPr="000C19CD" w:rsidRDefault="00FA648B" w:rsidP="00BA278B">
      <w:pPr>
        <w:pStyle w:val="Nivel3"/>
        <w:tabs>
          <w:tab w:val="left" w:pos="1134"/>
          <w:tab w:val="left" w:pos="1701"/>
        </w:tabs>
        <w:spacing w:before="0" w:after="0"/>
        <w:ind w:left="851"/>
        <w:rPr>
          <w:rFonts w:ascii="Times New Roman" w:hAnsi="Times New Roman" w:cs="Times New Roman"/>
          <w:sz w:val="24"/>
          <w:szCs w:val="24"/>
        </w:rPr>
      </w:pPr>
    </w:p>
    <w:p w14:paraId="158ABF2C" w14:textId="21616A09" w:rsidR="00285409" w:rsidRPr="000C19CD" w:rsidRDefault="000370AE" w:rsidP="00A72806">
      <w:pPr>
        <w:pStyle w:val="PargrafodaLista"/>
        <w:widowControl w:val="0"/>
        <w:numPr>
          <w:ilvl w:val="1"/>
          <w:numId w:val="11"/>
        </w:numPr>
        <w:tabs>
          <w:tab w:val="left" w:pos="0"/>
          <w:tab w:val="left" w:pos="284"/>
          <w:tab w:val="left" w:pos="567"/>
        </w:tabs>
        <w:autoSpaceDE w:val="0"/>
        <w:autoSpaceDN w:val="0"/>
        <w:spacing w:line="276" w:lineRule="auto"/>
        <w:ind w:left="0" w:firstLine="0"/>
        <w:contextualSpacing/>
        <w:rPr>
          <w:bCs/>
          <w:szCs w:val="24"/>
          <w:lang w:val="pt-BR"/>
        </w:rPr>
      </w:pPr>
      <w:r>
        <w:rPr>
          <w:b/>
          <w:bCs/>
          <w:color w:val="000000" w:themeColor="text1"/>
          <w:szCs w:val="24"/>
        </w:rPr>
        <w:t>São 9 (nove) itens ao total, totalizando 96 (noventa e seis) unidades, com tratamento diferenciado e favorecido às microempresas (ME), empresas de pequeno porte (EPP) e equiparados, mediante cota exclusiva (art. 48, I) e cota reservada (art. 48, III) da Lei Complementar nº 123/2006, em conformidade com o Estudo Técnico Preliminar e com o item 13.3 do Termo de Referência – Anexo III, na seguinte conformação:</w:t>
      </w:r>
      <w:r>
        <w:rPr>
          <w:b/>
          <w:bCs/>
          <w:color w:val="000000" w:themeColor="text1"/>
          <w:szCs w:val="24"/>
        </w:rPr>
        <w:br/>
        <w:t xml:space="preserve">I – Cota exclusiva para ME/EPP (art. 48, I): </w:t>
      </w:r>
      <w:r>
        <w:rPr>
          <w:color w:val="000000" w:themeColor="text1"/>
          <w:szCs w:val="24"/>
        </w:rPr>
        <w:t>os itens 1, 2, 3, 5, 6, 7 e 8, de valor total estimado igual ou inferior a R$ 80.000,00 (oitenta mil reais), destinam-se exclusivamente à participação de microempresas, empresas de pequeno porte e equiparados que atendam às exigências de habilitação deste Edital e seus anexos;</w:t>
      </w:r>
      <w:r>
        <w:rPr>
          <w:b/>
          <w:bCs/>
          <w:color w:val="000000" w:themeColor="text1"/>
          <w:szCs w:val="24"/>
        </w:rPr>
        <w:br/>
        <w:t xml:space="preserve">II – Cota principal em ampla concorrência: </w:t>
      </w:r>
      <w:r>
        <w:rPr>
          <w:color w:val="000000" w:themeColor="text1"/>
          <w:szCs w:val="24"/>
        </w:rPr>
        <w:t>o item 4 – Aparelho de Raio X Odontológico (10 unidades, correspondentes a 76,92% do quantitativo), aberto à participação de todos os interessados que atendam às exigências de habilitação;</w:t>
      </w:r>
      <w:r>
        <w:rPr>
          <w:b/>
          <w:bCs/>
          <w:color w:val="000000" w:themeColor="text1"/>
          <w:szCs w:val="24"/>
        </w:rPr>
        <w:br/>
      </w:r>
      <w:r>
        <w:rPr>
          <w:b/>
          <w:bCs/>
          <w:color w:val="000000" w:themeColor="text1"/>
          <w:szCs w:val="24"/>
        </w:rPr>
        <w:lastRenderedPageBreak/>
        <w:t xml:space="preserve">III – Cota reservada para ME/EPP (art. 48, III): </w:t>
      </w:r>
      <w:r>
        <w:rPr>
          <w:color w:val="000000" w:themeColor="text1"/>
          <w:szCs w:val="24"/>
        </w:rPr>
        <w:t>o item 9 – Aparelho de Raio X Odontológico (3 unidades, correspondentes a 23,08% do quantitativo, observado o teto de 25%), destinado exclusivamente a microempresas, empresas de pequeno porte e equiparados. As cotas principal (item 4) e reservada (item 9) referem-se ao mesmo equipamento e possuem especificação técnica e preço unitário de referência idênticos (R$ 12.517,05).</w:t>
      </w:r>
      <w:r>
        <w:rPr>
          <w:color w:val="000000" w:themeColor="text1"/>
          <w:szCs w:val="24"/>
        </w:rPr>
        <w:br/>
        <w:t>As regras de disputa e adjudicação das cotas do item 4/9, as hipóteses de não aplicação do tratamento diferenciado (art. 49 da Lei Complementar nº 123/2006), o empate ficto (arts. 44 e 45) e a regularização fiscal e trabalhista tardia (art. 43, § 1º) observarão o disposto no item 13.3 e seguintes do Termo de Referência – Anexo III e nos itens 7.20 a 7.27 e 10.11 deste Edital. Em especial: (a) as cotas principal e reservada do item 4/9 serão disputadas e julgadas de forma independente, pelo critério de menor preço unitário; (b) as ME/EPP poderão concorrer, concomitantemente, à cota reservada e à cota principal; (c) vencendo a mesma ME/EPP ambas as cotas, a contratação dar-se-á pelo menor dos preços por ela ofertados; (d) não havendo vencedor para a cota reservada, esta poderá ser adjudicada ao vencedor da cota principal ou, diante de sua recusa, aos licitantes remanescentes, na ordem de classificação, desde que pelo preço do primeiro colocado; (e) se a cota reservada apresentar preço superior ao da cota principal, prevalecerá, para ambas, o menor preço apurado. Na cota exclusiva (itens 1, 2, 3, 5, 6, 7 e 8), não acorrendo o mínimo de 3 (três) propostas válidas de ME/EPP, o Pregoeiro registrará a ocorrência e a Administração poderá, motivadamente, repetir a disputa do item em ampla concorrência (art. 49, II, da Lei Complementar nº 123/2006).</w:t>
      </w:r>
    </w:p>
    <w:p w14:paraId="2136F157" w14:textId="77777777" w:rsidR="0073417E" w:rsidRPr="000C19CD" w:rsidRDefault="0073417E" w:rsidP="0073417E">
      <w:pPr>
        <w:pStyle w:val="PargrafodaLista"/>
        <w:rPr>
          <w:color w:val="ED0000"/>
          <w:szCs w:val="24"/>
        </w:rPr>
      </w:pPr>
    </w:p>
    <w:p w14:paraId="4F022AF6" w14:textId="52214BEB" w:rsidR="0073417E" w:rsidRPr="000C19CD" w:rsidRDefault="0073417E" w:rsidP="00A72806">
      <w:pPr>
        <w:pStyle w:val="Nivel2"/>
        <w:numPr>
          <w:ilvl w:val="2"/>
          <w:numId w:val="11"/>
        </w:numPr>
        <w:tabs>
          <w:tab w:val="left" w:pos="567"/>
          <w:tab w:val="left" w:pos="851"/>
        </w:tabs>
        <w:spacing w:before="0" w:after="0"/>
        <w:ind w:left="567" w:firstLine="0"/>
        <w:rPr>
          <w:rFonts w:ascii="Times New Roman" w:hAnsi="Times New Roman" w:cs="Times New Roman"/>
          <w:color w:val="000000" w:themeColor="text1"/>
          <w:sz w:val="24"/>
          <w:szCs w:val="24"/>
        </w:rPr>
      </w:pPr>
      <w:r>
        <w:rPr>
          <w:rFonts w:ascii="Times New Roman" w:hAnsi="Times New Roman" w:cs="Times New Roman"/>
          <w:color w:val="auto"/>
          <w:sz w:val="24"/>
          <w:szCs w:val="24"/>
        </w:rPr>
        <w:t xml:space="preserve">A obtenção do benefício a que se refere o item anterior fica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 </w:t>
      </w:r>
      <w:r>
        <w:rPr>
          <w:rFonts w:ascii="Times New Roman" w:hAnsi="Times New Roman" w:cs="Times New Roman"/>
          <w:color w:val="000000" w:themeColor="text1"/>
          <w:sz w:val="24"/>
          <w:szCs w:val="24"/>
        </w:rPr>
        <w:t>devendo o licitante declarar a observância desse limite referente a essa licitação, conforme previsto no art. 4º, parágrafo 3º da Lei nº 14.133/2021.</w:t>
      </w:r>
    </w:p>
    <w:p w14:paraId="1099A334" w14:textId="77777777" w:rsidR="00F54FF2" w:rsidRPr="000C19CD" w:rsidRDefault="00F54FF2" w:rsidP="00F616D0">
      <w:pPr>
        <w:pStyle w:val="Nivel2"/>
        <w:tabs>
          <w:tab w:val="left" w:pos="567"/>
          <w:tab w:val="left" w:pos="851"/>
        </w:tabs>
        <w:spacing w:before="0" w:after="0"/>
        <w:rPr>
          <w:rFonts w:ascii="Times New Roman" w:hAnsi="Times New Roman" w:cs="Times New Roman"/>
          <w:color w:val="000000" w:themeColor="text1"/>
          <w:sz w:val="24"/>
          <w:szCs w:val="24"/>
        </w:rPr>
      </w:pPr>
    </w:p>
    <w:p w14:paraId="0E649309" w14:textId="77777777" w:rsidR="000152EA" w:rsidRPr="000C19CD" w:rsidRDefault="000152EA" w:rsidP="00A72806">
      <w:pPr>
        <w:pStyle w:val="Nivel2"/>
        <w:numPr>
          <w:ilvl w:val="1"/>
          <w:numId w:val="11"/>
        </w:numPr>
        <w:tabs>
          <w:tab w:val="left" w:pos="567"/>
          <w:tab w:val="left" w:pos="851"/>
        </w:tabs>
        <w:spacing w:before="0" w:after="0"/>
        <w:ind w:left="0" w:firstLine="0"/>
        <w:rPr>
          <w:rFonts w:ascii="Times New Roman" w:hAnsi="Times New Roman" w:cs="Times New Roman"/>
          <w:sz w:val="24"/>
          <w:szCs w:val="24"/>
        </w:rPr>
      </w:pPr>
      <w:bookmarkStart w:id="2" w:name="_Ref117000692"/>
      <w:r>
        <w:rPr>
          <w:rFonts w:ascii="Times New Roman" w:hAnsi="Times New Roman" w:cs="Times New Roman"/>
          <w:sz w:val="24"/>
          <w:szCs w:val="24"/>
        </w:rPr>
        <w:t>Não poderão disputar esta licitação:</w:t>
      </w:r>
      <w:bookmarkEnd w:id="2"/>
    </w:p>
    <w:p w14:paraId="227F7C57" w14:textId="77777777" w:rsidR="00F54FF2" w:rsidRPr="000C19CD" w:rsidRDefault="00F54FF2" w:rsidP="00F616D0">
      <w:pPr>
        <w:pStyle w:val="Nivel2"/>
        <w:tabs>
          <w:tab w:val="left" w:pos="567"/>
          <w:tab w:val="left" w:pos="851"/>
        </w:tabs>
        <w:spacing w:before="0" w:after="0"/>
        <w:rPr>
          <w:rFonts w:ascii="Times New Roman" w:hAnsi="Times New Roman" w:cs="Times New Roman"/>
          <w:sz w:val="24"/>
          <w:szCs w:val="24"/>
        </w:rPr>
      </w:pPr>
    </w:p>
    <w:p w14:paraId="43696609" w14:textId="77777777" w:rsidR="000152EA" w:rsidRPr="000C19CD" w:rsidRDefault="000152EA" w:rsidP="00A72806">
      <w:pPr>
        <w:pStyle w:val="Nivel3"/>
        <w:numPr>
          <w:ilvl w:val="2"/>
          <w:numId w:val="11"/>
        </w:numPr>
        <w:tabs>
          <w:tab w:val="left" w:pos="1701"/>
        </w:tabs>
        <w:spacing w:before="0" w:after="0"/>
        <w:ind w:left="851" w:firstLine="0"/>
        <w:rPr>
          <w:rFonts w:ascii="Times New Roman" w:hAnsi="Times New Roman" w:cs="Times New Roman"/>
          <w:sz w:val="24"/>
          <w:szCs w:val="24"/>
        </w:rPr>
      </w:pPr>
      <w:bookmarkStart w:id="3" w:name="_Ref113883338"/>
      <w:r>
        <w:rPr>
          <w:rFonts w:ascii="Times New Roman" w:hAnsi="Times New Roman" w:cs="Times New Roman"/>
          <w:sz w:val="24"/>
          <w:szCs w:val="24"/>
        </w:rPr>
        <w:t>aquele que não atenda às condições deste Edital e seu(s) anexo(s);</w:t>
      </w:r>
    </w:p>
    <w:p w14:paraId="0ED6430C" w14:textId="77777777" w:rsidR="00F54FF2" w:rsidRPr="000C19CD" w:rsidRDefault="00F54FF2" w:rsidP="00F616D0">
      <w:pPr>
        <w:pStyle w:val="Nivel3"/>
        <w:tabs>
          <w:tab w:val="left" w:pos="1701"/>
        </w:tabs>
        <w:spacing w:before="0" w:after="0"/>
        <w:ind w:left="851"/>
        <w:rPr>
          <w:rFonts w:ascii="Times New Roman" w:hAnsi="Times New Roman" w:cs="Times New Roman"/>
          <w:sz w:val="24"/>
          <w:szCs w:val="24"/>
        </w:rPr>
      </w:pPr>
    </w:p>
    <w:p w14:paraId="44606476" w14:textId="20AFEF0F" w:rsidR="00F54FF2" w:rsidRPr="000C19CD" w:rsidRDefault="000152EA" w:rsidP="00A72806">
      <w:pPr>
        <w:pStyle w:val="Nivel3"/>
        <w:numPr>
          <w:ilvl w:val="2"/>
          <w:numId w:val="11"/>
        </w:numPr>
        <w:tabs>
          <w:tab w:val="left" w:pos="1701"/>
        </w:tabs>
        <w:spacing w:before="0" w:after="0"/>
        <w:ind w:left="851" w:firstLine="0"/>
        <w:rPr>
          <w:rFonts w:ascii="Times New Roman" w:hAnsi="Times New Roman" w:cs="Times New Roman"/>
          <w:sz w:val="24"/>
          <w:szCs w:val="24"/>
        </w:rPr>
      </w:pPr>
      <w:bookmarkStart w:id="4" w:name="_Ref114659912"/>
      <w:r>
        <w:rPr>
          <w:rFonts w:ascii="Times New Roman" w:hAnsi="Times New Roman" w:cs="Times New Roman"/>
          <w:sz w:val="24"/>
          <w:szCs w:val="24"/>
        </w:rPr>
        <w:t>autor do anteprojeto, do projeto básico ou do projeto executivo, pessoa física ou jurídica, quando a licitação versar sobre serviços ou fornecimento de bens a ele relacionados;</w:t>
      </w:r>
      <w:bookmarkEnd w:id="3"/>
      <w:bookmarkEnd w:id="4"/>
    </w:p>
    <w:p w14:paraId="099DDE8E" w14:textId="77777777" w:rsidR="002F1215" w:rsidRPr="000C19CD" w:rsidRDefault="002F1215" w:rsidP="00F616D0">
      <w:pPr>
        <w:pStyle w:val="Nivel3"/>
        <w:tabs>
          <w:tab w:val="left" w:pos="1701"/>
        </w:tabs>
        <w:spacing w:before="0" w:after="0"/>
        <w:ind w:left="0"/>
        <w:rPr>
          <w:rFonts w:ascii="Times New Roman" w:hAnsi="Times New Roman" w:cs="Times New Roman"/>
          <w:sz w:val="24"/>
          <w:szCs w:val="24"/>
        </w:rPr>
      </w:pPr>
    </w:p>
    <w:p w14:paraId="603FBED8" w14:textId="77777777" w:rsidR="000152EA" w:rsidRPr="000C19CD" w:rsidRDefault="000152EA" w:rsidP="00A72806">
      <w:pPr>
        <w:pStyle w:val="Nivel3"/>
        <w:numPr>
          <w:ilvl w:val="2"/>
          <w:numId w:val="11"/>
        </w:numPr>
        <w:tabs>
          <w:tab w:val="left" w:pos="1701"/>
        </w:tabs>
        <w:spacing w:before="0" w:after="0"/>
        <w:ind w:left="851" w:firstLine="0"/>
        <w:rPr>
          <w:rFonts w:ascii="Times New Roman" w:hAnsi="Times New Roman" w:cs="Times New Roman"/>
          <w:sz w:val="24"/>
          <w:szCs w:val="24"/>
        </w:rPr>
      </w:pPr>
      <w:bookmarkStart w:id="5" w:name="_Ref114659913"/>
      <w:bookmarkStart w:id="6" w:name="_Ref113883339"/>
      <w:r>
        <w:rPr>
          <w:rFonts w:ascii="Times New Roman" w:hAnsi="Times New Roman" w:cs="Times New Roman"/>
          <w:sz w:val="24"/>
          <w:szCs w:val="24"/>
        </w:rPr>
        <w:t xml:space="preserve">empresa, isoladamente ou em consórcio, responsável pela elaboração do projeto básico ou do projeto executivo, ou empresa da qual o autor do projeto seja dirigente, gerente, controlador, acionista ou detentor de mais de 5% (cinco por cento) </w:t>
      </w:r>
      <w:r>
        <w:rPr>
          <w:rFonts w:ascii="Times New Roman" w:hAnsi="Times New Roman" w:cs="Times New Roman"/>
          <w:sz w:val="24"/>
          <w:szCs w:val="24"/>
        </w:rPr>
        <w:lastRenderedPageBreak/>
        <w:t>do capital com direito a voto, responsável técnico ou subcontratado, quando a licitação versar sobre serviços ou fornecimento de bens a ela necessários;</w:t>
      </w:r>
      <w:bookmarkEnd w:id="5"/>
      <w:r>
        <w:rPr>
          <w:rFonts w:ascii="Times New Roman" w:hAnsi="Times New Roman" w:cs="Times New Roman"/>
          <w:sz w:val="24"/>
          <w:szCs w:val="24"/>
        </w:rPr>
        <w:t xml:space="preserve"> </w:t>
      </w:r>
      <w:bookmarkEnd w:id="6"/>
    </w:p>
    <w:p w14:paraId="2EEC309A" w14:textId="77777777" w:rsidR="00F54FF2" w:rsidRPr="000C19CD" w:rsidRDefault="00F54FF2" w:rsidP="00F616D0">
      <w:pPr>
        <w:pStyle w:val="Nivel3"/>
        <w:tabs>
          <w:tab w:val="left" w:pos="1701"/>
        </w:tabs>
        <w:spacing w:before="0" w:after="0"/>
        <w:ind w:left="851"/>
        <w:rPr>
          <w:rFonts w:ascii="Times New Roman" w:hAnsi="Times New Roman" w:cs="Times New Roman"/>
          <w:sz w:val="24"/>
          <w:szCs w:val="24"/>
        </w:rPr>
      </w:pPr>
    </w:p>
    <w:p w14:paraId="0889613A" w14:textId="77777777" w:rsidR="000152EA" w:rsidRPr="000C19CD" w:rsidRDefault="000152EA" w:rsidP="00A72806">
      <w:pPr>
        <w:pStyle w:val="Nivel3"/>
        <w:numPr>
          <w:ilvl w:val="2"/>
          <w:numId w:val="11"/>
        </w:numPr>
        <w:tabs>
          <w:tab w:val="left" w:pos="1701"/>
        </w:tabs>
        <w:spacing w:before="0" w:after="0"/>
        <w:ind w:left="851" w:firstLine="0"/>
        <w:rPr>
          <w:rFonts w:ascii="Times New Roman" w:hAnsi="Times New Roman" w:cs="Times New Roman"/>
          <w:sz w:val="24"/>
          <w:szCs w:val="24"/>
        </w:rPr>
      </w:pPr>
      <w:bookmarkStart w:id="7" w:name="_Ref113883003"/>
      <w:r>
        <w:rPr>
          <w:rFonts w:ascii="Times New Roman" w:hAnsi="Times New Roman" w:cs="Times New Roman"/>
          <w:sz w:val="24"/>
          <w:szCs w:val="24"/>
        </w:rPr>
        <w:t>pessoa física ou jurídica que se encontre, ao tempo da licitação, impossibilitada de participar da licitação em decorrência de sanção que lhe foi imposta;</w:t>
      </w:r>
      <w:bookmarkEnd w:id="7"/>
    </w:p>
    <w:p w14:paraId="3BFC8BEE" w14:textId="77777777" w:rsidR="00DA04F3" w:rsidRPr="000C19CD" w:rsidRDefault="00DA04F3" w:rsidP="00F616D0">
      <w:pPr>
        <w:pStyle w:val="Nivel3"/>
        <w:tabs>
          <w:tab w:val="left" w:pos="1701"/>
        </w:tabs>
        <w:spacing w:before="0" w:after="0"/>
        <w:ind w:left="0"/>
        <w:rPr>
          <w:rFonts w:ascii="Times New Roman" w:hAnsi="Times New Roman" w:cs="Times New Roman"/>
          <w:sz w:val="24"/>
          <w:szCs w:val="24"/>
        </w:rPr>
      </w:pPr>
    </w:p>
    <w:p w14:paraId="1963B21C" w14:textId="77777777" w:rsidR="000152EA" w:rsidRPr="000C19CD" w:rsidRDefault="000152EA" w:rsidP="00A72806">
      <w:pPr>
        <w:pStyle w:val="Nivel3"/>
        <w:numPr>
          <w:ilvl w:val="2"/>
          <w:numId w:val="11"/>
        </w:numPr>
        <w:tabs>
          <w:tab w:val="left" w:pos="1701"/>
        </w:tabs>
        <w:spacing w:before="0" w:after="0"/>
        <w:ind w:left="851" w:firstLine="0"/>
        <w:rPr>
          <w:rFonts w:ascii="Times New Roman" w:hAnsi="Times New Roman" w:cs="Times New Roman"/>
          <w:sz w:val="24"/>
          <w:szCs w:val="24"/>
        </w:rPr>
      </w:pPr>
      <w:r>
        <w:rPr>
          <w:rFonts w:ascii="Times New Roman" w:hAnsi="Times New Roman" w:cs="Times New Roman"/>
          <w:sz w:val="24"/>
          <w:szCs w:val="24"/>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44D8735E" w14:textId="77777777" w:rsidR="00DA04F3" w:rsidRPr="000C19CD" w:rsidRDefault="00DA04F3" w:rsidP="00F616D0">
      <w:pPr>
        <w:pStyle w:val="Nivel3"/>
        <w:tabs>
          <w:tab w:val="left" w:pos="1701"/>
        </w:tabs>
        <w:spacing w:before="0" w:after="0"/>
        <w:ind w:left="851"/>
        <w:rPr>
          <w:rFonts w:ascii="Times New Roman" w:hAnsi="Times New Roman" w:cs="Times New Roman"/>
          <w:sz w:val="24"/>
          <w:szCs w:val="24"/>
        </w:rPr>
      </w:pPr>
    </w:p>
    <w:p w14:paraId="20B48CF4" w14:textId="77777777" w:rsidR="000152EA" w:rsidRPr="000C19CD" w:rsidRDefault="000152EA" w:rsidP="00A72806">
      <w:pPr>
        <w:pStyle w:val="Nivel3"/>
        <w:numPr>
          <w:ilvl w:val="2"/>
          <w:numId w:val="11"/>
        </w:numPr>
        <w:tabs>
          <w:tab w:val="left" w:pos="1701"/>
        </w:tabs>
        <w:spacing w:before="0" w:after="0"/>
        <w:ind w:left="851" w:firstLine="0"/>
        <w:rPr>
          <w:rFonts w:ascii="Times New Roman" w:hAnsi="Times New Roman" w:cs="Times New Roman"/>
          <w:sz w:val="24"/>
          <w:szCs w:val="24"/>
        </w:rPr>
      </w:pPr>
      <w:bookmarkStart w:id="8" w:name="_Ref113883579"/>
      <w:r>
        <w:rPr>
          <w:rFonts w:ascii="Times New Roman" w:hAnsi="Times New Roman" w:cs="Times New Roman"/>
          <w:sz w:val="24"/>
          <w:szCs w:val="24"/>
        </w:rPr>
        <w:t>empresas controladoras, controladas ou coligadas, nos termos da Lei nº 6.404, de 15 de dezembro de 1976, concorrendo entre si;</w:t>
      </w:r>
      <w:bookmarkEnd w:id="8"/>
    </w:p>
    <w:p w14:paraId="2A0E050E" w14:textId="77777777" w:rsidR="00586DAD" w:rsidRPr="000C19CD" w:rsidRDefault="00586DAD" w:rsidP="00F616D0">
      <w:pPr>
        <w:pStyle w:val="Nivel3"/>
        <w:tabs>
          <w:tab w:val="left" w:pos="1701"/>
        </w:tabs>
        <w:spacing w:before="0" w:after="0"/>
        <w:ind w:left="0"/>
        <w:rPr>
          <w:rFonts w:ascii="Times New Roman" w:hAnsi="Times New Roman" w:cs="Times New Roman"/>
          <w:sz w:val="24"/>
          <w:szCs w:val="24"/>
        </w:rPr>
      </w:pPr>
    </w:p>
    <w:p w14:paraId="0B991193" w14:textId="77777777" w:rsidR="00447DE5" w:rsidRPr="000C19CD" w:rsidRDefault="00447DE5" w:rsidP="00A72806">
      <w:pPr>
        <w:pStyle w:val="Nivel3"/>
        <w:numPr>
          <w:ilvl w:val="2"/>
          <w:numId w:val="11"/>
        </w:numPr>
        <w:tabs>
          <w:tab w:val="left" w:pos="1701"/>
          <w:tab w:val="left" w:pos="2127"/>
        </w:tabs>
        <w:spacing w:before="0" w:after="0"/>
        <w:ind w:left="851" w:firstLine="0"/>
        <w:rPr>
          <w:rFonts w:ascii="Times New Roman" w:hAnsi="Times New Roman" w:cs="Times New Roman"/>
          <w:sz w:val="24"/>
          <w:szCs w:val="24"/>
        </w:rPr>
      </w:pPr>
      <w:r>
        <w:rPr>
          <w:rFonts w:ascii="Times New Roman" w:hAnsi="Times New Roman" w:cs="Times New Roman"/>
          <w:sz w:val="24"/>
          <w:szCs w:val="24"/>
        </w:rP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1BDBB33F" w14:textId="77777777" w:rsidR="00DA04F3" w:rsidRPr="000C19CD" w:rsidRDefault="00DA04F3" w:rsidP="00586DAD">
      <w:pPr>
        <w:pStyle w:val="Nivel3"/>
        <w:tabs>
          <w:tab w:val="left" w:pos="1843"/>
        </w:tabs>
        <w:spacing w:before="0" w:after="0"/>
        <w:ind w:left="851"/>
        <w:rPr>
          <w:rFonts w:ascii="Times New Roman" w:hAnsi="Times New Roman" w:cs="Times New Roman"/>
          <w:sz w:val="24"/>
          <w:szCs w:val="24"/>
        </w:rPr>
      </w:pPr>
    </w:p>
    <w:p w14:paraId="3174B7AC" w14:textId="65978BB3" w:rsidR="00DA04F3" w:rsidRPr="000C19CD" w:rsidRDefault="00447DE5" w:rsidP="00A72806">
      <w:pPr>
        <w:pStyle w:val="Nivel3"/>
        <w:numPr>
          <w:ilvl w:val="2"/>
          <w:numId w:val="11"/>
        </w:numPr>
        <w:tabs>
          <w:tab w:val="left" w:pos="1701"/>
        </w:tabs>
        <w:spacing w:before="0" w:after="0"/>
        <w:ind w:left="851" w:firstLine="0"/>
        <w:rPr>
          <w:rFonts w:ascii="Times New Roman" w:hAnsi="Times New Roman" w:cs="Times New Roman"/>
          <w:sz w:val="24"/>
          <w:szCs w:val="24"/>
        </w:rPr>
      </w:pPr>
      <w:bookmarkStart w:id="9" w:name="_Ref113962336"/>
      <w:r>
        <w:rPr>
          <w:rFonts w:ascii="Times New Roman" w:hAnsi="Times New Roman" w:cs="Times New Roman"/>
          <w:sz w:val="24"/>
          <w:szCs w:val="24"/>
        </w:rPr>
        <w:t>agente público do órgão ou entidade licitante</w:t>
      </w:r>
      <w:bookmarkEnd w:id="9"/>
      <w:r>
        <w:rPr>
          <w:rFonts w:ascii="Times New Roman" w:hAnsi="Times New Roman" w:cs="Times New Roman"/>
          <w:sz w:val="24"/>
          <w:szCs w:val="24"/>
        </w:rPr>
        <w:t>;</w:t>
      </w:r>
    </w:p>
    <w:p w14:paraId="377B4CA8" w14:textId="77777777" w:rsidR="00B62D90" w:rsidRPr="000C19CD" w:rsidRDefault="00B62D90" w:rsidP="00B62D90">
      <w:pPr>
        <w:pStyle w:val="Nivel3"/>
        <w:tabs>
          <w:tab w:val="left" w:pos="1701"/>
        </w:tabs>
        <w:spacing w:before="0" w:after="0"/>
        <w:ind w:left="0"/>
        <w:rPr>
          <w:rFonts w:ascii="Times New Roman" w:hAnsi="Times New Roman" w:cs="Times New Roman"/>
          <w:color w:val="auto"/>
          <w:sz w:val="24"/>
          <w:szCs w:val="24"/>
        </w:rPr>
      </w:pPr>
    </w:p>
    <w:p w14:paraId="06A9FD02" w14:textId="369AE4A6" w:rsidR="00447DE5" w:rsidRPr="000C19CD" w:rsidRDefault="00447DE5" w:rsidP="00A72806">
      <w:pPr>
        <w:pStyle w:val="Nivel3"/>
        <w:numPr>
          <w:ilvl w:val="2"/>
          <w:numId w:val="11"/>
        </w:numPr>
        <w:tabs>
          <w:tab w:val="left" w:pos="1701"/>
          <w:tab w:val="left" w:pos="1843"/>
        </w:tabs>
        <w:spacing w:before="0" w:after="0"/>
        <w:ind w:left="851" w:firstLine="0"/>
        <w:rPr>
          <w:rFonts w:ascii="Times New Roman" w:hAnsi="Times New Roman" w:cs="Times New Roman"/>
          <w:sz w:val="24"/>
          <w:szCs w:val="24"/>
        </w:rPr>
      </w:pPr>
      <w:r>
        <w:rPr>
          <w:rFonts w:ascii="Times New Roman" w:hAnsi="Times New Roman" w:cs="Times New Roman"/>
          <w:sz w:val="24"/>
          <w:szCs w:val="24"/>
        </w:rPr>
        <w:t>Organizações da Sociedade Civil de Interesse Público - OSCIP, atuando nessa condição;</w:t>
      </w:r>
    </w:p>
    <w:p w14:paraId="2FE8F8EB" w14:textId="77777777" w:rsidR="00DA04F3" w:rsidRPr="000C19CD" w:rsidRDefault="00DA04F3" w:rsidP="00586DAD">
      <w:pPr>
        <w:pStyle w:val="Nivel3"/>
        <w:tabs>
          <w:tab w:val="left" w:pos="1843"/>
        </w:tabs>
        <w:spacing w:before="0" w:after="0"/>
        <w:ind w:left="0"/>
        <w:rPr>
          <w:rFonts w:ascii="Times New Roman" w:hAnsi="Times New Roman" w:cs="Times New Roman"/>
          <w:sz w:val="24"/>
          <w:szCs w:val="24"/>
        </w:rPr>
      </w:pPr>
    </w:p>
    <w:p w14:paraId="425BFAE3" w14:textId="77777777" w:rsidR="00447DE5" w:rsidRPr="000C19CD" w:rsidRDefault="00447DE5" w:rsidP="00A72806">
      <w:pPr>
        <w:pStyle w:val="Nivel3"/>
        <w:numPr>
          <w:ilvl w:val="2"/>
          <w:numId w:val="11"/>
        </w:numPr>
        <w:tabs>
          <w:tab w:val="left" w:pos="1843"/>
        </w:tabs>
        <w:spacing w:before="0" w:after="0"/>
        <w:ind w:left="851" w:firstLine="0"/>
        <w:rPr>
          <w:rFonts w:ascii="Times New Roman" w:hAnsi="Times New Roman" w:cs="Times New Roman"/>
          <w:color w:val="000000" w:themeColor="text1"/>
          <w:sz w:val="24"/>
          <w:szCs w:val="24"/>
        </w:rPr>
      </w:pPr>
      <w:r>
        <w:rPr>
          <w:rFonts w:ascii="Times New Roman" w:hAnsi="Times New Roman" w:cs="Times New Roman"/>
          <w:sz w:val="24"/>
          <w:szCs w:val="24"/>
        </w:rPr>
        <w:t xml:space="preserve">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w:t>
      </w:r>
      <w:hyperlink r:id="rId18" w:anchor="art9§1" w:history="1">
        <w:r>
          <w:rPr>
            <w:rStyle w:val="Hyperlink"/>
            <w:rFonts w:ascii="Times New Roman" w:hAnsi="Times New Roman" w:cs="Times New Roman"/>
            <w:color w:val="000000" w:themeColor="text1"/>
            <w:sz w:val="24"/>
            <w:szCs w:val="24"/>
            <w:u w:val="none"/>
          </w:rPr>
          <w:t>§ 1º do art. 9º da Lei nº 14.133, de 2021</w:t>
        </w:r>
      </w:hyperlink>
      <w:r>
        <w:rPr>
          <w:rFonts w:ascii="Times New Roman" w:hAnsi="Times New Roman" w:cs="Times New Roman"/>
          <w:color w:val="000000" w:themeColor="text1"/>
          <w:sz w:val="24"/>
          <w:szCs w:val="24"/>
        </w:rPr>
        <w:t>.</w:t>
      </w:r>
    </w:p>
    <w:p w14:paraId="2EBE1D8A" w14:textId="77777777" w:rsidR="00DA04F3" w:rsidRPr="000C19CD" w:rsidRDefault="00DA04F3" w:rsidP="00586DAD">
      <w:pPr>
        <w:pStyle w:val="Nivel3"/>
        <w:tabs>
          <w:tab w:val="left" w:pos="1843"/>
        </w:tabs>
        <w:spacing w:before="0" w:after="0"/>
        <w:ind w:left="851"/>
        <w:rPr>
          <w:rFonts w:ascii="Times New Roman" w:hAnsi="Times New Roman" w:cs="Times New Roman"/>
          <w:sz w:val="24"/>
          <w:szCs w:val="24"/>
        </w:rPr>
      </w:pPr>
    </w:p>
    <w:p w14:paraId="5DB4A30A" w14:textId="0EED1B95" w:rsidR="00447DE5" w:rsidRPr="000C19CD" w:rsidRDefault="00447DE5" w:rsidP="00A72806">
      <w:pPr>
        <w:pStyle w:val="Nivel2"/>
        <w:numPr>
          <w:ilvl w:val="1"/>
          <w:numId w:val="11"/>
        </w:numPr>
        <w:tabs>
          <w:tab w:val="left" w:pos="567"/>
        </w:tabs>
        <w:spacing w:before="0" w:after="0"/>
        <w:ind w:left="0" w:firstLine="0"/>
        <w:rPr>
          <w:rFonts w:ascii="Times New Roman" w:hAnsi="Times New Roman" w:cs="Times New Roman"/>
          <w:sz w:val="24"/>
          <w:szCs w:val="24"/>
        </w:rPr>
      </w:pPr>
      <w:r>
        <w:rPr>
          <w:rFonts w:ascii="Times New Roman" w:hAnsi="Times New Roman" w:cs="Times New Roman"/>
          <w:sz w:val="24"/>
          <w:szCs w:val="24"/>
        </w:rPr>
        <w:t xml:space="preserve">O impedimento de que trata o item </w:t>
      </w:r>
      <w:r>
        <w:rPr>
          <w:rFonts w:ascii="Times New Roman" w:hAnsi="Times New Roman" w:cs="Times New Roman"/>
          <w:b/>
          <w:bCs/>
          <w:sz w:val="24"/>
          <w:szCs w:val="24"/>
        </w:rPr>
        <w:t xml:space="preserve">5.3.4 </w:t>
      </w:r>
      <w:r>
        <w:rPr>
          <w:rFonts w:ascii="Times New Roman" w:hAnsi="Times New Roman" w:cs="Times New Roman"/>
          <w:sz w:val="24"/>
          <w:szCs w:val="24"/>
        </w:rPr>
        <w:t>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21C1B603" w14:textId="77777777" w:rsidR="00DA04F3" w:rsidRPr="000C19CD" w:rsidRDefault="00DA04F3" w:rsidP="00586DAD">
      <w:pPr>
        <w:pStyle w:val="Nivel2"/>
        <w:tabs>
          <w:tab w:val="left" w:pos="567"/>
        </w:tabs>
        <w:spacing w:before="0" w:after="0"/>
        <w:rPr>
          <w:rFonts w:ascii="Times New Roman" w:hAnsi="Times New Roman" w:cs="Times New Roman"/>
          <w:sz w:val="24"/>
          <w:szCs w:val="24"/>
        </w:rPr>
      </w:pPr>
    </w:p>
    <w:p w14:paraId="75DFA8E5" w14:textId="3BBE77C7" w:rsidR="00447DE5" w:rsidRPr="000C19CD" w:rsidRDefault="00447DE5" w:rsidP="00A72806">
      <w:pPr>
        <w:pStyle w:val="Nivel2"/>
        <w:numPr>
          <w:ilvl w:val="1"/>
          <w:numId w:val="11"/>
        </w:numPr>
        <w:tabs>
          <w:tab w:val="left" w:pos="567"/>
        </w:tabs>
        <w:spacing w:before="0" w:after="0"/>
        <w:ind w:left="0" w:firstLine="0"/>
        <w:rPr>
          <w:rFonts w:ascii="Times New Roman" w:hAnsi="Times New Roman" w:cs="Times New Roman"/>
          <w:sz w:val="24"/>
          <w:szCs w:val="24"/>
        </w:rPr>
      </w:pPr>
      <w:bookmarkStart w:id="10" w:name="art14§2"/>
      <w:bookmarkEnd w:id="10"/>
      <w:r>
        <w:rPr>
          <w:rFonts w:ascii="Times New Roman" w:hAnsi="Times New Roman" w:cs="Times New Roman"/>
          <w:sz w:val="24"/>
          <w:szCs w:val="24"/>
        </w:rPr>
        <w:t xml:space="preserve">A critério da Secretaria Municipal de Saúde de Catalão - Go e exclusivamente a seu serviço, o autor dos projetos e a empresa a que se referem os itens </w:t>
      </w:r>
      <w:r>
        <w:rPr>
          <w:rFonts w:ascii="Times New Roman" w:hAnsi="Times New Roman" w:cs="Times New Roman"/>
          <w:b/>
          <w:bCs/>
          <w:sz w:val="24"/>
          <w:szCs w:val="24"/>
        </w:rPr>
        <w:t>5.3.2</w:t>
      </w:r>
      <w:r>
        <w:rPr>
          <w:rFonts w:ascii="Times New Roman" w:hAnsi="Times New Roman" w:cs="Times New Roman"/>
          <w:sz w:val="24"/>
          <w:szCs w:val="24"/>
        </w:rPr>
        <w:t xml:space="preserve"> 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_Ref114659913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b/>
          <w:bCs/>
          <w:sz w:val="24"/>
          <w:szCs w:val="24"/>
        </w:rPr>
        <w:t>5.3.3</w:t>
      </w:r>
      <w:r>
        <w:rPr>
          <w:rFonts w:ascii="Times New Roman" w:hAnsi="Times New Roman" w:cs="Times New Roman"/>
          <w:sz w:val="24"/>
          <w:szCs w:val="24"/>
        </w:rPr>
        <w:fldChar w:fldCharType="end"/>
      </w:r>
      <w:r>
        <w:rPr>
          <w:rFonts w:ascii="Times New Roman" w:hAnsi="Times New Roman" w:cs="Times New Roman"/>
          <w:sz w:val="24"/>
          <w:szCs w:val="24"/>
        </w:rPr>
        <w:t xml:space="preserve"> poderão participar no apoio das atividades de planejamento da contratação, de execução da licitação ou </w:t>
      </w:r>
      <w:r>
        <w:rPr>
          <w:rFonts w:ascii="Times New Roman" w:hAnsi="Times New Roman" w:cs="Times New Roman"/>
          <w:sz w:val="24"/>
          <w:szCs w:val="24"/>
        </w:rPr>
        <w:lastRenderedPageBreak/>
        <w:t>de gestão do contrato, desde que sob supervisão exclusiva de agentes públicos do órgão ou entidade.</w:t>
      </w:r>
    </w:p>
    <w:p w14:paraId="3239B262" w14:textId="77777777" w:rsidR="00DA04F3" w:rsidRPr="000C19CD" w:rsidRDefault="00DA04F3" w:rsidP="00586DAD">
      <w:pPr>
        <w:pStyle w:val="Nivel2"/>
        <w:tabs>
          <w:tab w:val="left" w:pos="567"/>
        </w:tabs>
        <w:spacing w:before="0" w:after="0"/>
        <w:rPr>
          <w:rFonts w:ascii="Times New Roman" w:hAnsi="Times New Roman" w:cs="Times New Roman"/>
          <w:sz w:val="24"/>
          <w:szCs w:val="24"/>
        </w:rPr>
      </w:pPr>
    </w:p>
    <w:p w14:paraId="205F5979" w14:textId="77777777" w:rsidR="00447DE5" w:rsidRPr="000C19CD" w:rsidRDefault="00447DE5" w:rsidP="00A72806">
      <w:pPr>
        <w:pStyle w:val="Nivel2"/>
        <w:numPr>
          <w:ilvl w:val="1"/>
          <w:numId w:val="11"/>
        </w:numPr>
        <w:tabs>
          <w:tab w:val="left" w:pos="567"/>
        </w:tabs>
        <w:spacing w:before="0" w:after="0"/>
        <w:ind w:left="0" w:firstLine="0"/>
        <w:rPr>
          <w:rFonts w:ascii="Times New Roman" w:hAnsi="Times New Roman" w:cs="Times New Roman"/>
          <w:sz w:val="24"/>
          <w:szCs w:val="24"/>
        </w:rPr>
      </w:pPr>
      <w:bookmarkStart w:id="11" w:name="art14§3"/>
      <w:bookmarkEnd w:id="11"/>
      <w:r>
        <w:rPr>
          <w:rFonts w:ascii="Times New Roman" w:hAnsi="Times New Roman" w:cs="Times New Roman"/>
          <w:sz w:val="24"/>
          <w:szCs w:val="24"/>
        </w:rPr>
        <w:t>Equiparam-se aos autores do projeto as empresas integrantes do mesmo grupo econômico.</w:t>
      </w:r>
    </w:p>
    <w:p w14:paraId="350D7BEE" w14:textId="77777777" w:rsidR="00DA04F3" w:rsidRPr="000C19CD" w:rsidRDefault="00DA04F3" w:rsidP="00586DAD">
      <w:pPr>
        <w:pStyle w:val="Nivel2"/>
        <w:tabs>
          <w:tab w:val="left" w:pos="567"/>
        </w:tabs>
        <w:spacing w:before="0" w:after="0"/>
        <w:rPr>
          <w:rFonts w:ascii="Times New Roman" w:hAnsi="Times New Roman" w:cs="Times New Roman"/>
          <w:sz w:val="24"/>
          <w:szCs w:val="24"/>
        </w:rPr>
      </w:pPr>
    </w:p>
    <w:p w14:paraId="04F8293D" w14:textId="554B1D20" w:rsidR="00447DE5" w:rsidRPr="000C19CD" w:rsidRDefault="00447DE5" w:rsidP="00A72806">
      <w:pPr>
        <w:pStyle w:val="Nivel2"/>
        <w:numPr>
          <w:ilvl w:val="1"/>
          <w:numId w:val="11"/>
        </w:numPr>
        <w:tabs>
          <w:tab w:val="left" w:pos="567"/>
        </w:tabs>
        <w:spacing w:before="0" w:after="0"/>
        <w:ind w:left="0" w:firstLine="0"/>
        <w:rPr>
          <w:rFonts w:ascii="Times New Roman" w:hAnsi="Times New Roman" w:cs="Times New Roman"/>
          <w:sz w:val="24"/>
          <w:szCs w:val="24"/>
        </w:rPr>
      </w:pPr>
      <w:bookmarkStart w:id="12" w:name="art14§4"/>
      <w:bookmarkEnd w:id="12"/>
      <w:r>
        <w:rPr>
          <w:rFonts w:ascii="Times New Roman" w:hAnsi="Times New Roman" w:cs="Times New Roman"/>
          <w:sz w:val="24"/>
          <w:szCs w:val="24"/>
        </w:rPr>
        <w:t xml:space="preserve">O disposto nos itens </w:t>
      </w:r>
      <w:r>
        <w:rPr>
          <w:rFonts w:ascii="Times New Roman" w:hAnsi="Times New Roman" w:cs="Times New Roman"/>
          <w:b/>
          <w:bCs/>
          <w:sz w:val="24"/>
          <w:szCs w:val="24"/>
        </w:rPr>
        <w:t>5.3.2</w:t>
      </w:r>
      <w:r>
        <w:rPr>
          <w:rFonts w:ascii="Times New Roman" w:hAnsi="Times New Roman" w:cs="Times New Roman"/>
          <w:sz w:val="24"/>
          <w:szCs w:val="24"/>
        </w:rPr>
        <w:t xml:space="preserve"> e </w:t>
      </w:r>
      <w:r>
        <w:rPr>
          <w:rFonts w:ascii="Times New Roman" w:hAnsi="Times New Roman" w:cs="Times New Roman"/>
          <w:b/>
          <w:bCs/>
          <w:sz w:val="24"/>
          <w:szCs w:val="24"/>
        </w:rPr>
        <w:t>5.3.3</w:t>
      </w:r>
      <w:r>
        <w:rPr>
          <w:rFonts w:ascii="Times New Roman" w:hAnsi="Times New Roman" w:cs="Times New Roman"/>
          <w:sz w:val="24"/>
          <w:szCs w:val="24"/>
        </w:rPr>
        <w:t xml:space="preserve"> não impedem a licitação ou a contratação de serviço que inclua como encargo do contratado a elaboração do projeto básico e do projeto executivo, nas contratações integradas, e do projeto executivo, nos demais regimes de execução.</w:t>
      </w:r>
    </w:p>
    <w:p w14:paraId="0D959B17" w14:textId="77777777" w:rsidR="00DA04F3" w:rsidRPr="000C19CD" w:rsidRDefault="00DA04F3" w:rsidP="002F1215">
      <w:pPr>
        <w:pStyle w:val="Nivel2"/>
        <w:spacing w:before="0" w:after="0"/>
        <w:rPr>
          <w:rFonts w:ascii="Times New Roman" w:hAnsi="Times New Roman" w:cs="Times New Roman"/>
          <w:sz w:val="24"/>
          <w:szCs w:val="24"/>
        </w:rPr>
      </w:pPr>
    </w:p>
    <w:p w14:paraId="3F52B811" w14:textId="77777777" w:rsidR="00447DE5" w:rsidRPr="000C19CD" w:rsidRDefault="00447DE5" w:rsidP="00A72806">
      <w:pPr>
        <w:pStyle w:val="Nivel2"/>
        <w:numPr>
          <w:ilvl w:val="1"/>
          <w:numId w:val="11"/>
        </w:numPr>
        <w:spacing w:before="0" w:after="0"/>
        <w:ind w:left="0" w:firstLine="0"/>
        <w:rPr>
          <w:rFonts w:ascii="Times New Roman" w:hAnsi="Times New Roman" w:cs="Times New Roman"/>
          <w:color w:val="000000" w:themeColor="text1"/>
          <w:sz w:val="24"/>
          <w:szCs w:val="24"/>
        </w:rPr>
      </w:pPr>
      <w:bookmarkStart w:id="13" w:name="art14§5"/>
      <w:bookmarkEnd w:id="13"/>
      <w:r>
        <w:rPr>
          <w:rFonts w:ascii="Times New Roman" w:hAnsi="Times New Roman" w:cs="Times New Roman"/>
          <w:sz w:val="24"/>
          <w:szCs w:val="24"/>
        </w:rPr>
        <w:t xml:space="preserve">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w:t>
      </w:r>
      <w:hyperlink r:id="rId19">
        <w:r>
          <w:rPr>
            <w:rStyle w:val="Hyperlink"/>
            <w:rFonts w:ascii="Times New Roman" w:hAnsi="Times New Roman" w:cs="Times New Roman"/>
            <w:color w:val="000000" w:themeColor="text1"/>
            <w:sz w:val="24"/>
            <w:szCs w:val="24"/>
            <w:u w:val="none"/>
          </w:rPr>
          <w:t>Lei nº 14.133/2021</w:t>
        </w:r>
      </w:hyperlink>
      <w:r>
        <w:rPr>
          <w:rFonts w:ascii="Times New Roman" w:hAnsi="Times New Roman" w:cs="Times New Roman"/>
          <w:color w:val="000000" w:themeColor="text1"/>
          <w:sz w:val="24"/>
          <w:szCs w:val="24"/>
        </w:rPr>
        <w:t>.</w:t>
      </w:r>
    </w:p>
    <w:p w14:paraId="795B2AD1" w14:textId="77777777" w:rsidR="00DA04F3" w:rsidRPr="000C19CD" w:rsidRDefault="00DA04F3" w:rsidP="002F1215">
      <w:pPr>
        <w:pStyle w:val="Nivel2"/>
        <w:spacing w:before="0" w:after="0"/>
        <w:rPr>
          <w:rFonts w:ascii="Times New Roman" w:hAnsi="Times New Roman" w:cs="Times New Roman"/>
          <w:sz w:val="24"/>
          <w:szCs w:val="24"/>
        </w:rPr>
      </w:pPr>
    </w:p>
    <w:p w14:paraId="636C32C6" w14:textId="201D493F" w:rsidR="00447DE5" w:rsidRPr="000C19CD" w:rsidRDefault="00447DE5" w:rsidP="00A72806">
      <w:pPr>
        <w:pStyle w:val="Nivel2"/>
        <w:numPr>
          <w:ilvl w:val="1"/>
          <w:numId w:val="11"/>
        </w:numPr>
        <w:spacing w:before="0" w:after="0"/>
        <w:ind w:left="0" w:firstLine="0"/>
        <w:rPr>
          <w:rFonts w:ascii="Times New Roman" w:hAnsi="Times New Roman" w:cs="Times New Roman"/>
          <w:sz w:val="24"/>
          <w:szCs w:val="24"/>
        </w:rPr>
      </w:pPr>
      <w:r>
        <w:rPr>
          <w:rFonts w:ascii="Times New Roman" w:hAnsi="Times New Roman" w:cs="Times New Roman"/>
          <w:sz w:val="24"/>
          <w:szCs w:val="24"/>
        </w:rPr>
        <w:t xml:space="preserve">A vedação de que trata o item </w:t>
      </w:r>
      <w:r>
        <w:rPr>
          <w:rFonts w:ascii="Times New Roman" w:hAnsi="Times New Roman" w:cs="Times New Roman"/>
          <w:b/>
          <w:bCs/>
          <w:sz w:val="24"/>
          <w:szCs w:val="24"/>
        </w:rPr>
        <w:t>5.3.8</w:t>
      </w:r>
      <w:r>
        <w:rPr>
          <w:rFonts w:ascii="Times New Roman" w:hAnsi="Times New Roman" w:cs="Times New Roman"/>
          <w:sz w:val="24"/>
          <w:szCs w:val="24"/>
        </w:rPr>
        <w:t xml:space="preserve"> estende-se a terceiro que auxilie a condução da contratação na qualidade de integrante de equipe de apoio, profissional especializado ou funcionário ou representante de empresa que preste assessoria técnica.</w:t>
      </w:r>
    </w:p>
    <w:p w14:paraId="7F39DC89" w14:textId="77777777" w:rsidR="00535651" w:rsidRPr="000C19CD" w:rsidRDefault="00535651" w:rsidP="00535651">
      <w:pPr>
        <w:pStyle w:val="PargrafodaLista"/>
        <w:rPr>
          <w:szCs w:val="24"/>
        </w:rPr>
      </w:pPr>
    </w:p>
    <w:p w14:paraId="72A3567D" w14:textId="2548E5A2" w:rsidR="00535651" w:rsidRPr="000C19CD" w:rsidRDefault="00535651" w:rsidP="00A72806">
      <w:pPr>
        <w:pStyle w:val="Nivel2"/>
        <w:numPr>
          <w:ilvl w:val="1"/>
          <w:numId w:val="11"/>
        </w:numPr>
        <w:spacing w:before="0" w:after="0"/>
        <w:ind w:left="0" w:firstLine="0"/>
        <w:rPr>
          <w:rFonts w:ascii="Times New Roman" w:hAnsi="Times New Roman" w:cs="Times New Roman"/>
          <w:sz w:val="24"/>
          <w:szCs w:val="24"/>
        </w:rPr>
      </w:pPr>
      <w:r>
        <w:rPr>
          <w:rFonts w:ascii="Times New Roman" w:hAnsi="Times New Roman" w:cs="Times New Roman"/>
          <w:sz w:val="24"/>
          <w:szCs w:val="24"/>
        </w:rPr>
        <w:t>A sociedades cooperativas poderão participar deste certame desde que satisfaçam os requisitos estipulados pelo art. 16 da Lei nº 14.133/2021.</w:t>
      </w:r>
    </w:p>
    <w:p w14:paraId="41FDFBC4" w14:textId="77777777" w:rsidR="00377F3F" w:rsidRPr="000C19CD" w:rsidRDefault="00377F3F" w:rsidP="00377F3F">
      <w:pPr>
        <w:pStyle w:val="PargrafodaLista"/>
        <w:rPr>
          <w:szCs w:val="24"/>
        </w:rPr>
      </w:pPr>
    </w:p>
    <w:p w14:paraId="15E717AB" w14:textId="6ABC9B79" w:rsidR="00B02818" w:rsidRPr="000C19CD" w:rsidRDefault="00377F3F" w:rsidP="00A72806">
      <w:pPr>
        <w:pStyle w:val="Nivel2"/>
        <w:numPr>
          <w:ilvl w:val="1"/>
          <w:numId w:val="11"/>
        </w:numPr>
        <w:spacing w:before="0" w:after="0"/>
        <w:ind w:left="0" w:firstLine="0"/>
        <w:rPr>
          <w:rFonts w:ascii="Times New Roman" w:hAnsi="Times New Roman" w:cs="Times New Roman"/>
          <w:sz w:val="24"/>
          <w:szCs w:val="24"/>
        </w:rPr>
      </w:pPr>
      <w:r>
        <w:rPr>
          <w:rFonts w:ascii="Times New Roman" w:hAnsi="Times New Roman" w:cs="Times New Roman"/>
          <w:sz w:val="24"/>
          <w:szCs w:val="24"/>
        </w:rPr>
        <w:t>Será permitida a participação de empresas sob o regime de consórcio, obedecidas às condições dispostas no art. 15 da Lei nº 14.133/2021.</w:t>
      </w:r>
    </w:p>
    <w:p w14:paraId="7F439FB9" w14:textId="1155CE77" w:rsidR="00032E4A" w:rsidRPr="000C19CD" w:rsidRDefault="009D1697" w:rsidP="00B02818">
      <w:pPr>
        <w:widowControl w:val="0"/>
        <w:suppressAutoHyphens/>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14:paraId="2E149109" w14:textId="2A55DE45" w:rsidR="00923620" w:rsidRPr="000C19CD" w:rsidRDefault="00B02818" w:rsidP="00F57C2E">
      <w:pPr>
        <w:widowControl w:val="0"/>
        <w:shd w:val="clear" w:color="auto" w:fill="A2A2A2"/>
        <w:suppressAutoHyphens/>
        <w:autoSpaceDE w:val="0"/>
        <w:autoSpaceDN w:val="0"/>
        <w:adjustRightInd w:val="0"/>
        <w:rPr>
          <w:rFonts w:ascii="Times New Roman" w:hAnsi="Times New Roman" w:cs="Times New Roman"/>
          <w:b/>
          <w:bCs/>
          <w:color w:val="000000" w:themeColor="text1"/>
          <w:sz w:val="24"/>
          <w:szCs w:val="24"/>
          <w:u w:val="single"/>
        </w:rPr>
      </w:pPr>
      <w:r>
        <w:rPr>
          <w:rFonts w:ascii="Times New Roman" w:hAnsi="Times New Roman" w:cs="Times New Roman"/>
          <w:b/>
          <w:bCs/>
          <w:color w:val="000000" w:themeColor="text1"/>
          <w:sz w:val="24"/>
          <w:szCs w:val="24"/>
        </w:rPr>
        <w:t xml:space="preserve">6. </w:t>
      </w:r>
      <w:r>
        <w:rPr>
          <w:rFonts w:ascii="Times New Roman" w:hAnsi="Times New Roman" w:cs="Times New Roman"/>
          <w:b/>
          <w:bCs/>
          <w:color w:val="000000" w:themeColor="text1"/>
          <w:sz w:val="24"/>
          <w:szCs w:val="24"/>
          <w:u w:val="single"/>
        </w:rPr>
        <w:t>DA APRESENTAÇÃO DA PROPOSTA COMERCIAL PRELIMINAR</w:t>
      </w:r>
    </w:p>
    <w:p w14:paraId="660CDFA8" w14:textId="77777777" w:rsidR="00923620" w:rsidRPr="000C19CD" w:rsidRDefault="00923620" w:rsidP="00322C49">
      <w:pPr>
        <w:widowControl w:val="0"/>
        <w:suppressAutoHyphens/>
        <w:autoSpaceDE w:val="0"/>
        <w:autoSpaceDN w:val="0"/>
        <w:adjustRightInd w:val="0"/>
        <w:contextualSpacing/>
        <w:rPr>
          <w:rFonts w:ascii="Times New Roman" w:hAnsi="Times New Roman" w:cs="Times New Roman"/>
          <w:color w:val="FF0000"/>
          <w:sz w:val="24"/>
          <w:szCs w:val="24"/>
          <w:u w:val="single"/>
        </w:rPr>
      </w:pPr>
    </w:p>
    <w:p w14:paraId="42ADB6EB" w14:textId="42780A51" w:rsidR="005F4B62" w:rsidRPr="000C19CD" w:rsidRDefault="005F4B62" w:rsidP="005F4B62">
      <w:pPr>
        <w:widowControl w:val="0"/>
        <w:suppressAutoHyphens/>
        <w:autoSpaceDE w:val="0"/>
        <w:autoSpaceDN w:val="0"/>
        <w:adjustRightInd w:val="0"/>
        <w:contextualSpacing/>
        <w:rPr>
          <w:rFonts w:ascii="Times New Roman" w:hAnsi="Times New Roman" w:cs="Times New Roman"/>
          <w:sz w:val="24"/>
          <w:szCs w:val="24"/>
        </w:rPr>
      </w:pPr>
      <w:r>
        <w:rPr>
          <w:rFonts w:ascii="Times New Roman" w:hAnsi="Times New Roman" w:cs="Times New Roman"/>
          <w:b/>
          <w:bCs/>
          <w:color w:val="000000" w:themeColor="text1"/>
          <w:sz w:val="24"/>
          <w:szCs w:val="24"/>
        </w:rPr>
        <w:t>6.1.</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 xml:space="preserve">Os Licitantes cadastrarão, exclusivamente por meio do sistema, a proposta com a descrição do objeto ofertado, preço, marca, conforme o critério de julgamento adotado neste Edital, eis Menor Preço, até o dia </w:t>
      </w:r>
      <w:r w:rsidR="00297901">
        <w:rPr>
          <w:rFonts w:ascii="Times New Roman" w:hAnsi="Times New Roman" w:cs="Times New Roman"/>
          <w:b/>
          <w:sz w:val="24"/>
          <w:szCs w:val="24"/>
        </w:rPr>
        <w:t xml:space="preserve">10/09/2026 </w:t>
      </w:r>
      <w:r>
        <w:rPr>
          <w:rFonts w:ascii="Times New Roman" w:hAnsi="Times New Roman" w:cs="Times New Roman"/>
          <w:b/>
          <w:sz w:val="24"/>
          <w:szCs w:val="24"/>
        </w:rPr>
        <w:t xml:space="preserve">e o horário 08:30 </w:t>
      </w:r>
      <w:proofErr w:type="spellStart"/>
      <w:r>
        <w:rPr>
          <w:rFonts w:ascii="Times New Roman" w:hAnsi="Times New Roman" w:cs="Times New Roman"/>
          <w:b/>
          <w:sz w:val="24"/>
          <w:szCs w:val="24"/>
        </w:rPr>
        <w:t>hr</w:t>
      </w:r>
      <w:proofErr w:type="spellEnd"/>
      <w:r>
        <w:rPr>
          <w:rFonts w:ascii="Times New Roman" w:hAnsi="Times New Roman" w:cs="Times New Roman"/>
          <w:b/>
          <w:sz w:val="24"/>
          <w:szCs w:val="24"/>
        </w:rPr>
        <w:t>/min</w:t>
      </w:r>
      <w:r>
        <w:rPr>
          <w:rFonts w:ascii="Times New Roman" w:hAnsi="Times New Roman" w:cs="Times New Roman"/>
          <w:sz w:val="24"/>
          <w:szCs w:val="24"/>
        </w:rPr>
        <w:t xml:space="preserve">, quando, então, </w:t>
      </w:r>
      <w:proofErr w:type="spellStart"/>
      <w:r>
        <w:rPr>
          <w:rFonts w:ascii="Times New Roman" w:hAnsi="Times New Roman" w:cs="Times New Roman"/>
          <w:sz w:val="24"/>
          <w:szCs w:val="24"/>
        </w:rPr>
        <w:t>encerrar-se-à</w:t>
      </w:r>
      <w:proofErr w:type="spellEnd"/>
      <w:r>
        <w:rPr>
          <w:rFonts w:ascii="Times New Roman" w:hAnsi="Times New Roman" w:cs="Times New Roman"/>
          <w:sz w:val="24"/>
          <w:szCs w:val="24"/>
        </w:rPr>
        <w:t xml:space="preserve"> automaticamente a etapa de envio dessa informação.</w:t>
      </w:r>
    </w:p>
    <w:p w14:paraId="1D4F1C41" w14:textId="77777777" w:rsidR="005F4B62" w:rsidRPr="000C19CD" w:rsidRDefault="005F4B62" w:rsidP="005F4B62">
      <w:pPr>
        <w:widowControl w:val="0"/>
        <w:suppressAutoHyphens/>
        <w:autoSpaceDE w:val="0"/>
        <w:autoSpaceDN w:val="0"/>
        <w:adjustRightInd w:val="0"/>
        <w:contextualSpacing/>
        <w:rPr>
          <w:rFonts w:ascii="Times New Roman" w:hAnsi="Times New Roman" w:cs="Times New Roman"/>
          <w:sz w:val="24"/>
          <w:szCs w:val="24"/>
          <w:u w:val="single"/>
        </w:rPr>
      </w:pPr>
    </w:p>
    <w:p w14:paraId="7EFBBD01" w14:textId="77777777" w:rsidR="005F4B62" w:rsidRPr="000C19CD" w:rsidRDefault="005F4B62" w:rsidP="005F4B62">
      <w:pPr>
        <w:pStyle w:val="Default"/>
        <w:widowControl w:val="0"/>
        <w:tabs>
          <w:tab w:val="left" w:pos="1418"/>
        </w:tabs>
        <w:suppressAutoHyphens/>
        <w:spacing w:line="276" w:lineRule="auto"/>
        <w:contextualSpacing/>
        <w:rPr>
          <w:rFonts w:ascii="Times New Roman" w:hAnsi="Times New Roman" w:cs="Times New Roman"/>
          <w:color w:val="auto"/>
        </w:rPr>
      </w:pPr>
      <w:r>
        <w:rPr>
          <w:rFonts w:ascii="Times New Roman" w:hAnsi="Times New Roman" w:cs="Times New Roman"/>
          <w:b/>
          <w:bCs/>
          <w:color w:val="auto"/>
        </w:rPr>
        <w:t>6.2.</w:t>
      </w:r>
      <w:r>
        <w:rPr>
          <w:rFonts w:ascii="Times New Roman" w:hAnsi="Times New Roman" w:cs="Times New Roman"/>
          <w:color w:val="auto"/>
        </w:rPr>
        <w:t xml:space="preserve"> O Licitante cadastrará sua proposta mediante o preenchimento, no sistema eletrônico, dos seguintes campos: </w:t>
      </w:r>
    </w:p>
    <w:p w14:paraId="1A8ED5F0" w14:textId="77777777" w:rsidR="005F4B62" w:rsidRPr="000C19CD" w:rsidRDefault="005F4B62" w:rsidP="005F4B62">
      <w:pPr>
        <w:pStyle w:val="Default"/>
        <w:widowControl w:val="0"/>
        <w:tabs>
          <w:tab w:val="left" w:pos="1418"/>
        </w:tabs>
        <w:suppressAutoHyphens/>
        <w:spacing w:before="120" w:after="120" w:line="276" w:lineRule="auto"/>
        <w:contextualSpacing/>
        <w:rPr>
          <w:rFonts w:ascii="Times New Roman" w:hAnsi="Times New Roman" w:cs="Times New Roman"/>
          <w:color w:val="auto"/>
        </w:rPr>
      </w:pPr>
    </w:p>
    <w:p w14:paraId="74B2145A" w14:textId="20CC2237" w:rsidR="005F4B62" w:rsidRPr="000C19CD" w:rsidRDefault="005F4B62" w:rsidP="005F4B62">
      <w:pPr>
        <w:pStyle w:val="Default"/>
        <w:widowControl w:val="0"/>
        <w:tabs>
          <w:tab w:val="left" w:pos="1418"/>
        </w:tabs>
        <w:suppressAutoHyphens/>
        <w:spacing w:before="120" w:after="120" w:line="276" w:lineRule="auto"/>
        <w:ind w:left="567"/>
        <w:contextualSpacing/>
        <w:rPr>
          <w:rFonts w:ascii="Times New Roman" w:hAnsi="Times New Roman" w:cs="Times New Roman"/>
          <w:color w:val="auto"/>
        </w:rPr>
      </w:pPr>
      <w:r>
        <w:rPr>
          <w:rFonts w:ascii="Times New Roman" w:hAnsi="Times New Roman" w:cs="Times New Roman"/>
          <w:b/>
          <w:bCs/>
          <w:color w:val="auto"/>
        </w:rPr>
        <w:t>6.2.1.</w:t>
      </w:r>
      <w:r>
        <w:rPr>
          <w:rFonts w:ascii="Times New Roman" w:hAnsi="Times New Roman" w:cs="Times New Roman"/>
          <w:color w:val="auto"/>
        </w:rPr>
        <w:t xml:space="preserve"> valor da proposta de preço por item licitado </w:t>
      </w:r>
      <w:r>
        <w:rPr>
          <w:rFonts w:ascii="Times New Roman" w:hAnsi="Times New Roman" w:cs="Times New Roman"/>
          <w:color w:val="auto"/>
          <w:sz w:val="20"/>
          <w:szCs w:val="20"/>
        </w:rPr>
        <w:t>(o Licitante deverá consignar, na forma expressa no sistema eletrônico o preço unitário de cada item, observados o quantitativo e a unidade de fornecimento do objeto a ser contratado, conforme o Anexo III – Termo de Referência)</w:t>
      </w:r>
      <w:r>
        <w:rPr>
          <w:rFonts w:ascii="Times New Roman" w:hAnsi="Times New Roman" w:cs="Times New Roman"/>
          <w:color w:val="auto"/>
        </w:rPr>
        <w:t xml:space="preserve"> Ainda, os valores deverão ser expressos em algarismo arábico, na moeda Real, considerando até os </w:t>
      </w:r>
      <w:r>
        <w:rPr>
          <w:rFonts w:ascii="Times New Roman" w:hAnsi="Times New Roman" w:cs="Times New Roman"/>
          <w:color w:val="auto"/>
        </w:rPr>
        <w:lastRenderedPageBreak/>
        <w:t>centavos, compreendendo todos os custos diretos e indiretos necessários ao cumprimento do objeto deste Edital, em especial o frete, tributos e encargos sociais.</w:t>
      </w:r>
    </w:p>
    <w:p w14:paraId="35EC4BA7" w14:textId="77777777" w:rsidR="005A5DFE" w:rsidRPr="000C19CD" w:rsidRDefault="005A5DFE" w:rsidP="005F4B62">
      <w:pPr>
        <w:pStyle w:val="Default"/>
        <w:widowControl w:val="0"/>
        <w:tabs>
          <w:tab w:val="left" w:pos="1418"/>
        </w:tabs>
        <w:suppressAutoHyphens/>
        <w:spacing w:before="120" w:after="120" w:line="276" w:lineRule="auto"/>
        <w:ind w:left="567"/>
        <w:contextualSpacing/>
        <w:rPr>
          <w:rFonts w:ascii="Times New Roman" w:hAnsi="Times New Roman" w:cs="Times New Roman"/>
          <w:color w:val="auto"/>
        </w:rPr>
      </w:pPr>
    </w:p>
    <w:p w14:paraId="0182F4D6" w14:textId="77777777" w:rsidR="005F4B62" w:rsidRPr="000C19CD" w:rsidRDefault="005F4B62" w:rsidP="005F4B62">
      <w:pPr>
        <w:pStyle w:val="Default"/>
        <w:widowControl w:val="0"/>
        <w:tabs>
          <w:tab w:val="left" w:pos="1418"/>
        </w:tabs>
        <w:suppressAutoHyphens/>
        <w:spacing w:before="120" w:after="120" w:line="276" w:lineRule="auto"/>
        <w:ind w:left="567"/>
        <w:contextualSpacing/>
        <w:rPr>
          <w:rFonts w:ascii="Times New Roman" w:hAnsi="Times New Roman" w:cs="Times New Roman"/>
          <w:color w:val="auto"/>
          <w:sz w:val="20"/>
          <w:szCs w:val="20"/>
        </w:rPr>
      </w:pPr>
      <w:r>
        <w:rPr>
          <w:rFonts w:ascii="Times New Roman" w:hAnsi="Times New Roman" w:cs="Times New Roman"/>
          <w:b/>
          <w:bCs/>
          <w:color w:val="auto"/>
        </w:rPr>
        <w:t>6.2.2.</w:t>
      </w:r>
      <w:r>
        <w:rPr>
          <w:rFonts w:ascii="Times New Roman" w:hAnsi="Times New Roman" w:cs="Times New Roman"/>
          <w:color w:val="auto"/>
        </w:rPr>
        <w:t xml:space="preserve"> Descrição Complementar do objeto, contendo as informações similares à especificação do Termo de Referência, indicando, o prazo de validade, fabricante, marca, número do registro na Anvisa, sem identificação da empresa licitante </w:t>
      </w:r>
      <w:r>
        <w:rPr>
          <w:rFonts w:ascii="Times New Roman" w:hAnsi="Times New Roman" w:cs="Times New Roman"/>
          <w:color w:val="auto"/>
          <w:sz w:val="20"/>
          <w:szCs w:val="20"/>
        </w:rPr>
        <w:t>(a não identificação citada trata-se do lançamento – cadastramento no Sistema de Compras, na proposta encaminhada via anexo, na fase de julgamento, deverá constar todos os dados pleiteados no termo de referência, além dos dados de identificação da empresa licitante).</w:t>
      </w:r>
    </w:p>
    <w:p w14:paraId="17F75CB5" w14:textId="77777777" w:rsidR="005F4B62" w:rsidRPr="000C19CD" w:rsidRDefault="005F4B62" w:rsidP="005F4B62">
      <w:pPr>
        <w:pStyle w:val="Default"/>
        <w:widowControl w:val="0"/>
        <w:tabs>
          <w:tab w:val="left" w:pos="1418"/>
        </w:tabs>
        <w:suppressAutoHyphens/>
        <w:spacing w:line="276" w:lineRule="auto"/>
        <w:contextualSpacing/>
        <w:rPr>
          <w:rFonts w:ascii="Times New Roman" w:hAnsi="Times New Roman" w:cs="Times New Roman"/>
        </w:rPr>
      </w:pPr>
    </w:p>
    <w:p w14:paraId="07AC509E" w14:textId="77777777" w:rsidR="005F4B62" w:rsidRPr="000C19CD" w:rsidRDefault="005F4B62" w:rsidP="005F4B62">
      <w:pPr>
        <w:pStyle w:val="Default"/>
        <w:widowControl w:val="0"/>
        <w:tabs>
          <w:tab w:val="left" w:pos="1418"/>
        </w:tabs>
        <w:suppressAutoHyphens/>
        <w:spacing w:line="276" w:lineRule="auto"/>
        <w:contextualSpacing/>
        <w:rPr>
          <w:rFonts w:ascii="Times New Roman" w:hAnsi="Times New Roman" w:cs="Times New Roman"/>
        </w:rPr>
      </w:pPr>
      <w:r>
        <w:rPr>
          <w:rFonts w:ascii="Times New Roman" w:hAnsi="Times New Roman" w:cs="Times New Roman"/>
          <w:b/>
          <w:bCs/>
        </w:rPr>
        <w:t>6.3.</w:t>
      </w:r>
      <w:r>
        <w:rPr>
          <w:rFonts w:ascii="Times New Roman" w:hAnsi="Times New Roman" w:cs="Times New Roman"/>
        </w:rPr>
        <w:t xml:space="preserve"> Para o adequado cadastramento da proposta, o licitante deverá consignar, nos campos próprios, as informações exigidas pelo sistema, observando, para tanto, as especificações do objeto constantes deste Edital.</w:t>
      </w:r>
    </w:p>
    <w:p w14:paraId="789D799A" w14:textId="77777777" w:rsidR="005F4B62" w:rsidRPr="000C19CD" w:rsidRDefault="005F4B62" w:rsidP="005F4B62">
      <w:pPr>
        <w:pStyle w:val="Default"/>
        <w:widowControl w:val="0"/>
        <w:tabs>
          <w:tab w:val="left" w:pos="1418"/>
        </w:tabs>
        <w:suppressAutoHyphens/>
        <w:spacing w:line="276" w:lineRule="auto"/>
        <w:contextualSpacing/>
        <w:rPr>
          <w:rFonts w:ascii="Times New Roman" w:hAnsi="Times New Roman" w:cs="Times New Roman"/>
        </w:rPr>
      </w:pPr>
    </w:p>
    <w:p w14:paraId="4C4EF3FB" w14:textId="77777777" w:rsidR="005F4B62" w:rsidRPr="000C19CD" w:rsidRDefault="005F4B62" w:rsidP="005F4B62">
      <w:pPr>
        <w:pStyle w:val="Default"/>
        <w:widowControl w:val="0"/>
        <w:tabs>
          <w:tab w:val="left" w:pos="1418"/>
        </w:tabs>
        <w:suppressAutoHyphens/>
        <w:spacing w:line="276" w:lineRule="auto"/>
        <w:contextualSpacing/>
        <w:rPr>
          <w:rFonts w:ascii="Times New Roman" w:hAnsi="Times New Roman" w:cs="Times New Roman"/>
        </w:rPr>
      </w:pPr>
      <w:r>
        <w:rPr>
          <w:rFonts w:ascii="Times New Roman" w:hAnsi="Times New Roman" w:cs="Times New Roman"/>
          <w:b/>
          <w:bCs/>
        </w:rPr>
        <w:t>6.4.</w:t>
      </w:r>
      <w:r>
        <w:rPr>
          <w:rFonts w:ascii="Times New Roman" w:hAnsi="Times New Roman" w:cs="Times New Roman"/>
        </w:rPr>
        <w:t xml:space="preserve"> Para cada item, o Licitante deverá cotar, 100% (cem por cento) do seu quantitativo total.</w:t>
      </w:r>
    </w:p>
    <w:p w14:paraId="0BF2BD21" w14:textId="77777777" w:rsidR="005F4B62" w:rsidRPr="000C19CD" w:rsidRDefault="005F4B62" w:rsidP="005F4B62">
      <w:pPr>
        <w:pStyle w:val="Default"/>
        <w:widowControl w:val="0"/>
        <w:tabs>
          <w:tab w:val="left" w:pos="1418"/>
        </w:tabs>
        <w:suppressAutoHyphens/>
        <w:spacing w:line="276" w:lineRule="auto"/>
        <w:contextualSpacing/>
        <w:rPr>
          <w:rFonts w:ascii="Times New Roman" w:hAnsi="Times New Roman" w:cs="Times New Roman"/>
        </w:rPr>
      </w:pPr>
    </w:p>
    <w:p w14:paraId="7A4E3F66" w14:textId="6AA71C08" w:rsidR="005F4B62" w:rsidRPr="000C19CD" w:rsidRDefault="005F4B62" w:rsidP="005F4B62">
      <w:pPr>
        <w:pStyle w:val="Nivel2"/>
        <w:contextualSpacing/>
        <w:rPr>
          <w:rFonts w:ascii="Times New Roman" w:hAnsi="Times New Roman" w:cs="Times New Roman"/>
          <w:sz w:val="24"/>
          <w:szCs w:val="24"/>
        </w:rPr>
      </w:pPr>
      <w:r>
        <w:rPr>
          <w:rFonts w:ascii="Times New Roman" w:hAnsi="Times New Roman" w:cs="Times New Roman"/>
          <w:b/>
          <w:bCs/>
          <w:sz w:val="24"/>
          <w:szCs w:val="24"/>
        </w:rPr>
        <w:t>6.5.</w:t>
      </w:r>
      <w:r>
        <w:rPr>
          <w:rFonts w:ascii="Times New Roman" w:hAnsi="Times New Roman" w:cs="Times New Roman"/>
          <w:sz w:val="24"/>
          <w:szCs w:val="24"/>
        </w:rPr>
        <w:t xml:space="preserve"> Nos valores propostos estarão inclusos todos os custos operacionais, encargos previdenciários, trabalhistas, tributários, comerciais, tributos, fretes e carretos, inclusive ICMS e quaisquer outros que incidam direta ou indiretamente no fornecimento dos bens, de forma que o objeto do certame não tenha ônus para a Secretaria Municipal de Saúde de Catalão – Go.</w:t>
      </w:r>
    </w:p>
    <w:p w14:paraId="26E336E6" w14:textId="77777777" w:rsidR="005F4B62" w:rsidRPr="000C19CD" w:rsidRDefault="005F4B62" w:rsidP="005F4B62">
      <w:pPr>
        <w:pStyle w:val="Nivel2"/>
        <w:contextualSpacing/>
        <w:rPr>
          <w:rFonts w:ascii="Times New Roman" w:hAnsi="Times New Roman" w:cs="Times New Roman"/>
          <w:sz w:val="24"/>
          <w:szCs w:val="24"/>
        </w:rPr>
      </w:pPr>
    </w:p>
    <w:p w14:paraId="75BDDF5B" w14:textId="77777777" w:rsidR="005F4B62" w:rsidRPr="000C19CD" w:rsidRDefault="005F4B62" w:rsidP="005F4B62">
      <w:pPr>
        <w:pStyle w:val="Nivel2"/>
        <w:tabs>
          <w:tab w:val="left" w:pos="567"/>
        </w:tabs>
        <w:contextualSpacing/>
        <w:rPr>
          <w:rFonts w:ascii="Times New Roman" w:hAnsi="Times New Roman" w:cs="Times New Roman"/>
          <w:sz w:val="24"/>
          <w:szCs w:val="24"/>
        </w:rPr>
      </w:pPr>
      <w:r>
        <w:rPr>
          <w:rFonts w:ascii="Times New Roman" w:hAnsi="Times New Roman" w:cs="Times New Roman"/>
          <w:b/>
          <w:bCs/>
          <w:sz w:val="24"/>
          <w:szCs w:val="24"/>
        </w:rPr>
        <w:t>6.6.</w:t>
      </w:r>
      <w:r>
        <w:rPr>
          <w:rFonts w:ascii="Times New Roman" w:hAnsi="Times New Roman" w:cs="Times New Roman"/>
          <w:sz w:val="24"/>
          <w:szCs w:val="24"/>
        </w:rPr>
        <w:t xml:space="preserve"> Os preços ofertados, tanto na proposta inicial, quanto na etapa de lances, serão de exclusiva responsabilidade do licitante, não lhe assistindo o direito de pleitear qualquer alteração, sob alegação de erro, omissão ou qualquer outro pretexto.</w:t>
      </w:r>
    </w:p>
    <w:p w14:paraId="102EA30B" w14:textId="77777777" w:rsidR="005F4B62" w:rsidRPr="000C19CD" w:rsidRDefault="005F4B62" w:rsidP="005F4B62">
      <w:pPr>
        <w:pStyle w:val="Nivel2"/>
        <w:tabs>
          <w:tab w:val="left" w:pos="426"/>
          <w:tab w:val="left" w:pos="567"/>
        </w:tabs>
        <w:contextualSpacing/>
        <w:rPr>
          <w:rFonts w:ascii="Times New Roman" w:hAnsi="Times New Roman" w:cs="Times New Roman"/>
          <w:sz w:val="24"/>
          <w:szCs w:val="24"/>
        </w:rPr>
      </w:pPr>
    </w:p>
    <w:p w14:paraId="68318F92" w14:textId="77777777" w:rsidR="005F4B62" w:rsidRPr="000C19CD" w:rsidRDefault="005F4B62" w:rsidP="005F4B62">
      <w:pPr>
        <w:pStyle w:val="Nivel2"/>
        <w:tabs>
          <w:tab w:val="left" w:pos="426"/>
          <w:tab w:val="left" w:pos="567"/>
        </w:tabs>
        <w:contextualSpacing/>
        <w:rPr>
          <w:rFonts w:ascii="Times New Roman" w:hAnsi="Times New Roman" w:cs="Times New Roman"/>
          <w:sz w:val="24"/>
          <w:szCs w:val="24"/>
        </w:rPr>
      </w:pPr>
      <w:r>
        <w:rPr>
          <w:rFonts w:ascii="Times New Roman" w:hAnsi="Times New Roman" w:cs="Times New Roman"/>
          <w:b/>
          <w:bCs/>
          <w:sz w:val="24"/>
          <w:szCs w:val="24"/>
        </w:rPr>
        <w:t>6.7.</w:t>
      </w:r>
      <w:r>
        <w:rPr>
          <w:rFonts w:ascii="Times New Roman" w:hAnsi="Times New Roman" w:cs="Times New Roman"/>
          <w:sz w:val="24"/>
          <w:szCs w:val="24"/>
        </w:rPr>
        <w:t>A apresentação das propostas implica obrigatoriedade do cumprimento das disposições nelas contidas, em conformidade com o que dispõe o Termo de Referência, assumindo o proponente o compromisso de executar o objeto licitado nos seus termos.</w:t>
      </w:r>
    </w:p>
    <w:p w14:paraId="505DC52E" w14:textId="77777777" w:rsidR="005F4B62" w:rsidRPr="000C19CD" w:rsidRDefault="005F4B62" w:rsidP="005F4B62">
      <w:pPr>
        <w:pStyle w:val="Nivel2"/>
        <w:tabs>
          <w:tab w:val="left" w:pos="426"/>
          <w:tab w:val="left" w:pos="567"/>
        </w:tabs>
        <w:contextualSpacing/>
        <w:rPr>
          <w:rFonts w:ascii="Times New Roman" w:hAnsi="Times New Roman" w:cs="Times New Roman"/>
          <w:sz w:val="24"/>
          <w:szCs w:val="24"/>
        </w:rPr>
      </w:pPr>
    </w:p>
    <w:p w14:paraId="38625A31" w14:textId="4694FE7B" w:rsidR="005F4B62" w:rsidRPr="000C19CD" w:rsidRDefault="005F4B62" w:rsidP="00A72806">
      <w:pPr>
        <w:pStyle w:val="Nivel3"/>
        <w:numPr>
          <w:ilvl w:val="1"/>
          <w:numId w:val="5"/>
        </w:numPr>
        <w:tabs>
          <w:tab w:val="left" w:pos="567"/>
        </w:tabs>
        <w:ind w:left="0" w:firstLine="0"/>
        <w:rPr>
          <w:rFonts w:ascii="Times New Roman" w:hAnsi="Times New Roman" w:cs="Times New Roman"/>
          <w:sz w:val="24"/>
          <w:szCs w:val="24"/>
        </w:rPr>
      </w:pPr>
      <w:r>
        <w:rPr>
          <w:rFonts w:ascii="Times New Roman" w:hAnsi="Times New Roman" w:cs="Times New Roman"/>
          <w:sz w:val="24"/>
          <w:szCs w:val="24"/>
        </w:rPr>
        <w:t xml:space="preserve">O prazo de validade da proposta não será inferior a </w:t>
      </w:r>
      <w:r>
        <w:rPr>
          <w:rFonts w:ascii="Times New Roman" w:hAnsi="Times New Roman" w:cs="Times New Roman"/>
          <w:b/>
          <w:bCs/>
          <w:color w:val="000000" w:themeColor="text1"/>
          <w:sz w:val="24"/>
          <w:szCs w:val="24"/>
        </w:rPr>
        <w:t>90 (noventa)</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dias</w:t>
      </w:r>
      <w:r>
        <w:rPr>
          <w:rFonts w:ascii="Times New Roman" w:hAnsi="Times New Roman" w:cs="Times New Roman"/>
          <w:b/>
          <w:sz w:val="24"/>
          <w:szCs w:val="24"/>
        </w:rPr>
        <w:t>,</w:t>
      </w:r>
      <w:r>
        <w:rPr>
          <w:rFonts w:ascii="Times New Roman" w:hAnsi="Times New Roman" w:cs="Times New Roman"/>
          <w:sz w:val="24"/>
          <w:szCs w:val="24"/>
        </w:rPr>
        <w:t xml:space="preserve"> a contar da data de sua apresentação;</w:t>
      </w:r>
    </w:p>
    <w:p w14:paraId="302AD388" w14:textId="77777777" w:rsidR="005F4B62" w:rsidRPr="000C19CD" w:rsidRDefault="005F4B62" w:rsidP="005F4B62">
      <w:pPr>
        <w:pStyle w:val="Nivel3"/>
        <w:tabs>
          <w:tab w:val="left" w:pos="1418"/>
          <w:tab w:val="left" w:pos="1701"/>
        </w:tabs>
        <w:ind w:left="11" w:hanging="11"/>
        <w:contextualSpacing/>
        <w:rPr>
          <w:rFonts w:ascii="Times New Roman" w:hAnsi="Times New Roman" w:cs="Times New Roman"/>
          <w:sz w:val="24"/>
          <w:szCs w:val="24"/>
        </w:rPr>
      </w:pPr>
    </w:p>
    <w:p w14:paraId="7601D80D" w14:textId="77777777" w:rsidR="005F4B62" w:rsidRPr="000C19CD" w:rsidRDefault="005F4B62" w:rsidP="00A72806">
      <w:pPr>
        <w:pStyle w:val="Nivel3"/>
        <w:numPr>
          <w:ilvl w:val="2"/>
          <w:numId w:val="5"/>
        </w:numPr>
        <w:tabs>
          <w:tab w:val="left" w:pos="1418"/>
          <w:tab w:val="left" w:pos="1701"/>
        </w:tabs>
        <w:ind w:left="567" w:firstLine="0"/>
        <w:contextualSpacing/>
        <w:rPr>
          <w:rFonts w:ascii="Times New Roman" w:hAnsi="Times New Roman" w:cs="Times New Roman"/>
          <w:sz w:val="24"/>
          <w:szCs w:val="24"/>
        </w:rPr>
      </w:pPr>
      <w:r>
        <w:rPr>
          <w:rFonts w:ascii="Times New Roman" w:hAnsi="Times New Roman" w:cs="Times New Roman"/>
          <w:sz w:val="24"/>
          <w:szCs w:val="24"/>
        </w:rPr>
        <w:t>Poderá ser solicitado ao licitante a prorrogação do prazo de validade da Proposta por até 30 (trinta) dias. Neste caso, tanto a solicitação quanto a aceitação serão formuladas por escrito, sendo facultado ao licitante recusar ou aceitar o pedido.</w:t>
      </w:r>
    </w:p>
    <w:p w14:paraId="3FCA6E26" w14:textId="77777777" w:rsidR="005F4B62" w:rsidRPr="000C19CD" w:rsidRDefault="005F4B62" w:rsidP="005F4B62">
      <w:pPr>
        <w:pStyle w:val="Nivel3"/>
        <w:tabs>
          <w:tab w:val="left" w:pos="1418"/>
          <w:tab w:val="left" w:pos="1701"/>
        </w:tabs>
        <w:ind w:left="851"/>
        <w:contextualSpacing/>
        <w:rPr>
          <w:rFonts w:ascii="Times New Roman" w:hAnsi="Times New Roman" w:cs="Times New Roman"/>
          <w:sz w:val="24"/>
          <w:szCs w:val="24"/>
        </w:rPr>
      </w:pPr>
    </w:p>
    <w:p w14:paraId="53F0725C" w14:textId="77777777" w:rsidR="005F4B62" w:rsidRPr="000C19CD" w:rsidRDefault="005F4B62" w:rsidP="00A72806">
      <w:pPr>
        <w:pStyle w:val="Default"/>
        <w:widowControl w:val="0"/>
        <w:numPr>
          <w:ilvl w:val="1"/>
          <w:numId w:val="5"/>
        </w:numPr>
        <w:tabs>
          <w:tab w:val="left" w:pos="0"/>
          <w:tab w:val="left" w:pos="567"/>
        </w:tabs>
        <w:suppressAutoHyphens/>
        <w:spacing w:line="276" w:lineRule="auto"/>
        <w:ind w:left="11" w:hanging="11"/>
        <w:rPr>
          <w:rFonts w:ascii="Times New Roman" w:hAnsi="Times New Roman" w:cs="Times New Roman"/>
        </w:rPr>
      </w:pPr>
      <w:r>
        <w:rPr>
          <w:rFonts w:ascii="Times New Roman" w:hAnsi="Times New Roman" w:cs="Times New Roman"/>
          <w:b/>
          <w:bCs/>
        </w:rPr>
        <w:t xml:space="preserve"> </w:t>
      </w:r>
      <w:bookmarkStart w:id="14" w:name="_Ref113968921"/>
      <w:r>
        <w:rPr>
          <w:rFonts w:ascii="Times New Roman" w:hAnsi="Times New Roman" w:cs="Times New Roman"/>
        </w:rPr>
        <w:t xml:space="preserve">No cadastramento da proposta inicial, o licitante declarará, em campo próprio do sistema, </w:t>
      </w:r>
      <w:r>
        <w:rPr>
          <w:rFonts w:ascii="Times New Roman" w:hAnsi="Times New Roman" w:cs="Times New Roman"/>
          <w:b/>
          <w:bCs/>
          <w:u w:val="single"/>
        </w:rPr>
        <w:t>sob pena de inabilitação</w:t>
      </w:r>
      <w:r>
        <w:rPr>
          <w:rFonts w:ascii="Times New Roman" w:hAnsi="Times New Roman" w:cs="Times New Roman"/>
        </w:rPr>
        <w:t>, que:</w:t>
      </w:r>
      <w:bookmarkEnd w:id="14"/>
    </w:p>
    <w:p w14:paraId="4A6002FF" w14:textId="77777777" w:rsidR="005F4B62" w:rsidRPr="000C19CD" w:rsidRDefault="005F4B62" w:rsidP="00A72806">
      <w:pPr>
        <w:pStyle w:val="Nivel3"/>
        <w:numPr>
          <w:ilvl w:val="2"/>
          <w:numId w:val="5"/>
        </w:numPr>
        <w:tabs>
          <w:tab w:val="left" w:pos="1276"/>
          <w:tab w:val="left" w:pos="1560"/>
          <w:tab w:val="left" w:pos="1843"/>
        </w:tabs>
        <w:spacing w:beforeLines="120" w:before="288" w:afterLines="120" w:after="288"/>
        <w:ind w:left="567" w:firstLine="0"/>
        <w:rPr>
          <w:rFonts w:ascii="Times New Roman" w:hAnsi="Times New Roman" w:cs="Times New Roman"/>
          <w:color w:val="auto"/>
          <w:sz w:val="24"/>
          <w:szCs w:val="24"/>
        </w:rPr>
      </w:pPr>
      <w:r>
        <w:rPr>
          <w:rFonts w:ascii="Times New Roman" w:hAnsi="Times New Roman" w:cs="Times New Roman"/>
          <w:color w:val="auto"/>
          <w:sz w:val="24"/>
          <w:szCs w:val="24"/>
        </w:rPr>
        <w:lastRenderedPageBreak/>
        <w:t>está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605FC6BA" w14:textId="77777777" w:rsidR="005F4B62" w:rsidRPr="000C19CD" w:rsidRDefault="005F4B62" w:rsidP="00A72806">
      <w:pPr>
        <w:pStyle w:val="Nivel3"/>
        <w:numPr>
          <w:ilvl w:val="2"/>
          <w:numId w:val="5"/>
        </w:numPr>
        <w:tabs>
          <w:tab w:val="left" w:pos="1276"/>
          <w:tab w:val="left" w:pos="1560"/>
          <w:tab w:val="left" w:pos="1843"/>
        </w:tabs>
        <w:ind w:left="567" w:firstLine="0"/>
        <w:contextualSpacing/>
        <w:rPr>
          <w:rFonts w:ascii="Times New Roman" w:hAnsi="Times New Roman" w:cs="Times New Roman"/>
          <w:color w:val="auto"/>
          <w:sz w:val="24"/>
          <w:szCs w:val="24"/>
        </w:rPr>
      </w:pPr>
      <w:r>
        <w:rPr>
          <w:rFonts w:ascii="Times New Roman" w:hAnsi="Times New Roman" w:cs="Times New Roman"/>
          <w:sz w:val="24"/>
          <w:szCs w:val="24"/>
        </w:rPr>
        <w:t xml:space="preserve">não emprega menor de 18 anos em trabalho noturno, perigoso ou insalubre e não emprega menor de 16 anos, salvo menor, a partir de 14 anos, na condição de aprendiz, nos termos do </w:t>
      </w:r>
      <w:hyperlink r:id="rId20" w:anchor="art7" w:history="1">
        <w:r>
          <w:rPr>
            <w:rStyle w:val="Hyperlink"/>
            <w:rFonts w:ascii="Times New Roman" w:hAnsi="Times New Roman" w:cs="Times New Roman"/>
            <w:color w:val="auto"/>
            <w:sz w:val="24"/>
            <w:szCs w:val="24"/>
            <w:u w:val="none"/>
          </w:rPr>
          <w:t>artigo 7°, XXXIII, da Constituição</w:t>
        </w:r>
      </w:hyperlink>
      <w:r>
        <w:rPr>
          <w:rFonts w:ascii="Times New Roman" w:hAnsi="Times New Roman" w:cs="Times New Roman"/>
          <w:color w:val="auto"/>
          <w:sz w:val="24"/>
          <w:szCs w:val="24"/>
        </w:rPr>
        <w:t>;</w:t>
      </w:r>
    </w:p>
    <w:p w14:paraId="5557C275" w14:textId="77777777" w:rsidR="005F4B62" w:rsidRPr="000C19CD" w:rsidRDefault="005F4B62" w:rsidP="005F4B62">
      <w:pPr>
        <w:pStyle w:val="Nivel3"/>
        <w:tabs>
          <w:tab w:val="left" w:pos="1276"/>
          <w:tab w:val="left" w:pos="1560"/>
          <w:tab w:val="left" w:pos="1843"/>
        </w:tabs>
        <w:ind w:left="567"/>
        <w:contextualSpacing/>
        <w:rPr>
          <w:rFonts w:ascii="Times New Roman" w:hAnsi="Times New Roman" w:cs="Times New Roman"/>
          <w:color w:val="auto"/>
          <w:sz w:val="24"/>
          <w:szCs w:val="24"/>
        </w:rPr>
      </w:pPr>
    </w:p>
    <w:p w14:paraId="22CBEA22" w14:textId="77777777" w:rsidR="005F4B62" w:rsidRPr="000C19CD" w:rsidRDefault="005F4B62" w:rsidP="00A72806">
      <w:pPr>
        <w:pStyle w:val="Nivel3"/>
        <w:numPr>
          <w:ilvl w:val="2"/>
          <w:numId w:val="5"/>
        </w:numPr>
        <w:tabs>
          <w:tab w:val="left" w:pos="1276"/>
          <w:tab w:val="left" w:pos="1560"/>
          <w:tab w:val="left" w:pos="1843"/>
        </w:tabs>
        <w:ind w:left="567" w:firstLine="0"/>
        <w:contextualSpacing/>
        <w:rPr>
          <w:rFonts w:ascii="Times New Roman" w:hAnsi="Times New Roman" w:cs="Times New Roman"/>
          <w:color w:val="auto"/>
          <w:sz w:val="24"/>
          <w:szCs w:val="24"/>
        </w:rPr>
      </w:pPr>
      <w:r>
        <w:rPr>
          <w:rFonts w:ascii="Times New Roman" w:hAnsi="Times New Roman" w:cs="Times New Roman"/>
          <w:color w:val="auto"/>
          <w:sz w:val="24"/>
          <w:szCs w:val="24"/>
        </w:rPr>
        <w:t xml:space="preserve">não possui empregados executando trabalho degradante ou forçado, observando o disposto nos </w:t>
      </w:r>
      <w:hyperlink r:id="rId21" w:history="1">
        <w:r>
          <w:rPr>
            <w:rStyle w:val="Hyperlink"/>
            <w:rFonts w:ascii="Times New Roman" w:hAnsi="Times New Roman" w:cs="Times New Roman"/>
            <w:color w:val="auto"/>
            <w:sz w:val="24"/>
            <w:szCs w:val="24"/>
            <w:u w:val="none"/>
          </w:rPr>
          <w:t>incisos III e IV do art. 1º e no inciso III do art. 5º da Constituição Federal</w:t>
        </w:r>
      </w:hyperlink>
      <w:r>
        <w:rPr>
          <w:rFonts w:ascii="Times New Roman" w:hAnsi="Times New Roman" w:cs="Times New Roman"/>
          <w:color w:val="auto"/>
          <w:sz w:val="24"/>
          <w:szCs w:val="24"/>
        </w:rPr>
        <w:t>;</w:t>
      </w:r>
    </w:p>
    <w:p w14:paraId="03E1D5D9" w14:textId="77777777" w:rsidR="005F4B62" w:rsidRPr="000C19CD" w:rsidRDefault="005F4B62" w:rsidP="005F4B62">
      <w:pPr>
        <w:pStyle w:val="Nivel3"/>
        <w:tabs>
          <w:tab w:val="left" w:pos="1276"/>
          <w:tab w:val="left" w:pos="1560"/>
          <w:tab w:val="left" w:pos="1843"/>
        </w:tabs>
        <w:ind w:left="567"/>
        <w:contextualSpacing/>
        <w:rPr>
          <w:rFonts w:ascii="Times New Roman" w:hAnsi="Times New Roman" w:cs="Times New Roman"/>
          <w:color w:val="auto"/>
          <w:sz w:val="24"/>
          <w:szCs w:val="24"/>
        </w:rPr>
      </w:pPr>
    </w:p>
    <w:p w14:paraId="09D5A1DA" w14:textId="77777777" w:rsidR="005F4B62" w:rsidRPr="000C19CD" w:rsidRDefault="005F4B62" w:rsidP="00A72806">
      <w:pPr>
        <w:pStyle w:val="Nivel3"/>
        <w:numPr>
          <w:ilvl w:val="2"/>
          <w:numId w:val="5"/>
        </w:numPr>
        <w:tabs>
          <w:tab w:val="left" w:pos="1276"/>
          <w:tab w:val="left" w:pos="1560"/>
          <w:tab w:val="left" w:pos="1843"/>
        </w:tabs>
        <w:ind w:left="567" w:firstLine="0"/>
        <w:contextualSpacing/>
        <w:rPr>
          <w:rFonts w:ascii="Times New Roman" w:hAnsi="Times New Roman" w:cs="Times New Roman"/>
          <w:sz w:val="24"/>
          <w:szCs w:val="24"/>
        </w:rPr>
      </w:pPr>
      <w:r>
        <w:rPr>
          <w:rFonts w:ascii="Times New Roman" w:hAnsi="Times New Roman" w:cs="Times New Roman"/>
          <w:sz w:val="24"/>
          <w:szCs w:val="24"/>
        </w:rPr>
        <w:t>cumpre as exigências de reserva de cargos para pessoa com deficiência e para reabilitado da Previdência Social, previstas em lei e em outras normas específicas.</w:t>
      </w:r>
    </w:p>
    <w:p w14:paraId="63AEEEA0" w14:textId="77777777" w:rsidR="005F4B62" w:rsidRPr="000C19CD" w:rsidRDefault="005F4B62" w:rsidP="005F4B62">
      <w:pPr>
        <w:pStyle w:val="PargrafodaLista"/>
        <w:rPr>
          <w:szCs w:val="24"/>
        </w:rPr>
      </w:pPr>
    </w:p>
    <w:p w14:paraId="49056670" w14:textId="0DB81827" w:rsidR="005F4B62" w:rsidRPr="000C19CD" w:rsidRDefault="005F4B62" w:rsidP="00A72806">
      <w:pPr>
        <w:pStyle w:val="Nivel3"/>
        <w:numPr>
          <w:ilvl w:val="1"/>
          <w:numId w:val="5"/>
        </w:numPr>
        <w:tabs>
          <w:tab w:val="left" w:pos="567"/>
          <w:tab w:val="left" w:pos="709"/>
          <w:tab w:val="left" w:pos="1560"/>
          <w:tab w:val="left" w:pos="1843"/>
        </w:tabs>
        <w:ind w:left="11" w:hanging="11"/>
        <w:contextualSpacing/>
        <w:rPr>
          <w:rFonts w:ascii="Times New Roman" w:hAnsi="Times New Roman" w:cs="Times New Roman"/>
          <w:sz w:val="24"/>
          <w:szCs w:val="24"/>
        </w:rPr>
      </w:pPr>
      <w:r>
        <w:rPr>
          <w:rFonts w:ascii="Times New Roman" w:hAnsi="Times New Roman" w:cs="Times New Roman"/>
          <w:sz w:val="24"/>
          <w:szCs w:val="24"/>
        </w:rPr>
        <w:t>O licitante organizado em cooperativa deverá declarar, ainda, em campo próprio do sistema eletrônico, que cumpre os requisitos estabelecidos no artigo nº 16 da Lei nº 14.133, de 2021.</w:t>
      </w:r>
    </w:p>
    <w:p w14:paraId="6F37A942" w14:textId="77777777" w:rsidR="005F4B62" w:rsidRPr="000C19CD" w:rsidRDefault="005F4B62" w:rsidP="005F4B62">
      <w:pPr>
        <w:widowControl w:val="0"/>
        <w:suppressAutoHyphens/>
        <w:autoSpaceDE w:val="0"/>
        <w:autoSpaceDN w:val="0"/>
        <w:adjustRightInd w:val="0"/>
        <w:rPr>
          <w:rFonts w:ascii="Times New Roman" w:hAnsi="Times New Roman" w:cs="Times New Roman"/>
          <w:color w:val="000000" w:themeColor="text1"/>
        </w:rPr>
      </w:pPr>
    </w:p>
    <w:p w14:paraId="45652942" w14:textId="64E35561" w:rsidR="005F4B62" w:rsidRPr="000C19CD" w:rsidRDefault="005F4B62" w:rsidP="00A72806">
      <w:pPr>
        <w:pStyle w:val="PargrafodaLista"/>
        <w:widowControl w:val="0"/>
        <w:numPr>
          <w:ilvl w:val="1"/>
          <w:numId w:val="5"/>
        </w:numPr>
        <w:suppressAutoHyphens/>
        <w:autoSpaceDE w:val="0"/>
        <w:autoSpaceDN w:val="0"/>
        <w:adjustRightInd w:val="0"/>
        <w:spacing w:line="276" w:lineRule="auto"/>
        <w:ind w:left="0" w:firstLine="0"/>
        <w:rPr>
          <w:color w:val="000000"/>
          <w:szCs w:val="24"/>
          <w:lang w:val="pt-BR"/>
        </w:rPr>
      </w:pPr>
      <w:r>
        <w:rPr>
          <w:color w:val="000000"/>
          <w:szCs w:val="24"/>
          <w:lang w:val="pt-BR"/>
        </w:rPr>
        <w:t xml:space="preserve">O Licitante enquadrado como microempresa, empresa de pequeno porte ou sociedade cooperativa deverá declarar, ainda, em campo próprio do sistema eletrônico, que cumpre os requisitos estabelecidos no art. 3º da Lei Complementar nº 123, de 2006, estando apto a usufruir do tratamento favorecido estabelecido em seus </w:t>
      </w:r>
      <w:proofErr w:type="spellStart"/>
      <w:r>
        <w:rPr>
          <w:color w:val="000000"/>
          <w:szCs w:val="24"/>
          <w:lang w:val="pt-BR"/>
        </w:rPr>
        <w:t>arts</w:t>
      </w:r>
      <w:proofErr w:type="spellEnd"/>
      <w:r>
        <w:rPr>
          <w:color w:val="000000"/>
          <w:szCs w:val="24"/>
          <w:lang w:val="pt-BR"/>
        </w:rPr>
        <w:t>. 42 a 49, observado o disposto nos parágrafos 1º ao 3º do art. 4º, da Lei nº 14.133, de 2021.</w:t>
      </w:r>
    </w:p>
    <w:p w14:paraId="54ECB28D" w14:textId="77777777" w:rsidR="005F4B62" w:rsidRPr="000C19CD" w:rsidRDefault="005F4B62" w:rsidP="005F4B62">
      <w:pPr>
        <w:pStyle w:val="PargrafodaLista"/>
        <w:widowControl w:val="0"/>
        <w:suppressAutoHyphens/>
        <w:autoSpaceDE w:val="0"/>
        <w:autoSpaceDN w:val="0"/>
        <w:adjustRightInd w:val="0"/>
        <w:spacing w:line="276" w:lineRule="auto"/>
        <w:ind w:left="0"/>
        <w:rPr>
          <w:color w:val="000000"/>
          <w:szCs w:val="24"/>
          <w:lang w:val="pt-BR"/>
        </w:rPr>
      </w:pPr>
    </w:p>
    <w:p w14:paraId="178AA271" w14:textId="7DCAEFB9" w:rsidR="005F4B62" w:rsidRPr="000C19CD" w:rsidRDefault="005F4B62" w:rsidP="00A72806">
      <w:pPr>
        <w:pStyle w:val="PargrafodaLista"/>
        <w:widowControl w:val="0"/>
        <w:numPr>
          <w:ilvl w:val="1"/>
          <w:numId w:val="5"/>
        </w:numPr>
        <w:suppressAutoHyphens/>
        <w:autoSpaceDE w:val="0"/>
        <w:autoSpaceDN w:val="0"/>
        <w:adjustRightInd w:val="0"/>
        <w:spacing w:line="276" w:lineRule="auto"/>
        <w:ind w:left="0" w:firstLine="0"/>
        <w:rPr>
          <w:color w:val="000000"/>
          <w:szCs w:val="24"/>
          <w:lang w:val="pt-BR"/>
        </w:rPr>
      </w:pPr>
      <w:r>
        <w:rPr>
          <w:color w:val="000000"/>
          <w:szCs w:val="24"/>
          <w:lang w:val="pt-BR"/>
        </w:rPr>
        <w:t xml:space="preserve">Falsidade da declaração de que trata os itens </w:t>
      </w:r>
      <w:r>
        <w:rPr>
          <w:b/>
          <w:bCs/>
          <w:szCs w:val="24"/>
          <w:lang w:val="pt-BR"/>
        </w:rPr>
        <w:t>6.10</w:t>
      </w:r>
      <w:r>
        <w:rPr>
          <w:szCs w:val="24"/>
          <w:lang w:val="pt-BR"/>
        </w:rPr>
        <w:t xml:space="preserve"> </w:t>
      </w:r>
      <w:r>
        <w:rPr>
          <w:color w:val="000000"/>
          <w:szCs w:val="24"/>
          <w:lang w:val="pt-BR"/>
        </w:rPr>
        <w:t xml:space="preserve">ou </w:t>
      </w:r>
      <w:r>
        <w:rPr>
          <w:b/>
          <w:bCs/>
          <w:color w:val="000000"/>
          <w:szCs w:val="24"/>
          <w:lang w:val="pt-BR"/>
        </w:rPr>
        <w:t>6.11</w:t>
      </w:r>
      <w:r>
        <w:rPr>
          <w:color w:val="000000"/>
          <w:szCs w:val="24"/>
          <w:lang w:val="pt-BR"/>
        </w:rPr>
        <w:t xml:space="preserve"> sujeitará o licitante às sanções previstas na Lei nº 14.133, de 2021, e neste Edital.</w:t>
      </w:r>
    </w:p>
    <w:p w14:paraId="3C868D03" w14:textId="77777777" w:rsidR="005F4B62" w:rsidRPr="000C19CD" w:rsidRDefault="005F4B62" w:rsidP="005F4B62">
      <w:pPr>
        <w:pStyle w:val="PargrafodaLista"/>
        <w:rPr>
          <w:color w:val="000000"/>
          <w:szCs w:val="24"/>
          <w:lang w:val="pt-BR"/>
        </w:rPr>
      </w:pPr>
    </w:p>
    <w:p w14:paraId="10DC7C44" w14:textId="77777777" w:rsidR="005F4B62" w:rsidRPr="000C19CD" w:rsidRDefault="005F4B62" w:rsidP="00A72806">
      <w:pPr>
        <w:pStyle w:val="PargrafodaLista"/>
        <w:widowControl w:val="0"/>
        <w:numPr>
          <w:ilvl w:val="1"/>
          <w:numId w:val="5"/>
        </w:numPr>
        <w:suppressAutoHyphens/>
        <w:autoSpaceDE w:val="0"/>
        <w:autoSpaceDN w:val="0"/>
        <w:adjustRightInd w:val="0"/>
        <w:spacing w:line="276" w:lineRule="auto"/>
        <w:ind w:left="0" w:firstLine="0"/>
        <w:rPr>
          <w:color w:val="000000"/>
          <w:szCs w:val="24"/>
          <w:lang w:val="pt-BR"/>
        </w:rPr>
      </w:pPr>
      <w:r>
        <w:rPr>
          <w:color w:val="000000"/>
          <w:szCs w:val="24"/>
          <w:lang w:val="pt-BR"/>
        </w:rPr>
        <w:t>Quando do cadastramento da proposta, o licitante poderá parametrizar o seu valor final, obedecendo às seguintes regras:</w:t>
      </w:r>
    </w:p>
    <w:p w14:paraId="7597FDD0" w14:textId="77777777" w:rsidR="005F4B62" w:rsidRPr="000C19CD" w:rsidRDefault="005F4B62" w:rsidP="005F4B62">
      <w:pPr>
        <w:pStyle w:val="PargrafodaLista"/>
        <w:rPr>
          <w:color w:val="000000"/>
          <w:szCs w:val="24"/>
          <w:lang w:val="pt-BR"/>
        </w:rPr>
      </w:pPr>
    </w:p>
    <w:p w14:paraId="62F10ED8" w14:textId="77777777" w:rsidR="005F4B62" w:rsidRPr="000C19CD" w:rsidRDefault="005F4B62" w:rsidP="00A72806">
      <w:pPr>
        <w:pStyle w:val="PargrafodaLista"/>
        <w:widowControl w:val="0"/>
        <w:numPr>
          <w:ilvl w:val="2"/>
          <w:numId w:val="5"/>
        </w:numPr>
        <w:tabs>
          <w:tab w:val="left" w:pos="1418"/>
          <w:tab w:val="left" w:pos="1560"/>
        </w:tabs>
        <w:suppressAutoHyphens/>
        <w:autoSpaceDE w:val="0"/>
        <w:autoSpaceDN w:val="0"/>
        <w:adjustRightInd w:val="0"/>
        <w:spacing w:line="276" w:lineRule="auto"/>
        <w:ind w:left="567" w:firstLine="0"/>
        <w:rPr>
          <w:color w:val="000000"/>
          <w:szCs w:val="24"/>
          <w:lang w:val="pt-BR"/>
        </w:rPr>
      </w:pPr>
      <w:r>
        <w:rPr>
          <w:color w:val="000000"/>
          <w:szCs w:val="24"/>
          <w:lang w:val="pt-BR"/>
        </w:rPr>
        <w:t>a aplicação do intervalo mínimo de diferença de valores ou de percentuais entre os lances, que incidirá tanto em relação aos lances intermediários quanto em relação ao lance que cobrir a melhor oferta;</w:t>
      </w:r>
    </w:p>
    <w:p w14:paraId="54D35F17" w14:textId="77777777" w:rsidR="005F4B62" w:rsidRPr="000C19CD" w:rsidRDefault="005F4B62" w:rsidP="005F4B62">
      <w:pPr>
        <w:pStyle w:val="PargrafodaLista"/>
        <w:widowControl w:val="0"/>
        <w:tabs>
          <w:tab w:val="left" w:pos="1418"/>
          <w:tab w:val="left" w:pos="1843"/>
        </w:tabs>
        <w:suppressAutoHyphens/>
        <w:autoSpaceDE w:val="0"/>
        <w:autoSpaceDN w:val="0"/>
        <w:adjustRightInd w:val="0"/>
        <w:spacing w:line="276" w:lineRule="auto"/>
        <w:ind w:left="567"/>
        <w:rPr>
          <w:color w:val="000000"/>
          <w:szCs w:val="24"/>
          <w:lang w:val="pt-BR"/>
        </w:rPr>
      </w:pPr>
    </w:p>
    <w:p w14:paraId="4BF3E167" w14:textId="77777777" w:rsidR="005F4B62" w:rsidRPr="000C19CD" w:rsidRDefault="005F4B62" w:rsidP="00A72806">
      <w:pPr>
        <w:pStyle w:val="PargrafodaLista"/>
        <w:widowControl w:val="0"/>
        <w:numPr>
          <w:ilvl w:val="2"/>
          <w:numId w:val="5"/>
        </w:numPr>
        <w:tabs>
          <w:tab w:val="left" w:pos="1560"/>
        </w:tabs>
        <w:suppressAutoHyphens/>
        <w:autoSpaceDE w:val="0"/>
        <w:autoSpaceDN w:val="0"/>
        <w:adjustRightInd w:val="0"/>
        <w:spacing w:line="276" w:lineRule="auto"/>
        <w:ind w:left="567" w:firstLine="0"/>
        <w:rPr>
          <w:color w:val="000000"/>
          <w:szCs w:val="24"/>
          <w:lang w:val="pt-BR"/>
        </w:rPr>
      </w:pPr>
      <w:r>
        <w:rPr>
          <w:color w:val="000000"/>
          <w:szCs w:val="24"/>
          <w:lang w:val="pt-BR"/>
        </w:rPr>
        <w:t>os lances serão de envio automático pelo sistema, respeitado o valor final mínimo estabelecido e o intervalo de que trata o subitem acima.</w:t>
      </w:r>
    </w:p>
    <w:p w14:paraId="661B0368" w14:textId="77777777" w:rsidR="005F4B62" w:rsidRPr="000C19CD" w:rsidRDefault="005F4B62" w:rsidP="005F4B62">
      <w:pPr>
        <w:widowControl w:val="0"/>
        <w:tabs>
          <w:tab w:val="left" w:pos="1843"/>
        </w:tabs>
        <w:suppressAutoHyphens/>
        <w:autoSpaceDE w:val="0"/>
        <w:autoSpaceDN w:val="0"/>
        <w:adjustRightInd w:val="0"/>
        <w:rPr>
          <w:rFonts w:ascii="Times New Roman" w:hAnsi="Times New Roman" w:cs="Times New Roman"/>
          <w:color w:val="000000"/>
          <w:szCs w:val="24"/>
        </w:rPr>
      </w:pPr>
    </w:p>
    <w:p w14:paraId="355EA890" w14:textId="77777777" w:rsidR="005F4B62" w:rsidRPr="000C19CD" w:rsidRDefault="005F4B62" w:rsidP="00A72806">
      <w:pPr>
        <w:pStyle w:val="PargrafodaLista"/>
        <w:widowControl w:val="0"/>
        <w:numPr>
          <w:ilvl w:val="1"/>
          <w:numId w:val="5"/>
        </w:numPr>
        <w:suppressAutoHyphens/>
        <w:autoSpaceDE w:val="0"/>
        <w:autoSpaceDN w:val="0"/>
        <w:adjustRightInd w:val="0"/>
        <w:spacing w:line="276" w:lineRule="auto"/>
        <w:ind w:left="11" w:hanging="11"/>
        <w:rPr>
          <w:color w:val="000000"/>
          <w:szCs w:val="24"/>
        </w:rPr>
      </w:pPr>
      <w:r>
        <w:rPr>
          <w:color w:val="000000"/>
          <w:szCs w:val="24"/>
        </w:rPr>
        <w:t xml:space="preserve">O valor final </w:t>
      </w:r>
      <w:proofErr w:type="spellStart"/>
      <w:r>
        <w:rPr>
          <w:color w:val="000000"/>
          <w:szCs w:val="24"/>
        </w:rPr>
        <w:t>mínimo</w:t>
      </w:r>
      <w:proofErr w:type="spellEnd"/>
      <w:r>
        <w:rPr>
          <w:color w:val="000000"/>
          <w:szCs w:val="24"/>
        </w:rPr>
        <w:t xml:space="preserve"> </w:t>
      </w:r>
      <w:proofErr w:type="spellStart"/>
      <w:r>
        <w:rPr>
          <w:color w:val="000000"/>
          <w:szCs w:val="24"/>
        </w:rPr>
        <w:t>ou</w:t>
      </w:r>
      <w:proofErr w:type="spellEnd"/>
      <w:r>
        <w:rPr>
          <w:color w:val="000000"/>
          <w:szCs w:val="24"/>
        </w:rPr>
        <w:t xml:space="preserve"> o percentual de </w:t>
      </w:r>
      <w:proofErr w:type="spellStart"/>
      <w:r>
        <w:rPr>
          <w:color w:val="000000"/>
          <w:szCs w:val="24"/>
        </w:rPr>
        <w:t>desconto</w:t>
      </w:r>
      <w:proofErr w:type="spellEnd"/>
      <w:r>
        <w:rPr>
          <w:color w:val="000000"/>
          <w:szCs w:val="24"/>
        </w:rPr>
        <w:t xml:space="preserve"> final </w:t>
      </w:r>
      <w:proofErr w:type="spellStart"/>
      <w:r>
        <w:rPr>
          <w:color w:val="000000"/>
          <w:szCs w:val="24"/>
        </w:rPr>
        <w:t>máximo</w:t>
      </w:r>
      <w:proofErr w:type="spellEnd"/>
      <w:r>
        <w:rPr>
          <w:color w:val="000000"/>
          <w:szCs w:val="24"/>
        </w:rPr>
        <w:t xml:space="preserve"> </w:t>
      </w:r>
      <w:proofErr w:type="spellStart"/>
      <w:r>
        <w:rPr>
          <w:color w:val="000000"/>
          <w:szCs w:val="24"/>
        </w:rPr>
        <w:t>parametrizado</w:t>
      </w:r>
      <w:proofErr w:type="spellEnd"/>
      <w:r>
        <w:rPr>
          <w:color w:val="000000"/>
          <w:szCs w:val="24"/>
        </w:rPr>
        <w:t xml:space="preserve"> no Sistema </w:t>
      </w:r>
      <w:proofErr w:type="spellStart"/>
      <w:r>
        <w:rPr>
          <w:color w:val="000000"/>
          <w:szCs w:val="24"/>
        </w:rPr>
        <w:t>poderá</w:t>
      </w:r>
      <w:proofErr w:type="spellEnd"/>
      <w:r>
        <w:rPr>
          <w:color w:val="000000"/>
          <w:szCs w:val="24"/>
        </w:rPr>
        <w:t xml:space="preserve"> ser </w:t>
      </w:r>
      <w:proofErr w:type="spellStart"/>
      <w:r>
        <w:rPr>
          <w:color w:val="000000"/>
          <w:szCs w:val="24"/>
        </w:rPr>
        <w:t>alterado</w:t>
      </w:r>
      <w:proofErr w:type="spellEnd"/>
      <w:r>
        <w:rPr>
          <w:color w:val="000000"/>
          <w:szCs w:val="24"/>
        </w:rPr>
        <w:t xml:space="preserve"> </w:t>
      </w:r>
      <w:proofErr w:type="spellStart"/>
      <w:r>
        <w:rPr>
          <w:color w:val="000000"/>
          <w:szCs w:val="24"/>
        </w:rPr>
        <w:t>pelo</w:t>
      </w:r>
      <w:proofErr w:type="spellEnd"/>
      <w:r>
        <w:rPr>
          <w:color w:val="000000"/>
          <w:szCs w:val="24"/>
        </w:rPr>
        <w:t xml:space="preserve"> </w:t>
      </w:r>
      <w:proofErr w:type="spellStart"/>
      <w:r>
        <w:rPr>
          <w:color w:val="000000"/>
          <w:szCs w:val="24"/>
        </w:rPr>
        <w:t>licitante</w:t>
      </w:r>
      <w:proofErr w:type="spellEnd"/>
      <w:r>
        <w:rPr>
          <w:color w:val="000000"/>
          <w:szCs w:val="24"/>
        </w:rPr>
        <w:t xml:space="preserve"> </w:t>
      </w:r>
      <w:proofErr w:type="spellStart"/>
      <w:r>
        <w:rPr>
          <w:color w:val="000000"/>
          <w:szCs w:val="24"/>
        </w:rPr>
        <w:t>durante</w:t>
      </w:r>
      <w:proofErr w:type="spellEnd"/>
      <w:r>
        <w:rPr>
          <w:color w:val="000000"/>
          <w:szCs w:val="24"/>
        </w:rPr>
        <w:t xml:space="preserve"> a </w:t>
      </w:r>
      <w:proofErr w:type="spellStart"/>
      <w:r>
        <w:rPr>
          <w:color w:val="000000"/>
          <w:szCs w:val="24"/>
        </w:rPr>
        <w:t>fase</w:t>
      </w:r>
      <w:proofErr w:type="spellEnd"/>
      <w:r>
        <w:rPr>
          <w:color w:val="000000"/>
          <w:szCs w:val="24"/>
        </w:rPr>
        <w:t xml:space="preserve"> de </w:t>
      </w:r>
      <w:proofErr w:type="spellStart"/>
      <w:r>
        <w:rPr>
          <w:color w:val="000000"/>
          <w:szCs w:val="24"/>
        </w:rPr>
        <w:t>disputa</w:t>
      </w:r>
      <w:proofErr w:type="spellEnd"/>
      <w:r>
        <w:rPr>
          <w:color w:val="000000"/>
          <w:szCs w:val="24"/>
        </w:rPr>
        <w:t xml:space="preserve">, </w:t>
      </w:r>
      <w:proofErr w:type="spellStart"/>
      <w:r>
        <w:rPr>
          <w:color w:val="000000"/>
          <w:szCs w:val="24"/>
        </w:rPr>
        <w:t>sendo</w:t>
      </w:r>
      <w:proofErr w:type="spellEnd"/>
      <w:r>
        <w:rPr>
          <w:color w:val="000000"/>
          <w:szCs w:val="24"/>
        </w:rPr>
        <w:t xml:space="preserve"> </w:t>
      </w:r>
      <w:proofErr w:type="spellStart"/>
      <w:r>
        <w:rPr>
          <w:color w:val="000000"/>
          <w:szCs w:val="24"/>
        </w:rPr>
        <w:t>vedado</w:t>
      </w:r>
      <w:proofErr w:type="spellEnd"/>
      <w:r>
        <w:rPr>
          <w:color w:val="000000"/>
          <w:szCs w:val="24"/>
        </w:rPr>
        <w:t>:</w:t>
      </w:r>
    </w:p>
    <w:p w14:paraId="0B7578DA" w14:textId="77777777" w:rsidR="005F4B62" w:rsidRPr="000C19CD" w:rsidRDefault="005F4B62" w:rsidP="005F4B62">
      <w:pPr>
        <w:pStyle w:val="PargrafodaLista"/>
        <w:widowControl w:val="0"/>
        <w:suppressAutoHyphens/>
        <w:autoSpaceDE w:val="0"/>
        <w:autoSpaceDN w:val="0"/>
        <w:adjustRightInd w:val="0"/>
        <w:spacing w:line="276" w:lineRule="auto"/>
        <w:ind w:left="11"/>
        <w:rPr>
          <w:color w:val="000000"/>
          <w:szCs w:val="24"/>
        </w:rPr>
      </w:pPr>
    </w:p>
    <w:p w14:paraId="34AA032F" w14:textId="77777777" w:rsidR="005F4B62" w:rsidRPr="000C19CD" w:rsidRDefault="005F4B62" w:rsidP="00A72806">
      <w:pPr>
        <w:pStyle w:val="PargrafodaLista"/>
        <w:widowControl w:val="0"/>
        <w:numPr>
          <w:ilvl w:val="2"/>
          <w:numId w:val="5"/>
        </w:numPr>
        <w:tabs>
          <w:tab w:val="left" w:pos="1418"/>
          <w:tab w:val="left" w:pos="1560"/>
        </w:tabs>
        <w:suppressAutoHyphens/>
        <w:autoSpaceDE w:val="0"/>
        <w:autoSpaceDN w:val="0"/>
        <w:adjustRightInd w:val="0"/>
        <w:spacing w:line="276" w:lineRule="auto"/>
        <w:ind w:left="567" w:firstLine="0"/>
        <w:rPr>
          <w:color w:val="000000"/>
          <w:szCs w:val="24"/>
        </w:rPr>
      </w:pPr>
      <w:r>
        <w:rPr>
          <w:color w:val="000000"/>
          <w:szCs w:val="24"/>
        </w:rPr>
        <w:t xml:space="preserve">valor superior a lance </w:t>
      </w:r>
      <w:proofErr w:type="spellStart"/>
      <w:r>
        <w:rPr>
          <w:color w:val="000000"/>
          <w:szCs w:val="24"/>
        </w:rPr>
        <w:t>já</w:t>
      </w:r>
      <w:proofErr w:type="spellEnd"/>
      <w:r>
        <w:rPr>
          <w:color w:val="000000"/>
          <w:szCs w:val="24"/>
        </w:rPr>
        <w:t xml:space="preserve"> </w:t>
      </w:r>
      <w:proofErr w:type="spellStart"/>
      <w:r>
        <w:rPr>
          <w:color w:val="000000"/>
          <w:szCs w:val="24"/>
        </w:rPr>
        <w:t>registrado</w:t>
      </w:r>
      <w:proofErr w:type="spellEnd"/>
      <w:r>
        <w:rPr>
          <w:color w:val="000000"/>
          <w:szCs w:val="24"/>
        </w:rPr>
        <w:t xml:space="preserve"> </w:t>
      </w:r>
      <w:proofErr w:type="spellStart"/>
      <w:r>
        <w:rPr>
          <w:color w:val="000000"/>
          <w:szCs w:val="24"/>
        </w:rPr>
        <w:t>pelo</w:t>
      </w:r>
      <w:proofErr w:type="spellEnd"/>
      <w:r>
        <w:rPr>
          <w:color w:val="000000"/>
          <w:szCs w:val="24"/>
        </w:rPr>
        <w:t xml:space="preserve"> </w:t>
      </w:r>
      <w:proofErr w:type="spellStart"/>
      <w:r>
        <w:rPr>
          <w:color w:val="000000"/>
          <w:szCs w:val="24"/>
        </w:rPr>
        <w:t>licitante</w:t>
      </w:r>
      <w:proofErr w:type="spellEnd"/>
      <w:r>
        <w:rPr>
          <w:color w:val="000000"/>
          <w:szCs w:val="24"/>
        </w:rPr>
        <w:t xml:space="preserve"> no Sistema, </w:t>
      </w:r>
      <w:proofErr w:type="spellStart"/>
      <w:r>
        <w:rPr>
          <w:color w:val="000000"/>
          <w:szCs w:val="24"/>
        </w:rPr>
        <w:t>quando</w:t>
      </w:r>
      <w:proofErr w:type="spellEnd"/>
      <w:r>
        <w:rPr>
          <w:color w:val="000000"/>
          <w:szCs w:val="24"/>
        </w:rPr>
        <w:t xml:space="preserve"> </w:t>
      </w:r>
      <w:proofErr w:type="spellStart"/>
      <w:r>
        <w:rPr>
          <w:color w:val="000000"/>
          <w:szCs w:val="24"/>
        </w:rPr>
        <w:t>adotado</w:t>
      </w:r>
      <w:proofErr w:type="spellEnd"/>
      <w:r>
        <w:rPr>
          <w:color w:val="000000"/>
          <w:szCs w:val="24"/>
        </w:rPr>
        <w:t xml:space="preserve"> o </w:t>
      </w:r>
      <w:proofErr w:type="spellStart"/>
      <w:r>
        <w:rPr>
          <w:color w:val="000000"/>
          <w:szCs w:val="24"/>
        </w:rPr>
        <w:t>critério</w:t>
      </w:r>
      <w:proofErr w:type="spellEnd"/>
      <w:r>
        <w:rPr>
          <w:color w:val="000000"/>
          <w:szCs w:val="24"/>
        </w:rPr>
        <w:t xml:space="preserve"> de </w:t>
      </w:r>
      <w:proofErr w:type="spellStart"/>
      <w:r>
        <w:rPr>
          <w:color w:val="000000"/>
          <w:szCs w:val="24"/>
        </w:rPr>
        <w:t>julgamento</w:t>
      </w:r>
      <w:proofErr w:type="spellEnd"/>
      <w:r>
        <w:rPr>
          <w:color w:val="000000"/>
          <w:szCs w:val="24"/>
        </w:rPr>
        <w:t xml:space="preserve"> </w:t>
      </w:r>
      <w:proofErr w:type="spellStart"/>
      <w:r>
        <w:rPr>
          <w:color w:val="000000"/>
          <w:szCs w:val="24"/>
        </w:rPr>
        <w:t>por</w:t>
      </w:r>
      <w:proofErr w:type="spellEnd"/>
      <w:r>
        <w:rPr>
          <w:color w:val="000000"/>
          <w:szCs w:val="24"/>
        </w:rPr>
        <w:t xml:space="preserve"> </w:t>
      </w:r>
      <w:proofErr w:type="spellStart"/>
      <w:r>
        <w:rPr>
          <w:color w:val="000000"/>
          <w:szCs w:val="24"/>
        </w:rPr>
        <w:t>menor</w:t>
      </w:r>
      <w:proofErr w:type="spellEnd"/>
      <w:r>
        <w:rPr>
          <w:color w:val="000000"/>
          <w:szCs w:val="24"/>
        </w:rPr>
        <w:t xml:space="preserve"> </w:t>
      </w:r>
      <w:proofErr w:type="spellStart"/>
      <w:r>
        <w:rPr>
          <w:color w:val="000000"/>
          <w:szCs w:val="24"/>
        </w:rPr>
        <w:t>preço</w:t>
      </w:r>
      <w:proofErr w:type="spellEnd"/>
      <w:r>
        <w:rPr>
          <w:color w:val="000000"/>
          <w:szCs w:val="24"/>
        </w:rPr>
        <w:t>;</w:t>
      </w:r>
    </w:p>
    <w:p w14:paraId="7949008E" w14:textId="77777777" w:rsidR="005F4B62" w:rsidRPr="000C19CD" w:rsidRDefault="005F4B62" w:rsidP="005F4B62">
      <w:pPr>
        <w:pStyle w:val="PargrafodaLista"/>
        <w:widowControl w:val="0"/>
        <w:tabs>
          <w:tab w:val="left" w:pos="1418"/>
          <w:tab w:val="left" w:pos="1843"/>
        </w:tabs>
        <w:suppressAutoHyphens/>
        <w:autoSpaceDE w:val="0"/>
        <w:autoSpaceDN w:val="0"/>
        <w:adjustRightInd w:val="0"/>
        <w:spacing w:line="276" w:lineRule="auto"/>
        <w:ind w:left="851"/>
        <w:rPr>
          <w:color w:val="000000"/>
          <w:szCs w:val="24"/>
        </w:rPr>
      </w:pPr>
    </w:p>
    <w:p w14:paraId="00A749AA" w14:textId="77777777" w:rsidR="005F4B62" w:rsidRPr="000C19CD" w:rsidRDefault="005F4B62" w:rsidP="00A72806">
      <w:pPr>
        <w:pStyle w:val="PargrafodaLista"/>
        <w:widowControl w:val="0"/>
        <w:numPr>
          <w:ilvl w:val="2"/>
          <w:numId w:val="5"/>
        </w:numPr>
        <w:tabs>
          <w:tab w:val="left" w:pos="1560"/>
        </w:tabs>
        <w:suppressAutoHyphens/>
        <w:autoSpaceDE w:val="0"/>
        <w:autoSpaceDN w:val="0"/>
        <w:adjustRightInd w:val="0"/>
        <w:spacing w:line="276" w:lineRule="auto"/>
        <w:ind w:left="567" w:firstLine="0"/>
        <w:rPr>
          <w:color w:val="000000"/>
          <w:szCs w:val="24"/>
        </w:rPr>
      </w:pPr>
      <w:r>
        <w:rPr>
          <w:color w:val="000000"/>
          <w:szCs w:val="24"/>
        </w:rPr>
        <w:t xml:space="preserve">O valor final </w:t>
      </w:r>
      <w:proofErr w:type="spellStart"/>
      <w:r>
        <w:rPr>
          <w:color w:val="000000"/>
          <w:szCs w:val="24"/>
        </w:rPr>
        <w:t>mínimo</w:t>
      </w:r>
      <w:proofErr w:type="spellEnd"/>
      <w:r>
        <w:rPr>
          <w:color w:val="000000"/>
          <w:szCs w:val="24"/>
        </w:rPr>
        <w:t xml:space="preserve"> </w:t>
      </w:r>
      <w:proofErr w:type="spellStart"/>
      <w:r>
        <w:rPr>
          <w:color w:val="000000"/>
          <w:szCs w:val="24"/>
        </w:rPr>
        <w:t>parametrizado</w:t>
      </w:r>
      <w:proofErr w:type="spellEnd"/>
      <w:r>
        <w:rPr>
          <w:color w:val="000000"/>
          <w:szCs w:val="24"/>
        </w:rPr>
        <w:t xml:space="preserve"> </w:t>
      </w:r>
      <w:proofErr w:type="spellStart"/>
      <w:r>
        <w:rPr>
          <w:color w:val="000000"/>
          <w:szCs w:val="24"/>
        </w:rPr>
        <w:t>na</w:t>
      </w:r>
      <w:proofErr w:type="spellEnd"/>
      <w:r>
        <w:rPr>
          <w:color w:val="000000"/>
          <w:szCs w:val="24"/>
        </w:rPr>
        <w:t xml:space="preserve"> forma do item </w:t>
      </w:r>
      <w:r>
        <w:rPr>
          <w:b/>
          <w:bCs/>
          <w:color w:val="000000"/>
          <w:szCs w:val="24"/>
        </w:rPr>
        <w:t>6.13</w:t>
      </w:r>
      <w:r>
        <w:rPr>
          <w:color w:val="000000"/>
          <w:szCs w:val="24"/>
        </w:rPr>
        <w:t xml:space="preserve"> </w:t>
      </w:r>
      <w:proofErr w:type="spellStart"/>
      <w:r>
        <w:rPr>
          <w:color w:val="000000"/>
          <w:szCs w:val="24"/>
        </w:rPr>
        <w:t>possuirá</w:t>
      </w:r>
      <w:proofErr w:type="spellEnd"/>
      <w:r>
        <w:rPr>
          <w:color w:val="000000"/>
          <w:szCs w:val="24"/>
        </w:rPr>
        <w:t xml:space="preserve"> </w:t>
      </w:r>
      <w:proofErr w:type="spellStart"/>
      <w:r>
        <w:rPr>
          <w:color w:val="000000"/>
          <w:szCs w:val="24"/>
        </w:rPr>
        <w:t>caráter</w:t>
      </w:r>
      <w:proofErr w:type="spellEnd"/>
      <w:r>
        <w:rPr>
          <w:color w:val="000000"/>
          <w:szCs w:val="24"/>
        </w:rPr>
        <w:t xml:space="preserve"> </w:t>
      </w:r>
      <w:proofErr w:type="spellStart"/>
      <w:r>
        <w:rPr>
          <w:color w:val="000000"/>
          <w:szCs w:val="24"/>
        </w:rPr>
        <w:t>sigiloso</w:t>
      </w:r>
      <w:proofErr w:type="spellEnd"/>
      <w:r>
        <w:rPr>
          <w:color w:val="000000"/>
          <w:szCs w:val="24"/>
        </w:rPr>
        <w:t xml:space="preserve"> para </w:t>
      </w:r>
      <w:proofErr w:type="spellStart"/>
      <w:r>
        <w:rPr>
          <w:color w:val="000000"/>
          <w:szCs w:val="24"/>
        </w:rPr>
        <w:t>os</w:t>
      </w:r>
      <w:proofErr w:type="spellEnd"/>
      <w:r>
        <w:rPr>
          <w:color w:val="000000"/>
          <w:szCs w:val="24"/>
        </w:rPr>
        <w:t xml:space="preserve"> </w:t>
      </w:r>
      <w:proofErr w:type="spellStart"/>
      <w:r>
        <w:rPr>
          <w:color w:val="000000"/>
          <w:szCs w:val="24"/>
        </w:rPr>
        <w:t>demais</w:t>
      </w:r>
      <w:proofErr w:type="spellEnd"/>
      <w:r>
        <w:rPr>
          <w:color w:val="000000"/>
          <w:szCs w:val="24"/>
        </w:rPr>
        <w:t xml:space="preserve"> </w:t>
      </w:r>
      <w:proofErr w:type="spellStart"/>
      <w:r>
        <w:rPr>
          <w:color w:val="000000"/>
          <w:szCs w:val="24"/>
        </w:rPr>
        <w:t>licitantes</w:t>
      </w:r>
      <w:proofErr w:type="spellEnd"/>
      <w:r>
        <w:rPr>
          <w:color w:val="000000"/>
          <w:szCs w:val="24"/>
        </w:rPr>
        <w:t xml:space="preserve"> e para o </w:t>
      </w:r>
      <w:proofErr w:type="spellStart"/>
      <w:r>
        <w:rPr>
          <w:color w:val="000000"/>
          <w:szCs w:val="24"/>
        </w:rPr>
        <w:t>órgão</w:t>
      </w:r>
      <w:proofErr w:type="spellEnd"/>
      <w:r>
        <w:rPr>
          <w:color w:val="000000"/>
          <w:szCs w:val="24"/>
        </w:rPr>
        <w:t xml:space="preserve"> promotor da </w:t>
      </w:r>
      <w:proofErr w:type="spellStart"/>
      <w:r>
        <w:rPr>
          <w:color w:val="000000"/>
          <w:szCs w:val="24"/>
        </w:rPr>
        <w:t>Licitação</w:t>
      </w:r>
      <w:proofErr w:type="spellEnd"/>
      <w:r>
        <w:rPr>
          <w:color w:val="000000"/>
          <w:szCs w:val="24"/>
        </w:rPr>
        <w:t xml:space="preserve">, </w:t>
      </w:r>
      <w:proofErr w:type="spellStart"/>
      <w:r>
        <w:rPr>
          <w:color w:val="000000"/>
          <w:szCs w:val="24"/>
        </w:rPr>
        <w:t>podendo</w:t>
      </w:r>
      <w:proofErr w:type="spellEnd"/>
      <w:r>
        <w:rPr>
          <w:color w:val="000000"/>
          <w:szCs w:val="24"/>
        </w:rPr>
        <w:t xml:space="preserve"> ser </w:t>
      </w:r>
      <w:proofErr w:type="spellStart"/>
      <w:r>
        <w:rPr>
          <w:color w:val="000000"/>
          <w:szCs w:val="24"/>
        </w:rPr>
        <w:t>disponibilizado</w:t>
      </w:r>
      <w:proofErr w:type="spellEnd"/>
      <w:r>
        <w:rPr>
          <w:color w:val="000000"/>
          <w:szCs w:val="24"/>
        </w:rPr>
        <w:t xml:space="preserve"> </w:t>
      </w:r>
      <w:proofErr w:type="spellStart"/>
      <w:r>
        <w:rPr>
          <w:color w:val="000000"/>
          <w:szCs w:val="24"/>
        </w:rPr>
        <w:t>estrita</w:t>
      </w:r>
      <w:proofErr w:type="spellEnd"/>
      <w:r>
        <w:rPr>
          <w:color w:val="000000"/>
          <w:szCs w:val="24"/>
        </w:rPr>
        <w:t xml:space="preserve"> e </w:t>
      </w:r>
      <w:proofErr w:type="spellStart"/>
      <w:r>
        <w:rPr>
          <w:color w:val="000000"/>
          <w:szCs w:val="24"/>
        </w:rPr>
        <w:t>permanentemente</w:t>
      </w:r>
      <w:proofErr w:type="spellEnd"/>
      <w:r>
        <w:rPr>
          <w:color w:val="000000"/>
          <w:szCs w:val="24"/>
        </w:rPr>
        <w:t xml:space="preserve"> </w:t>
      </w:r>
      <w:proofErr w:type="spellStart"/>
      <w:r>
        <w:rPr>
          <w:color w:val="000000"/>
          <w:szCs w:val="24"/>
        </w:rPr>
        <w:t>aos</w:t>
      </w:r>
      <w:proofErr w:type="spellEnd"/>
      <w:r>
        <w:rPr>
          <w:color w:val="000000"/>
          <w:szCs w:val="24"/>
        </w:rPr>
        <w:t xml:space="preserve"> </w:t>
      </w:r>
      <w:proofErr w:type="spellStart"/>
      <w:r>
        <w:rPr>
          <w:color w:val="000000"/>
          <w:szCs w:val="24"/>
        </w:rPr>
        <w:t>órgãos</w:t>
      </w:r>
      <w:proofErr w:type="spellEnd"/>
      <w:r>
        <w:rPr>
          <w:color w:val="000000"/>
          <w:szCs w:val="24"/>
        </w:rPr>
        <w:t xml:space="preserve"> de </w:t>
      </w:r>
      <w:proofErr w:type="spellStart"/>
      <w:r>
        <w:rPr>
          <w:color w:val="000000"/>
          <w:szCs w:val="24"/>
        </w:rPr>
        <w:t>controle</w:t>
      </w:r>
      <w:proofErr w:type="spellEnd"/>
      <w:r>
        <w:rPr>
          <w:color w:val="000000"/>
          <w:szCs w:val="24"/>
        </w:rPr>
        <w:t xml:space="preserve"> </w:t>
      </w:r>
      <w:proofErr w:type="spellStart"/>
      <w:r>
        <w:rPr>
          <w:color w:val="000000"/>
          <w:szCs w:val="24"/>
        </w:rPr>
        <w:t>externo</w:t>
      </w:r>
      <w:proofErr w:type="spellEnd"/>
      <w:r>
        <w:rPr>
          <w:color w:val="000000"/>
          <w:szCs w:val="24"/>
        </w:rPr>
        <w:t xml:space="preserve"> e </w:t>
      </w:r>
      <w:proofErr w:type="spellStart"/>
      <w:r>
        <w:rPr>
          <w:color w:val="000000"/>
          <w:szCs w:val="24"/>
        </w:rPr>
        <w:t>interno</w:t>
      </w:r>
      <w:proofErr w:type="spellEnd"/>
      <w:r>
        <w:rPr>
          <w:color w:val="000000"/>
          <w:szCs w:val="24"/>
        </w:rPr>
        <w:t>.</w:t>
      </w:r>
    </w:p>
    <w:p w14:paraId="2CC1BED3" w14:textId="77777777" w:rsidR="005F4B62" w:rsidRPr="000C19CD" w:rsidRDefault="005F4B62" w:rsidP="005F4B62">
      <w:pPr>
        <w:rPr>
          <w:rFonts w:ascii="Times New Roman" w:hAnsi="Times New Roman" w:cs="Times New Roman"/>
          <w:color w:val="000000"/>
          <w:szCs w:val="24"/>
        </w:rPr>
      </w:pPr>
    </w:p>
    <w:p w14:paraId="1FC263BF" w14:textId="77777777" w:rsidR="005F4B62" w:rsidRPr="000C19CD" w:rsidRDefault="005F4B62" w:rsidP="00A72806">
      <w:pPr>
        <w:pStyle w:val="PargrafodaLista"/>
        <w:widowControl w:val="0"/>
        <w:numPr>
          <w:ilvl w:val="1"/>
          <w:numId w:val="5"/>
        </w:numPr>
        <w:suppressAutoHyphens/>
        <w:autoSpaceDE w:val="0"/>
        <w:autoSpaceDN w:val="0"/>
        <w:adjustRightInd w:val="0"/>
        <w:spacing w:line="276" w:lineRule="auto"/>
        <w:ind w:left="0" w:firstLine="0"/>
        <w:rPr>
          <w:color w:val="000000"/>
          <w:szCs w:val="24"/>
        </w:rPr>
      </w:pPr>
      <w:proofErr w:type="spellStart"/>
      <w:r>
        <w:rPr>
          <w:color w:val="000000"/>
          <w:szCs w:val="24"/>
        </w:rPr>
        <w:t>Não</w:t>
      </w:r>
      <w:proofErr w:type="spellEnd"/>
      <w:r>
        <w:rPr>
          <w:color w:val="000000"/>
          <w:szCs w:val="24"/>
        </w:rPr>
        <w:t xml:space="preserve"> </w:t>
      </w:r>
      <w:proofErr w:type="spellStart"/>
      <w:r>
        <w:rPr>
          <w:color w:val="000000"/>
          <w:szCs w:val="24"/>
        </w:rPr>
        <w:t>será</w:t>
      </w:r>
      <w:proofErr w:type="spellEnd"/>
      <w:r>
        <w:rPr>
          <w:color w:val="000000"/>
          <w:szCs w:val="24"/>
        </w:rPr>
        <w:t xml:space="preserve"> </w:t>
      </w:r>
      <w:proofErr w:type="spellStart"/>
      <w:r>
        <w:rPr>
          <w:color w:val="000000"/>
          <w:szCs w:val="24"/>
        </w:rPr>
        <w:t>estabelecida</w:t>
      </w:r>
      <w:proofErr w:type="spellEnd"/>
      <w:r>
        <w:rPr>
          <w:color w:val="000000"/>
          <w:szCs w:val="24"/>
        </w:rPr>
        <w:t xml:space="preserve">, </w:t>
      </w:r>
      <w:proofErr w:type="spellStart"/>
      <w:r>
        <w:rPr>
          <w:color w:val="000000"/>
          <w:szCs w:val="24"/>
        </w:rPr>
        <w:t>nessa</w:t>
      </w:r>
      <w:proofErr w:type="spellEnd"/>
      <w:r>
        <w:rPr>
          <w:color w:val="000000"/>
          <w:szCs w:val="24"/>
        </w:rPr>
        <w:t xml:space="preserve"> </w:t>
      </w:r>
      <w:proofErr w:type="spellStart"/>
      <w:r>
        <w:rPr>
          <w:color w:val="000000"/>
          <w:szCs w:val="24"/>
        </w:rPr>
        <w:t>etapa</w:t>
      </w:r>
      <w:proofErr w:type="spellEnd"/>
      <w:r>
        <w:rPr>
          <w:color w:val="000000"/>
          <w:szCs w:val="24"/>
        </w:rPr>
        <w:t xml:space="preserve"> do </w:t>
      </w:r>
      <w:proofErr w:type="spellStart"/>
      <w:r>
        <w:rPr>
          <w:color w:val="000000"/>
          <w:szCs w:val="24"/>
        </w:rPr>
        <w:t>certame</w:t>
      </w:r>
      <w:proofErr w:type="spellEnd"/>
      <w:r>
        <w:rPr>
          <w:color w:val="000000"/>
          <w:szCs w:val="24"/>
        </w:rPr>
        <w:t xml:space="preserve">, </w:t>
      </w:r>
      <w:proofErr w:type="spellStart"/>
      <w:r>
        <w:rPr>
          <w:color w:val="000000"/>
          <w:szCs w:val="24"/>
        </w:rPr>
        <w:t>ordem</w:t>
      </w:r>
      <w:proofErr w:type="spellEnd"/>
      <w:r>
        <w:rPr>
          <w:color w:val="000000"/>
          <w:szCs w:val="24"/>
        </w:rPr>
        <w:t xml:space="preserve"> de </w:t>
      </w:r>
      <w:proofErr w:type="spellStart"/>
      <w:r>
        <w:rPr>
          <w:color w:val="000000"/>
          <w:szCs w:val="24"/>
        </w:rPr>
        <w:t>classificação</w:t>
      </w:r>
      <w:proofErr w:type="spellEnd"/>
      <w:r>
        <w:rPr>
          <w:color w:val="000000"/>
          <w:szCs w:val="24"/>
        </w:rPr>
        <w:t xml:space="preserve"> entre as </w:t>
      </w:r>
      <w:proofErr w:type="spellStart"/>
      <w:r>
        <w:rPr>
          <w:color w:val="000000"/>
          <w:szCs w:val="24"/>
        </w:rPr>
        <w:t>propostas</w:t>
      </w:r>
      <w:proofErr w:type="spellEnd"/>
      <w:r>
        <w:rPr>
          <w:color w:val="000000"/>
          <w:szCs w:val="24"/>
        </w:rPr>
        <w:t xml:space="preserve"> </w:t>
      </w:r>
      <w:proofErr w:type="spellStart"/>
      <w:r>
        <w:rPr>
          <w:color w:val="000000"/>
          <w:szCs w:val="24"/>
        </w:rPr>
        <w:t>apresentadas</w:t>
      </w:r>
      <w:proofErr w:type="spellEnd"/>
      <w:r>
        <w:rPr>
          <w:color w:val="000000"/>
          <w:szCs w:val="24"/>
        </w:rPr>
        <w:t xml:space="preserve">, o </w:t>
      </w:r>
      <w:proofErr w:type="spellStart"/>
      <w:r>
        <w:rPr>
          <w:color w:val="000000"/>
          <w:szCs w:val="24"/>
        </w:rPr>
        <w:t>que</w:t>
      </w:r>
      <w:proofErr w:type="spellEnd"/>
      <w:r>
        <w:rPr>
          <w:color w:val="000000"/>
          <w:szCs w:val="24"/>
        </w:rPr>
        <w:t xml:space="preserve"> </w:t>
      </w:r>
      <w:proofErr w:type="spellStart"/>
      <w:r>
        <w:rPr>
          <w:color w:val="000000"/>
          <w:szCs w:val="24"/>
        </w:rPr>
        <w:t>somente</w:t>
      </w:r>
      <w:proofErr w:type="spellEnd"/>
      <w:r>
        <w:rPr>
          <w:color w:val="000000"/>
          <w:szCs w:val="24"/>
        </w:rPr>
        <w:t xml:space="preserve"> </w:t>
      </w:r>
      <w:proofErr w:type="spellStart"/>
      <w:r>
        <w:rPr>
          <w:color w:val="000000"/>
          <w:szCs w:val="24"/>
        </w:rPr>
        <w:t>ocorrerá</w:t>
      </w:r>
      <w:proofErr w:type="spellEnd"/>
      <w:r>
        <w:rPr>
          <w:color w:val="000000"/>
          <w:szCs w:val="24"/>
        </w:rPr>
        <w:t xml:space="preserve"> </w:t>
      </w:r>
      <w:proofErr w:type="spellStart"/>
      <w:r>
        <w:rPr>
          <w:color w:val="000000"/>
          <w:szCs w:val="24"/>
        </w:rPr>
        <w:t>após</w:t>
      </w:r>
      <w:proofErr w:type="spellEnd"/>
      <w:r>
        <w:rPr>
          <w:color w:val="000000"/>
          <w:szCs w:val="24"/>
        </w:rPr>
        <w:t xml:space="preserve"> a </w:t>
      </w:r>
      <w:proofErr w:type="spellStart"/>
      <w:r>
        <w:rPr>
          <w:color w:val="000000"/>
          <w:szCs w:val="24"/>
        </w:rPr>
        <w:t>realização</w:t>
      </w:r>
      <w:proofErr w:type="spellEnd"/>
      <w:r>
        <w:rPr>
          <w:color w:val="000000"/>
          <w:szCs w:val="24"/>
        </w:rPr>
        <w:t xml:space="preserve"> dos </w:t>
      </w:r>
      <w:proofErr w:type="spellStart"/>
      <w:r>
        <w:rPr>
          <w:color w:val="000000"/>
          <w:szCs w:val="24"/>
        </w:rPr>
        <w:t>procedimentos</w:t>
      </w:r>
      <w:proofErr w:type="spellEnd"/>
      <w:r>
        <w:rPr>
          <w:color w:val="000000"/>
          <w:szCs w:val="24"/>
        </w:rPr>
        <w:t xml:space="preserve"> de </w:t>
      </w:r>
      <w:proofErr w:type="spellStart"/>
      <w:r>
        <w:rPr>
          <w:color w:val="000000"/>
          <w:szCs w:val="24"/>
        </w:rPr>
        <w:t>negociação</w:t>
      </w:r>
      <w:proofErr w:type="spellEnd"/>
      <w:r>
        <w:rPr>
          <w:color w:val="000000"/>
          <w:szCs w:val="24"/>
        </w:rPr>
        <w:t xml:space="preserve"> e </w:t>
      </w:r>
      <w:proofErr w:type="spellStart"/>
      <w:r>
        <w:rPr>
          <w:color w:val="000000"/>
          <w:szCs w:val="24"/>
        </w:rPr>
        <w:t>julgamento</w:t>
      </w:r>
      <w:proofErr w:type="spellEnd"/>
      <w:r>
        <w:rPr>
          <w:color w:val="000000"/>
          <w:szCs w:val="24"/>
        </w:rPr>
        <w:t xml:space="preserve"> da </w:t>
      </w:r>
      <w:proofErr w:type="spellStart"/>
      <w:r>
        <w:rPr>
          <w:color w:val="000000"/>
          <w:szCs w:val="24"/>
        </w:rPr>
        <w:t>proposta</w:t>
      </w:r>
      <w:proofErr w:type="spellEnd"/>
      <w:r>
        <w:rPr>
          <w:color w:val="000000"/>
          <w:szCs w:val="24"/>
        </w:rPr>
        <w:t>.</w:t>
      </w:r>
    </w:p>
    <w:p w14:paraId="57A10007" w14:textId="77777777" w:rsidR="00923620" w:rsidRPr="000C19CD" w:rsidRDefault="00923620" w:rsidP="00711B66">
      <w:pPr>
        <w:widowControl w:val="0"/>
        <w:suppressAutoHyphens/>
        <w:autoSpaceDE w:val="0"/>
        <w:autoSpaceDN w:val="0"/>
        <w:adjustRightInd w:val="0"/>
        <w:rPr>
          <w:rFonts w:ascii="Times New Roman" w:hAnsi="Times New Roman" w:cs="Times New Roman"/>
          <w:sz w:val="24"/>
          <w:szCs w:val="24"/>
        </w:rPr>
      </w:pPr>
    </w:p>
    <w:p w14:paraId="568AFA76" w14:textId="29AE2B68" w:rsidR="00923620" w:rsidRPr="000C19CD" w:rsidRDefault="00471A78" w:rsidP="009E2720">
      <w:pPr>
        <w:widowControl w:val="0"/>
        <w:shd w:val="clear" w:color="auto" w:fill="A2A2A2"/>
        <w:suppressAutoHyphens/>
        <w:autoSpaceDE w:val="0"/>
        <w:autoSpaceDN w:val="0"/>
        <w:adjustRightInd w:val="0"/>
        <w:rPr>
          <w:rFonts w:ascii="Times New Roman" w:hAnsi="Times New Roman" w:cs="Times New Roman"/>
          <w:b/>
          <w:bCs/>
          <w:sz w:val="24"/>
          <w:szCs w:val="24"/>
          <w:u w:val="single"/>
        </w:rPr>
      </w:pPr>
      <w:r>
        <w:rPr>
          <w:rFonts w:ascii="Times New Roman" w:hAnsi="Times New Roman" w:cs="Times New Roman"/>
          <w:b/>
          <w:bCs/>
          <w:sz w:val="24"/>
          <w:szCs w:val="24"/>
        </w:rPr>
        <w:t xml:space="preserve">7. </w:t>
      </w:r>
      <w:r>
        <w:rPr>
          <w:rFonts w:ascii="Times New Roman" w:hAnsi="Times New Roman" w:cs="Times New Roman"/>
          <w:b/>
          <w:bCs/>
          <w:sz w:val="24"/>
          <w:szCs w:val="24"/>
          <w:u w:val="single"/>
        </w:rPr>
        <w:t xml:space="preserve">DA ABERTURA DA SESSÃO PÚBLICA, CLASSIFICAÇÃO DAS PROPOSTAS E FORMULAÇÃO DE LANCES </w:t>
      </w:r>
    </w:p>
    <w:p w14:paraId="6BA925D4" w14:textId="77777777" w:rsidR="00BD0A53" w:rsidRPr="000C19CD" w:rsidRDefault="00BD0A53" w:rsidP="00BD0A53">
      <w:pPr>
        <w:widowControl w:val="0"/>
        <w:suppressAutoHyphens/>
        <w:autoSpaceDE w:val="0"/>
        <w:autoSpaceDN w:val="0"/>
        <w:adjustRightInd w:val="0"/>
        <w:rPr>
          <w:rFonts w:ascii="Times New Roman" w:hAnsi="Times New Roman" w:cs="Times New Roman"/>
          <w:b/>
          <w:bCs/>
          <w:sz w:val="24"/>
          <w:szCs w:val="24"/>
        </w:rPr>
      </w:pPr>
    </w:p>
    <w:p w14:paraId="30B3DB89" w14:textId="5175274C" w:rsidR="00260CC8" w:rsidRPr="000C19CD" w:rsidRDefault="00260CC8" w:rsidP="00BD0A53">
      <w:pPr>
        <w:widowControl w:val="0"/>
        <w:suppressAutoHyphens/>
        <w:autoSpaceDE w:val="0"/>
        <w:autoSpaceDN w:val="0"/>
        <w:adjustRightInd w:val="0"/>
        <w:rPr>
          <w:rFonts w:ascii="Times New Roman" w:hAnsi="Times New Roman" w:cs="Times New Roman"/>
          <w:b/>
          <w:bCs/>
          <w:sz w:val="24"/>
          <w:szCs w:val="24"/>
          <w:u w:val="single"/>
        </w:rPr>
      </w:pPr>
      <w:r>
        <w:rPr>
          <w:rFonts w:ascii="Times New Roman" w:hAnsi="Times New Roman" w:cs="Times New Roman"/>
          <w:b/>
          <w:bCs/>
          <w:sz w:val="24"/>
          <w:szCs w:val="24"/>
          <w:u w:val="single"/>
        </w:rPr>
        <w:t>Da Abertura da Sessão Pública</w:t>
      </w:r>
    </w:p>
    <w:p w14:paraId="17E913A4" w14:textId="77777777" w:rsidR="00260CC8" w:rsidRPr="000C19CD" w:rsidRDefault="00260CC8" w:rsidP="00BD0A53">
      <w:pPr>
        <w:widowControl w:val="0"/>
        <w:suppressAutoHyphens/>
        <w:autoSpaceDE w:val="0"/>
        <w:autoSpaceDN w:val="0"/>
        <w:adjustRightInd w:val="0"/>
        <w:rPr>
          <w:rFonts w:ascii="Times New Roman" w:hAnsi="Times New Roman" w:cs="Times New Roman"/>
          <w:b/>
          <w:bCs/>
          <w:sz w:val="24"/>
          <w:szCs w:val="24"/>
          <w:u w:val="single"/>
        </w:rPr>
      </w:pPr>
    </w:p>
    <w:p w14:paraId="13CEA485" w14:textId="1230A03E" w:rsidR="00923620" w:rsidRPr="000C19CD" w:rsidRDefault="00471A78" w:rsidP="00BD0A53">
      <w:pPr>
        <w:widowControl w:val="0"/>
        <w:suppressAutoHyphens/>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7.1.</w:t>
      </w:r>
      <w:r>
        <w:rPr>
          <w:rFonts w:ascii="Times New Roman" w:hAnsi="Times New Roman" w:cs="Times New Roman"/>
          <w:sz w:val="24"/>
          <w:szCs w:val="24"/>
        </w:rPr>
        <w:t xml:space="preserve"> A abertura da presente licitação dar-se-á automaticamente em sessão pública, por meio de sistema eletrônico, na data, horário e local indicados, eis dia </w:t>
      </w:r>
      <w:r w:rsidR="00297901">
        <w:rPr>
          <w:rFonts w:ascii="Times New Roman" w:hAnsi="Times New Roman" w:cs="Times New Roman"/>
          <w:b/>
          <w:bCs/>
          <w:color w:val="000000" w:themeColor="text1"/>
          <w:sz w:val="24"/>
          <w:szCs w:val="24"/>
        </w:rPr>
        <w:t xml:space="preserve">10/09/2026 </w:t>
      </w:r>
      <w:r>
        <w:rPr>
          <w:rFonts w:ascii="Times New Roman" w:hAnsi="Times New Roman" w:cs="Times New Roman"/>
          <w:b/>
          <w:bCs/>
          <w:color w:val="000000" w:themeColor="text1"/>
          <w:sz w:val="24"/>
          <w:szCs w:val="24"/>
        </w:rPr>
        <w:t xml:space="preserve">às 08:30 </w:t>
      </w:r>
      <w:proofErr w:type="spellStart"/>
      <w:r>
        <w:rPr>
          <w:rFonts w:ascii="Times New Roman" w:hAnsi="Times New Roman" w:cs="Times New Roman"/>
          <w:sz w:val="24"/>
          <w:szCs w:val="24"/>
        </w:rPr>
        <w:t>hs</w:t>
      </w:r>
      <w:proofErr w:type="spellEnd"/>
      <w:r>
        <w:rPr>
          <w:rFonts w:ascii="Times New Roman" w:hAnsi="Times New Roman" w:cs="Times New Roman"/>
          <w:sz w:val="24"/>
          <w:szCs w:val="24"/>
        </w:rPr>
        <w:t>/min.</w:t>
      </w:r>
    </w:p>
    <w:p w14:paraId="116B1C2C" w14:textId="77777777" w:rsidR="00EB1791" w:rsidRPr="000C19CD" w:rsidRDefault="00EB1791" w:rsidP="00BD0A53">
      <w:pPr>
        <w:widowControl w:val="0"/>
        <w:suppressAutoHyphens/>
        <w:autoSpaceDE w:val="0"/>
        <w:autoSpaceDN w:val="0"/>
        <w:adjustRightInd w:val="0"/>
        <w:rPr>
          <w:rFonts w:ascii="Times New Roman" w:hAnsi="Times New Roman" w:cs="Times New Roman"/>
          <w:sz w:val="24"/>
          <w:szCs w:val="24"/>
        </w:rPr>
      </w:pPr>
    </w:p>
    <w:p w14:paraId="309BB6B0" w14:textId="41C4E067" w:rsidR="00721C9B" w:rsidRPr="000C19CD" w:rsidRDefault="00471A78" w:rsidP="00BD0A53">
      <w:pPr>
        <w:widowControl w:val="0"/>
        <w:suppressAutoHyphens/>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7.2</w:t>
      </w:r>
      <w:r>
        <w:rPr>
          <w:rFonts w:ascii="Times New Roman" w:hAnsi="Times New Roman" w:cs="Times New Roman"/>
          <w:sz w:val="24"/>
          <w:szCs w:val="24"/>
        </w:rPr>
        <w:t>. O sistema disponibilizará campo próprio para troca de mensagens entre o Pregoeiro e os licitantes, vedada outra forma de comunicação.</w:t>
      </w:r>
    </w:p>
    <w:p w14:paraId="0FB8B1FB" w14:textId="77777777" w:rsidR="009E04D3" w:rsidRPr="000C19CD" w:rsidRDefault="009E04D3" w:rsidP="00BD0A53">
      <w:pPr>
        <w:widowControl w:val="0"/>
        <w:suppressAutoHyphens/>
        <w:autoSpaceDE w:val="0"/>
        <w:autoSpaceDN w:val="0"/>
        <w:adjustRightInd w:val="0"/>
        <w:rPr>
          <w:rFonts w:ascii="Times New Roman" w:hAnsi="Times New Roman" w:cs="Times New Roman"/>
          <w:sz w:val="24"/>
          <w:szCs w:val="24"/>
        </w:rPr>
      </w:pPr>
    </w:p>
    <w:p w14:paraId="3425C347" w14:textId="4457F873" w:rsidR="009E04D3" w:rsidRPr="000C19CD" w:rsidRDefault="00471A78" w:rsidP="00BD0A53">
      <w:pPr>
        <w:widowControl w:val="0"/>
        <w:suppressAutoHyphens/>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7.3.</w:t>
      </w:r>
      <w:r>
        <w:rPr>
          <w:rFonts w:ascii="Times New Roman" w:hAnsi="Times New Roman" w:cs="Times New Roman"/>
          <w:sz w:val="24"/>
          <w:szCs w:val="24"/>
        </w:rPr>
        <w:t xml:space="preserve"> Cabe ao licitante acompanhar as operações no sistema eletrônico durante a sessão pública do Pregão, ficando responsável pelo ônus decorrente da perda de negócios em razão de sua própria desconexão ou diante de inobservância de qualquer mensagem emitida pelo sistema.</w:t>
      </w:r>
    </w:p>
    <w:p w14:paraId="5DA93924" w14:textId="77777777" w:rsidR="00BC45D1" w:rsidRPr="000C19CD" w:rsidRDefault="00BC45D1" w:rsidP="00BD0A53">
      <w:pPr>
        <w:widowControl w:val="0"/>
        <w:suppressAutoHyphens/>
        <w:autoSpaceDE w:val="0"/>
        <w:autoSpaceDN w:val="0"/>
        <w:adjustRightInd w:val="0"/>
        <w:rPr>
          <w:rFonts w:ascii="Times New Roman" w:hAnsi="Times New Roman" w:cs="Times New Roman"/>
          <w:sz w:val="24"/>
          <w:szCs w:val="24"/>
        </w:rPr>
      </w:pPr>
    </w:p>
    <w:p w14:paraId="25AC9368" w14:textId="10486D57" w:rsidR="00BC45D1" w:rsidRPr="000C19CD" w:rsidRDefault="00471A78" w:rsidP="00BD0A53">
      <w:pPr>
        <w:widowControl w:val="0"/>
        <w:suppressAutoHyphens/>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7.4.</w:t>
      </w:r>
      <w:r>
        <w:rPr>
          <w:rFonts w:ascii="Times New Roman" w:hAnsi="Times New Roman" w:cs="Times New Roman"/>
          <w:sz w:val="24"/>
          <w:szCs w:val="24"/>
        </w:rPr>
        <w:t xml:space="preserve"> Se ocorrer a desconexão do Pregoeiro no decorrer da etapa de lances, e o sistema eletrônico permanecer acessível aos licitantes, os lances continuarão sendo recebidos, sem prejuízo dos atos realizados.</w:t>
      </w:r>
    </w:p>
    <w:p w14:paraId="31EDCA40" w14:textId="77777777" w:rsidR="0041501D" w:rsidRPr="000C19CD" w:rsidRDefault="0041501D" w:rsidP="00BD0A53">
      <w:pPr>
        <w:widowControl w:val="0"/>
        <w:suppressAutoHyphens/>
        <w:autoSpaceDE w:val="0"/>
        <w:autoSpaceDN w:val="0"/>
        <w:adjustRightInd w:val="0"/>
        <w:rPr>
          <w:rFonts w:ascii="Times New Roman" w:hAnsi="Times New Roman" w:cs="Times New Roman"/>
          <w:sz w:val="24"/>
          <w:szCs w:val="24"/>
        </w:rPr>
      </w:pPr>
    </w:p>
    <w:p w14:paraId="3F96623C" w14:textId="5A3B7063" w:rsidR="0041501D" w:rsidRPr="000C19CD" w:rsidRDefault="00471A78" w:rsidP="00BD0A53">
      <w:pPr>
        <w:widowControl w:val="0"/>
        <w:suppressAutoHyphens/>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b/>
          <w:bCs/>
          <w:sz w:val="24"/>
          <w:szCs w:val="24"/>
        </w:rPr>
        <w:t>7.5.</w:t>
      </w:r>
      <w:r>
        <w:rPr>
          <w:rFonts w:ascii="Times New Roman" w:hAnsi="Times New Roman" w:cs="Times New Roman"/>
          <w:sz w:val="24"/>
          <w:szCs w:val="24"/>
        </w:rPr>
        <w:t xml:space="preserve"> No caso de a desconexão do Pregoeiro persistir por tempo superior a 10 (dez) minutos, a sessão do Pregão será suspensa automaticamente e terá reinício somente decorridas 24 (vinte quatro) horas após comunicação expressa aos participantes no sítio </w:t>
      </w:r>
      <w:hyperlink r:id="rId22" w:history="1">
        <w:r>
          <w:rPr>
            <w:rStyle w:val="Hyperlink"/>
            <w:rFonts w:ascii="Times New Roman" w:hAnsi="Times New Roman" w:cs="Times New Roman"/>
            <w:color w:val="000000" w:themeColor="text1"/>
            <w:sz w:val="24"/>
            <w:szCs w:val="24"/>
          </w:rPr>
          <w:t>https://www.gov.br/compras/pt-br</w:t>
        </w:r>
      </w:hyperlink>
    </w:p>
    <w:p w14:paraId="48943100" w14:textId="77777777" w:rsidR="00455F91" w:rsidRPr="000C19CD" w:rsidRDefault="00455F91" w:rsidP="00BD0A53">
      <w:pPr>
        <w:widowControl w:val="0"/>
        <w:suppressAutoHyphens/>
        <w:autoSpaceDE w:val="0"/>
        <w:autoSpaceDN w:val="0"/>
        <w:adjustRightInd w:val="0"/>
        <w:rPr>
          <w:rFonts w:ascii="Times New Roman" w:hAnsi="Times New Roman" w:cs="Times New Roman"/>
          <w:color w:val="000000" w:themeColor="text1"/>
          <w:sz w:val="24"/>
          <w:szCs w:val="24"/>
        </w:rPr>
      </w:pPr>
    </w:p>
    <w:p w14:paraId="42559A90" w14:textId="5A0539B7" w:rsidR="00455F91" w:rsidRPr="000C19CD" w:rsidRDefault="00471A78" w:rsidP="00BD0A53">
      <w:pPr>
        <w:widowControl w:val="0"/>
        <w:suppressAutoHyphens/>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lastRenderedPageBreak/>
        <w:t>7.6.</w:t>
      </w:r>
      <w:r>
        <w:rPr>
          <w:rFonts w:ascii="Times New Roman" w:hAnsi="Times New Roman" w:cs="Times New Roman"/>
          <w:sz w:val="24"/>
          <w:szCs w:val="24"/>
        </w:rPr>
        <w:t xml:space="preserve"> O Pregoeiro poderá suspender a sessão pública do certame, justificando, no “chat”, os motivos da suspensão e informando a data e o horário previstos para a reabertura da sessão.</w:t>
      </w:r>
    </w:p>
    <w:p w14:paraId="462B1DC6" w14:textId="77777777" w:rsidR="00B35C60" w:rsidRPr="000C19CD" w:rsidRDefault="00B35C60" w:rsidP="00B35C60">
      <w:pPr>
        <w:widowControl w:val="0"/>
        <w:suppressAutoHyphens/>
        <w:autoSpaceDE w:val="0"/>
        <w:autoSpaceDN w:val="0"/>
        <w:adjustRightInd w:val="0"/>
        <w:rPr>
          <w:rFonts w:ascii="Times New Roman" w:hAnsi="Times New Roman" w:cs="Times New Roman"/>
          <w:sz w:val="24"/>
          <w:szCs w:val="24"/>
        </w:rPr>
      </w:pPr>
    </w:p>
    <w:p w14:paraId="31DB99BE" w14:textId="4A8AC245" w:rsidR="00B35C60" w:rsidRPr="000C19CD" w:rsidRDefault="00B35C60" w:rsidP="00B35C60">
      <w:pPr>
        <w:widowControl w:val="0"/>
        <w:suppressAutoHyphens/>
        <w:autoSpaceDE w:val="0"/>
        <w:autoSpaceDN w:val="0"/>
        <w:adjustRightInd w:val="0"/>
        <w:rPr>
          <w:rFonts w:ascii="Times New Roman" w:hAnsi="Times New Roman" w:cs="Times New Roman"/>
          <w:b/>
          <w:bCs/>
          <w:sz w:val="24"/>
          <w:szCs w:val="24"/>
          <w:u w:val="single"/>
        </w:rPr>
      </w:pPr>
      <w:r>
        <w:rPr>
          <w:rFonts w:ascii="Times New Roman" w:hAnsi="Times New Roman" w:cs="Times New Roman"/>
          <w:b/>
          <w:bCs/>
          <w:sz w:val="24"/>
          <w:szCs w:val="24"/>
          <w:u w:val="single"/>
        </w:rPr>
        <w:t>Do Início da Disputa e Formulação de Lances</w:t>
      </w:r>
    </w:p>
    <w:p w14:paraId="07C05EAF" w14:textId="2689BC37" w:rsidR="009E04D3" w:rsidRPr="000C19CD" w:rsidRDefault="009E04D3" w:rsidP="00B35C60">
      <w:pPr>
        <w:widowControl w:val="0"/>
        <w:suppressAutoHyphens/>
        <w:autoSpaceDE w:val="0"/>
        <w:autoSpaceDN w:val="0"/>
        <w:adjustRightInd w:val="0"/>
        <w:rPr>
          <w:rFonts w:ascii="Times New Roman" w:hAnsi="Times New Roman" w:cs="Times New Roman"/>
          <w:szCs w:val="24"/>
        </w:rPr>
      </w:pPr>
    </w:p>
    <w:p w14:paraId="69EC1B47" w14:textId="0B0F2B1E" w:rsidR="00923620" w:rsidRPr="000C19CD" w:rsidRDefault="00923620" w:rsidP="00A72806">
      <w:pPr>
        <w:pStyle w:val="PargrafodaLista"/>
        <w:widowControl w:val="0"/>
        <w:numPr>
          <w:ilvl w:val="1"/>
          <w:numId w:val="6"/>
        </w:numPr>
        <w:suppressAutoHyphens/>
        <w:autoSpaceDE w:val="0"/>
        <w:autoSpaceDN w:val="0"/>
        <w:adjustRightInd w:val="0"/>
        <w:spacing w:line="276" w:lineRule="auto"/>
        <w:ind w:left="0" w:firstLine="0"/>
        <w:rPr>
          <w:szCs w:val="24"/>
        </w:rPr>
      </w:pPr>
      <w:proofErr w:type="spellStart"/>
      <w:r>
        <w:rPr>
          <w:szCs w:val="24"/>
        </w:rPr>
        <w:t>Iniciada</w:t>
      </w:r>
      <w:proofErr w:type="spellEnd"/>
      <w:r>
        <w:rPr>
          <w:szCs w:val="24"/>
        </w:rPr>
        <w:t xml:space="preserve"> a </w:t>
      </w:r>
      <w:proofErr w:type="spellStart"/>
      <w:r>
        <w:rPr>
          <w:szCs w:val="24"/>
        </w:rPr>
        <w:t>etapa</w:t>
      </w:r>
      <w:proofErr w:type="spellEnd"/>
      <w:r>
        <w:rPr>
          <w:szCs w:val="24"/>
        </w:rPr>
        <w:t xml:space="preserve"> </w:t>
      </w:r>
      <w:proofErr w:type="spellStart"/>
      <w:r>
        <w:rPr>
          <w:szCs w:val="24"/>
        </w:rPr>
        <w:t>competitiva</w:t>
      </w:r>
      <w:proofErr w:type="spellEnd"/>
      <w:r>
        <w:rPr>
          <w:szCs w:val="24"/>
        </w:rPr>
        <w:t xml:space="preserve">, </w:t>
      </w:r>
      <w:proofErr w:type="spellStart"/>
      <w:r>
        <w:rPr>
          <w:szCs w:val="24"/>
        </w:rPr>
        <w:t>os</w:t>
      </w:r>
      <w:proofErr w:type="spellEnd"/>
      <w:r>
        <w:rPr>
          <w:szCs w:val="24"/>
        </w:rPr>
        <w:t xml:space="preserve"> </w:t>
      </w:r>
      <w:proofErr w:type="spellStart"/>
      <w:r>
        <w:rPr>
          <w:szCs w:val="24"/>
        </w:rPr>
        <w:t>licitantes</w:t>
      </w:r>
      <w:proofErr w:type="spellEnd"/>
      <w:r>
        <w:rPr>
          <w:szCs w:val="24"/>
        </w:rPr>
        <w:t xml:space="preserve"> </w:t>
      </w:r>
      <w:proofErr w:type="spellStart"/>
      <w:r>
        <w:rPr>
          <w:szCs w:val="24"/>
        </w:rPr>
        <w:t>deverão</w:t>
      </w:r>
      <w:proofErr w:type="spellEnd"/>
      <w:r>
        <w:rPr>
          <w:szCs w:val="24"/>
        </w:rPr>
        <w:t xml:space="preserve"> </w:t>
      </w:r>
      <w:proofErr w:type="spellStart"/>
      <w:r>
        <w:rPr>
          <w:szCs w:val="24"/>
        </w:rPr>
        <w:t>encaminhar</w:t>
      </w:r>
      <w:proofErr w:type="spellEnd"/>
      <w:r>
        <w:rPr>
          <w:szCs w:val="24"/>
        </w:rPr>
        <w:t xml:space="preserve"> lances </w:t>
      </w:r>
      <w:proofErr w:type="spellStart"/>
      <w:r>
        <w:rPr>
          <w:szCs w:val="24"/>
        </w:rPr>
        <w:t>exclusivamente</w:t>
      </w:r>
      <w:proofErr w:type="spellEnd"/>
      <w:r>
        <w:rPr>
          <w:szCs w:val="24"/>
        </w:rPr>
        <w:t xml:space="preserve"> </w:t>
      </w:r>
      <w:proofErr w:type="spellStart"/>
      <w:r>
        <w:rPr>
          <w:szCs w:val="24"/>
        </w:rPr>
        <w:t>por</w:t>
      </w:r>
      <w:proofErr w:type="spellEnd"/>
      <w:r>
        <w:rPr>
          <w:szCs w:val="24"/>
        </w:rPr>
        <w:t xml:space="preserve"> </w:t>
      </w:r>
      <w:proofErr w:type="spellStart"/>
      <w:r>
        <w:rPr>
          <w:szCs w:val="24"/>
        </w:rPr>
        <w:t>meio</w:t>
      </w:r>
      <w:proofErr w:type="spellEnd"/>
      <w:r>
        <w:rPr>
          <w:szCs w:val="24"/>
        </w:rPr>
        <w:t xml:space="preserve"> do </w:t>
      </w:r>
      <w:proofErr w:type="spellStart"/>
      <w:r>
        <w:rPr>
          <w:szCs w:val="24"/>
        </w:rPr>
        <w:t>sistema</w:t>
      </w:r>
      <w:proofErr w:type="spellEnd"/>
      <w:r>
        <w:rPr>
          <w:szCs w:val="24"/>
        </w:rPr>
        <w:t xml:space="preserve"> </w:t>
      </w:r>
      <w:proofErr w:type="spellStart"/>
      <w:r>
        <w:rPr>
          <w:szCs w:val="24"/>
        </w:rPr>
        <w:t>eletrônico</w:t>
      </w:r>
      <w:proofErr w:type="spellEnd"/>
      <w:r>
        <w:rPr>
          <w:szCs w:val="24"/>
        </w:rPr>
        <w:t xml:space="preserve">, </w:t>
      </w:r>
      <w:proofErr w:type="spellStart"/>
      <w:r>
        <w:rPr>
          <w:szCs w:val="24"/>
        </w:rPr>
        <w:t>sendo</w:t>
      </w:r>
      <w:proofErr w:type="spellEnd"/>
      <w:r>
        <w:rPr>
          <w:szCs w:val="24"/>
        </w:rPr>
        <w:t xml:space="preserve"> </w:t>
      </w:r>
      <w:proofErr w:type="spellStart"/>
      <w:r>
        <w:rPr>
          <w:szCs w:val="24"/>
        </w:rPr>
        <w:t>imediatamente</w:t>
      </w:r>
      <w:proofErr w:type="spellEnd"/>
      <w:r>
        <w:rPr>
          <w:szCs w:val="24"/>
        </w:rPr>
        <w:t xml:space="preserve"> </w:t>
      </w:r>
      <w:proofErr w:type="spellStart"/>
      <w:r>
        <w:rPr>
          <w:szCs w:val="24"/>
        </w:rPr>
        <w:t>informados</w:t>
      </w:r>
      <w:proofErr w:type="spellEnd"/>
      <w:r>
        <w:rPr>
          <w:szCs w:val="24"/>
        </w:rPr>
        <w:t xml:space="preserve"> do </w:t>
      </w:r>
      <w:proofErr w:type="spellStart"/>
      <w:r>
        <w:rPr>
          <w:szCs w:val="24"/>
        </w:rPr>
        <w:t>seu</w:t>
      </w:r>
      <w:proofErr w:type="spellEnd"/>
      <w:r>
        <w:rPr>
          <w:szCs w:val="24"/>
        </w:rPr>
        <w:t xml:space="preserve"> </w:t>
      </w:r>
      <w:proofErr w:type="spellStart"/>
      <w:r>
        <w:rPr>
          <w:szCs w:val="24"/>
        </w:rPr>
        <w:t>recebimento</w:t>
      </w:r>
      <w:proofErr w:type="spellEnd"/>
      <w:r>
        <w:rPr>
          <w:szCs w:val="24"/>
        </w:rPr>
        <w:t xml:space="preserve"> e do valor </w:t>
      </w:r>
      <w:proofErr w:type="spellStart"/>
      <w:r>
        <w:rPr>
          <w:szCs w:val="24"/>
        </w:rPr>
        <w:t>consignado</w:t>
      </w:r>
      <w:proofErr w:type="spellEnd"/>
      <w:r>
        <w:rPr>
          <w:szCs w:val="24"/>
        </w:rPr>
        <w:t xml:space="preserve"> no </w:t>
      </w:r>
      <w:proofErr w:type="spellStart"/>
      <w:r>
        <w:rPr>
          <w:szCs w:val="24"/>
        </w:rPr>
        <w:t>registro</w:t>
      </w:r>
      <w:proofErr w:type="spellEnd"/>
      <w:r>
        <w:rPr>
          <w:szCs w:val="24"/>
        </w:rPr>
        <w:t>.</w:t>
      </w:r>
    </w:p>
    <w:p w14:paraId="02C98004" w14:textId="77777777" w:rsidR="00EC0B22" w:rsidRPr="000C19CD" w:rsidRDefault="00EC0B22" w:rsidP="00BD0A53">
      <w:pPr>
        <w:widowControl w:val="0"/>
        <w:suppressAutoHyphens/>
        <w:autoSpaceDE w:val="0"/>
        <w:autoSpaceDN w:val="0"/>
        <w:adjustRightInd w:val="0"/>
        <w:rPr>
          <w:rFonts w:ascii="Times New Roman" w:hAnsi="Times New Roman" w:cs="Times New Roman"/>
          <w:sz w:val="24"/>
          <w:szCs w:val="24"/>
        </w:rPr>
      </w:pPr>
    </w:p>
    <w:p w14:paraId="3257E19D" w14:textId="77777777" w:rsidR="00BA7943" w:rsidRPr="000C19CD" w:rsidRDefault="00EC0B22" w:rsidP="00BA7943">
      <w:pPr>
        <w:pStyle w:val="PargrafodaLista"/>
        <w:widowControl w:val="0"/>
        <w:numPr>
          <w:ilvl w:val="1"/>
          <w:numId w:val="6"/>
        </w:numPr>
        <w:suppressAutoHyphens/>
        <w:autoSpaceDE w:val="0"/>
        <w:autoSpaceDN w:val="0"/>
        <w:adjustRightInd w:val="0"/>
        <w:rPr>
          <w:b/>
          <w:bCs/>
          <w:color w:val="000000" w:themeColor="text1"/>
          <w:szCs w:val="24"/>
        </w:rPr>
      </w:pPr>
      <w:r>
        <w:rPr>
          <w:b/>
          <w:bCs/>
          <w:color w:val="000000" w:themeColor="text1"/>
          <w:szCs w:val="24"/>
        </w:rPr>
        <w:t xml:space="preserve">O lance </w:t>
      </w:r>
      <w:proofErr w:type="spellStart"/>
      <w:r>
        <w:rPr>
          <w:b/>
          <w:bCs/>
          <w:color w:val="000000" w:themeColor="text1"/>
          <w:szCs w:val="24"/>
        </w:rPr>
        <w:t>deverá</w:t>
      </w:r>
      <w:proofErr w:type="spellEnd"/>
      <w:r>
        <w:rPr>
          <w:b/>
          <w:bCs/>
          <w:color w:val="000000" w:themeColor="text1"/>
          <w:szCs w:val="24"/>
        </w:rPr>
        <w:t xml:space="preserve"> ser </w:t>
      </w:r>
      <w:proofErr w:type="spellStart"/>
      <w:r>
        <w:rPr>
          <w:b/>
          <w:bCs/>
          <w:color w:val="000000" w:themeColor="text1"/>
          <w:szCs w:val="24"/>
        </w:rPr>
        <w:t>ofertado</w:t>
      </w:r>
      <w:proofErr w:type="spellEnd"/>
      <w:r>
        <w:rPr>
          <w:b/>
          <w:bCs/>
          <w:color w:val="000000" w:themeColor="text1"/>
          <w:szCs w:val="24"/>
        </w:rPr>
        <w:t xml:space="preserve"> </w:t>
      </w:r>
      <w:proofErr w:type="spellStart"/>
      <w:r>
        <w:rPr>
          <w:b/>
          <w:bCs/>
          <w:color w:val="000000" w:themeColor="text1"/>
          <w:szCs w:val="24"/>
        </w:rPr>
        <w:t>referente</w:t>
      </w:r>
      <w:proofErr w:type="spellEnd"/>
      <w:r>
        <w:rPr>
          <w:b/>
          <w:bCs/>
          <w:color w:val="000000" w:themeColor="text1"/>
          <w:szCs w:val="24"/>
        </w:rPr>
        <w:t xml:space="preserve"> </w:t>
      </w:r>
      <w:proofErr w:type="spellStart"/>
      <w:r>
        <w:rPr>
          <w:b/>
          <w:bCs/>
          <w:color w:val="000000" w:themeColor="text1"/>
          <w:szCs w:val="24"/>
        </w:rPr>
        <w:t>ao</w:t>
      </w:r>
      <w:proofErr w:type="spellEnd"/>
      <w:r>
        <w:rPr>
          <w:b/>
          <w:bCs/>
          <w:color w:val="000000" w:themeColor="text1"/>
          <w:szCs w:val="24"/>
        </w:rPr>
        <w:t xml:space="preserve"> valor </w:t>
      </w:r>
      <w:proofErr w:type="spellStart"/>
      <w:r>
        <w:rPr>
          <w:b/>
          <w:bCs/>
          <w:color w:val="000000" w:themeColor="text1"/>
          <w:szCs w:val="24"/>
        </w:rPr>
        <w:t>unitário</w:t>
      </w:r>
      <w:proofErr w:type="spellEnd"/>
      <w:r>
        <w:rPr>
          <w:b/>
          <w:bCs/>
          <w:color w:val="000000" w:themeColor="text1"/>
          <w:szCs w:val="24"/>
        </w:rPr>
        <w:t xml:space="preserve"> de </w:t>
      </w:r>
      <w:proofErr w:type="spellStart"/>
      <w:r>
        <w:rPr>
          <w:b/>
          <w:bCs/>
          <w:color w:val="000000" w:themeColor="text1"/>
          <w:szCs w:val="24"/>
        </w:rPr>
        <w:t>cada</w:t>
      </w:r>
      <w:proofErr w:type="spellEnd"/>
      <w:r>
        <w:rPr>
          <w:b/>
          <w:bCs/>
          <w:color w:val="000000" w:themeColor="text1"/>
          <w:szCs w:val="24"/>
        </w:rPr>
        <w:t xml:space="preserve"> item. </w:t>
      </w:r>
    </w:p>
    <w:p w14:paraId="707723DE" w14:textId="77777777" w:rsidR="00BA7943" w:rsidRPr="000C19CD" w:rsidRDefault="00BA7943" w:rsidP="00BA7943">
      <w:pPr>
        <w:pStyle w:val="PargrafodaLista"/>
        <w:rPr>
          <w:b/>
          <w:bCs/>
          <w:szCs w:val="24"/>
        </w:rPr>
      </w:pPr>
    </w:p>
    <w:p w14:paraId="32D13531" w14:textId="2553196D" w:rsidR="00BA7943" w:rsidRPr="000C19CD" w:rsidRDefault="00BA7943" w:rsidP="00BA7943">
      <w:pPr>
        <w:pStyle w:val="PargrafodaLista"/>
        <w:widowControl w:val="0"/>
        <w:numPr>
          <w:ilvl w:val="1"/>
          <w:numId w:val="6"/>
        </w:numPr>
        <w:suppressAutoHyphens/>
        <w:autoSpaceDE w:val="0"/>
        <w:autoSpaceDN w:val="0"/>
        <w:adjustRightInd w:val="0"/>
        <w:ind w:left="0" w:firstLine="0"/>
        <w:rPr>
          <w:b/>
          <w:bCs/>
          <w:color w:val="000000" w:themeColor="text1"/>
          <w:szCs w:val="24"/>
        </w:rPr>
      </w:pPr>
      <w:r>
        <w:rPr>
          <w:b/>
          <w:bCs/>
          <w:color w:val="000000" w:themeColor="text1"/>
          <w:szCs w:val="24"/>
        </w:rPr>
        <w:t xml:space="preserve">O lance </w:t>
      </w:r>
      <w:proofErr w:type="spellStart"/>
      <w:r>
        <w:rPr>
          <w:b/>
          <w:bCs/>
          <w:color w:val="000000" w:themeColor="text1"/>
          <w:szCs w:val="24"/>
        </w:rPr>
        <w:t>ofertado</w:t>
      </w:r>
      <w:proofErr w:type="spellEnd"/>
      <w:r>
        <w:rPr>
          <w:b/>
          <w:bCs/>
          <w:color w:val="000000" w:themeColor="text1"/>
          <w:szCs w:val="24"/>
        </w:rPr>
        <w:t xml:space="preserve"> </w:t>
      </w:r>
      <w:proofErr w:type="spellStart"/>
      <w:r>
        <w:rPr>
          <w:b/>
          <w:bCs/>
          <w:color w:val="000000" w:themeColor="text1"/>
          <w:szCs w:val="24"/>
        </w:rPr>
        <w:t>deverá</w:t>
      </w:r>
      <w:proofErr w:type="spellEnd"/>
      <w:r>
        <w:rPr>
          <w:b/>
          <w:bCs/>
          <w:color w:val="000000" w:themeColor="text1"/>
          <w:szCs w:val="24"/>
        </w:rPr>
        <w:t xml:space="preserve"> ser </w:t>
      </w:r>
      <w:proofErr w:type="spellStart"/>
      <w:r>
        <w:rPr>
          <w:b/>
          <w:bCs/>
          <w:color w:val="000000" w:themeColor="text1"/>
          <w:szCs w:val="24"/>
        </w:rPr>
        <w:t>apresentado</w:t>
      </w:r>
      <w:proofErr w:type="spellEnd"/>
      <w:r>
        <w:rPr>
          <w:b/>
          <w:bCs/>
          <w:color w:val="000000" w:themeColor="text1"/>
          <w:szCs w:val="24"/>
        </w:rPr>
        <w:t xml:space="preserve"> com </w:t>
      </w:r>
      <w:proofErr w:type="spellStart"/>
      <w:r>
        <w:rPr>
          <w:b/>
          <w:bCs/>
          <w:color w:val="000000" w:themeColor="text1"/>
          <w:szCs w:val="24"/>
        </w:rPr>
        <w:t>precisão</w:t>
      </w:r>
      <w:proofErr w:type="spellEnd"/>
      <w:r>
        <w:rPr>
          <w:b/>
          <w:bCs/>
          <w:color w:val="000000" w:themeColor="text1"/>
          <w:szCs w:val="24"/>
        </w:rPr>
        <w:t xml:space="preserve"> de </w:t>
      </w:r>
      <w:proofErr w:type="spellStart"/>
      <w:r>
        <w:rPr>
          <w:b/>
          <w:bCs/>
          <w:color w:val="000000" w:themeColor="text1"/>
          <w:szCs w:val="24"/>
        </w:rPr>
        <w:t>até</w:t>
      </w:r>
      <w:proofErr w:type="spellEnd"/>
      <w:r>
        <w:rPr>
          <w:b/>
          <w:bCs/>
          <w:color w:val="000000" w:themeColor="text1"/>
          <w:szCs w:val="24"/>
        </w:rPr>
        <w:t xml:space="preserve"> 02 (</w:t>
      </w:r>
      <w:proofErr w:type="spellStart"/>
      <w:r>
        <w:rPr>
          <w:b/>
          <w:bCs/>
          <w:color w:val="000000" w:themeColor="text1"/>
          <w:szCs w:val="24"/>
        </w:rPr>
        <w:t>dois</w:t>
      </w:r>
      <w:proofErr w:type="spellEnd"/>
      <w:r>
        <w:rPr>
          <w:b/>
          <w:bCs/>
          <w:color w:val="000000" w:themeColor="text1"/>
          <w:szCs w:val="24"/>
        </w:rPr>
        <w:t xml:space="preserve">) casas </w:t>
      </w:r>
      <w:proofErr w:type="spellStart"/>
      <w:r>
        <w:rPr>
          <w:b/>
          <w:bCs/>
          <w:color w:val="000000" w:themeColor="text1"/>
          <w:szCs w:val="24"/>
        </w:rPr>
        <w:t>decimais</w:t>
      </w:r>
      <w:proofErr w:type="spellEnd"/>
      <w:r>
        <w:rPr>
          <w:b/>
          <w:bCs/>
          <w:color w:val="000000" w:themeColor="text1"/>
          <w:szCs w:val="24"/>
        </w:rPr>
        <w:t xml:space="preserve"> (</w:t>
      </w:r>
      <w:proofErr w:type="spellStart"/>
      <w:r>
        <w:rPr>
          <w:b/>
          <w:bCs/>
          <w:color w:val="000000" w:themeColor="text1"/>
          <w:szCs w:val="24"/>
        </w:rPr>
        <w:t>até</w:t>
      </w:r>
      <w:proofErr w:type="spellEnd"/>
      <w:r>
        <w:rPr>
          <w:b/>
          <w:bCs/>
          <w:color w:val="000000" w:themeColor="text1"/>
          <w:szCs w:val="24"/>
        </w:rPr>
        <w:t xml:space="preserve"> 02 (</w:t>
      </w:r>
      <w:proofErr w:type="spellStart"/>
      <w:r>
        <w:rPr>
          <w:b/>
          <w:bCs/>
          <w:color w:val="000000" w:themeColor="text1"/>
          <w:szCs w:val="24"/>
        </w:rPr>
        <w:t>dois</w:t>
      </w:r>
      <w:proofErr w:type="spellEnd"/>
      <w:r>
        <w:rPr>
          <w:b/>
          <w:bCs/>
          <w:color w:val="000000" w:themeColor="text1"/>
          <w:szCs w:val="24"/>
        </w:rPr>
        <w:t xml:space="preserve">) </w:t>
      </w:r>
      <w:proofErr w:type="spellStart"/>
      <w:r>
        <w:rPr>
          <w:b/>
          <w:bCs/>
          <w:color w:val="000000" w:themeColor="text1"/>
          <w:szCs w:val="24"/>
        </w:rPr>
        <w:t>dígitos</w:t>
      </w:r>
      <w:proofErr w:type="spellEnd"/>
      <w:r>
        <w:rPr>
          <w:b/>
          <w:bCs/>
          <w:color w:val="000000" w:themeColor="text1"/>
          <w:szCs w:val="24"/>
        </w:rPr>
        <w:t xml:space="preserve"> </w:t>
      </w:r>
      <w:proofErr w:type="spellStart"/>
      <w:r>
        <w:rPr>
          <w:b/>
          <w:bCs/>
          <w:color w:val="000000" w:themeColor="text1"/>
          <w:szCs w:val="24"/>
        </w:rPr>
        <w:t>após</w:t>
      </w:r>
      <w:proofErr w:type="spellEnd"/>
      <w:r>
        <w:rPr>
          <w:b/>
          <w:bCs/>
          <w:color w:val="000000" w:themeColor="text1"/>
          <w:szCs w:val="24"/>
        </w:rPr>
        <w:t xml:space="preserve"> a </w:t>
      </w:r>
      <w:proofErr w:type="spellStart"/>
      <w:r>
        <w:rPr>
          <w:b/>
          <w:bCs/>
          <w:color w:val="000000" w:themeColor="text1"/>
          <w:szCs w:val="24"/>
        </w:rPr>
        <w:t>vírgula</w:t>
      </w:r>
      <w:proofErr w:type="spellEnd"/>
      <w:r>
        <w:rPr>
          <w:b/>
          <w:bCs/>
          <w:color w:val="000000" w:themeColor="text1"/>
          <w:szCs w:val="24"/>
        </w:rPr>
        <w:t>).</w:t>
      </w:r>
    </w:p>
    <w:p w14:paraId="33F12712" w14:textId="77777777" w:rsidR="00EC0B22" w:rsidRPr="000C19CD" w:rsidRDefault="00EC0B22" w:rsidP="00BD0A53">
      <w:pPr>
        <w:widowControl w:val="0"/>
        <w:suppressAutoHyphens/>
        <w:autoSpaceDE w:val="0"/>
        <w:autoSpaceDN w:val="0"/>
        <w:adjustRightInd w:val="0"/>
        <w:rPr>
          <w:rFonts w:ascii="Times New Roman" w:hAnsi="Times New Roman" w:cs="Times New Roman"/>
          <w:color w:val="000000" w:themeColor="text1"/>
          <w:sz w:val="24"/>
          <w:szCs w:val="24"/>
        </w:rPr>
      </w:pPr>
    </w:p>
    <w:p w14:paraId="5DDE5731" w14:textId="39DD08A7" w:rsidR="0091437B" w:rsidRPr="000C19CD" w:rsidRDefault="00471A78" w:rsidP="00283C69">
      <w:pPr>
        <w:widowControl w:val="0"/>
        <w:suppressAutoHyphens/>
        <w:rPr>
          <w:rFonts w:ascii="Times New Roman" w:hAnsi="Times New Roman" w:cs="Times New Roman"/>
          <w:sz w:val="24"/>
          <w:szCs w:val="24"/>
        </w:rPr>
      </w:pPr>
      <w:r>
        <w:rPr>
          <w:rFonts w:ascii="Times New Roman" w:hAnsi="Times New Roman" w:cs="Times New Roman"/>
          <w:b/>
          <w:bCs/>
          <w:color w:val="000000" w:themeColor="text1"/>
          <w:sz w:val="24"/>
          <w:szCs w:val="24"/>
        </w:rPr>
        <w:t>7.10.</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 xml:space="preserve">O intervalo mínimo de diferença de valores ou percentuais entre os lances, que incidirá tanto em relação aos lances intermediários quanto em relação à proposta que cobrir a melhor oferta deverá ser de </w:t>
      </w:r>
      <w:r w:rsidR="00297901">
        <w:rPr>
          <w:rFonts w:ascii="Times New Roman" w:hAnsi="Times New Roman" w:cs="Times New Roman"/>
          <w:sz w:val="24"/>
          <w:szCs w:val="24"/>
        </w:rPr>
        <w:t>3</w:t>
      </w:r>
      <w:r>
        <w:rPr>
          <w:rFonts w:ascii="Times New Roman" w:hAnsi="Times New Roman" w:cs="Times New Roman"/>
          <w:sz w:val="24"/>
          <w:szCs w:val="24"/>
        </w:rPr>
        <w:t>% (</w:t>
      </w:r>
      <w:r w:rsidR="00297901">
        <w:rPr>
          <w:rFonts w:ascii="Times New Roman" w:hAnsi="Times New Roman" w:cs="Times New Roman"/>
          <w:sz w:val="24"/>
          <w:szCs w:val="24"/>
        </w:rPr>
        <w:t>três</w:t>
      </w:r>
      <w:r>
        <w:rPr>
          <w:rFonts w:ascii="Times New Roman" w:hAnsi="Times New Roman" w:cs="Times New Roman"/>
          <w:sz w:val="24"/>
          <w:szCs w:val="24"/>
        </w:rPr>
        <w:t xml:space="preserve"> por cento).</w:t>
      </w:r>
    </w:p>
    <w:p w14:paraId="53F82345" w14:textId="77777777" w:rsidR="003F6269" w:rsidRPr="000C19CD" w:rsidRDefault="003F6269" w:rsidP="00283C69">
      <w:pPr>
        <w:widowControl w:val="0"/>
        <w:suppressAutoHyphens/>
        <w:rPr>
          <w:rFonts w:ascii="Times New Roman" w:hAnsi="Times New Roman" w:cs="Times New Roman"/>
          <w:b/>
          <w:bCs/>
          <w:color w:val="000000" w:themeColor="text1"/>
          <w:sz w:val="24"/>
          <w:szCs w:val="24"/>
        </w:rPr>
      </w:pPr>
    </w:p>
    <w:p w14:paraId="1E4D1898" w14:textId="23D59B9C" w:rsidR="00923620" w:rsidRPr="000C19CD" w:rsidRDefault="00471A78" w:rsidP="00BD0A53">
      <w:pPr>
        <w:widowControl w:val="0"/>
        <w:suppressAutoHyphens/>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7.11.</w:t>
      </w:r>
      <w:r>
        <w:rPr>
          <w:rFonts w:ascii="Times New Roman" w:hAnsi="Times New Roman" w:cs="Times New Roman"/>
          <w:sz w:val="24"/>
          <w:szCs w:val="24"/>
        </w:rPr>
        <w:t xml:space="preserve"> Os licitantes poderão oferecer lances sucessivos, observando o horário fixado para abertura da sessão e as regras estabelecidas no Edital.</w:t>
      </w:r>
    </w:p>
    <w:p w14:paraId="6719DD8D" w14:textId="77777777" w:rsidR="00032E4A" w:rsidRPr="000C19CD" w:rsidRDefault="00032E4A" w:rsidP="00BD0A53">
      <w:pPr>
        <w:widowControl w:val="0"/>
        <w:suppressAutoHyphens/>
        <w:autoSpaceDE w:val="0"/>
        <w:autoSpaceDN w:val="0"/>
        <w:adjustRightInd w:val="0"/>
        <w:rPr>
          <w:rFonts w:ascii="Times New Roman" w:hAnsi="Times New Roman" w:cs="Times New Roman"/>
          <w:sz w:val="24"/>
          <w:szCs w:val="24"/>
        </w:rPr>
      </w:pPr>
    </w:p>
    <w:p w14:paraId="57C5AF94" w14:textId="4DF512D9" w:rsidR="00923620" w:rsidRPr="000C19CD" w:rsidRDefault="00471A78" w:rsidP="00BD0A53">
      <w:pPr>
        <w:widowControl w:val="0"/>
        <w:suppressAutoHyphens/>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7.12.</w:t>
      </w:r>
      <w:r>
        <w:rPr>
          <w:rFonts w:ascii="Times New Roman" w:hAnsi="Times New Roman" w:cs="Times New Roman"/>
          <w:sz w:val="24"/>
          <w:szCs w:val="24"/>
        </w:rPr>
        <w:t xml:space="preserve"> O licitante somente poderá oferecer lance de valor inferior ao último por ele ofertado e registrado pelo sistema, observado, o intervalo mínimo de diferença de valores, que incidirá tanto em relação aos lances intermediários quanto em relação ao lance que cobrir a melhor oferta.</w:t>
      </w:r>
    </w:p>
    <w:p w14:paraId="12DD8FEE" w14:textId="77777777" w:rsidR="007A5F72" w:rsidRPr="000C19CD" w:rsidRDefault="007A5F72" w:rsidP="00BD0A53">
      <w:pPr>
        <w:widowControl w:val="0"/>
        <w:suppressAutoHyphens/>
        <w:autoSpaceDE w:val="0"/>
        <w:autoSpaceDN w:val="0"/>
        <w:adjustRightInd w:val="0"/>
        <w:rPr>
          <w:rFonts w:ascii="Times New Roman" w:hAnsi="Times New Roman" w:cs="Times New Roman"/>
          <w:sz w:val="24"/>
          <w:szCs w:val="24"/>
        </w:rPr>
      </w:pPr>
    </w:p>
    <w:p w14:paraId="63D005D6" w14:textId="4648574E" w:rsidR="007A5F72" w:rsidRPr="000C19CD" w:rsidRDefault="00471A78" w:rsidP="007A5F72">
      <w:pPr>
        <w:widowControl w:val="0"/>
        <w:suppressAutoHyphens/>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7.13.</w:t>
      </w:r>
      <w:r>
        <w:rPr>
          <w:rFonts w:ascii="Times New Roman" w:hAnsi="Times New Roman" w:cs="Times New Roman"/>
          <w:sz w:val="24"/>
          <w:szCs w:val="24"/>
        </w:rPr>
        <w:t xml:space="preserve"> O licitante poderá, uma única vez, excluir seu último lance ofertado, no intervalo de quinze segundos após o registro no sistema, na hipótese de lance inconsistente ou inexequível.</w:t>
      </w:r>
    </w:p>
    <w:p w14:paraId="3385E769" w14:textId="77777777" w:rsidR="008E0326" w:rsidRPr="000C19CD" w:rsidRDefault="008E0326" w:rsidP="007A5F72">
      <w:pPr>
        <w:widowControl w:val="0"/>
        <w:suppressAutoHyphens/>
        <w:autoSpaceDE w:val="0"/>
        <w:autoSpaceDN w:val="0"/>
        <w:adjustRightInd w:val="0"/>
        <w:rPr>
          <w:rFonts w:ascii="Times New Roman" w:hAnsi="Times New Roman" w:cs="Times New Roman"/>
          <w:sz w:val="24"/>
          <w:szCs w:val="24"/>
        </w:rPr>
      </w:pPr>
    </w:p>
    <w:p w14:paraId="59EA6608" w14:textId="18C012AB" w:rsidR="008E0326" w:rsidRPr="000C19CD" w:rsidRDefault="00471A78" w:rsidP="007A5F72">
      <w:pPr>
        <w:widowControl w:val="0"/>
        <w:suppressAutoHyphens/>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7.14.</w:t>
      </w:r>
      <w:r>
        <w:rPr>
          <w:rFonts w:ascii="Times New Roman" w:hAnsi="Times New Roman" w:cs="Times New Roman"/>
          <w:sz w:val="24"/>
          <w:szCs w:val="24"/>
        </w:rPr>
        <w:t xml:space="preserve"> O Pregoeiro poderá durante a disputa, como medida excepcional, excluir a proposta ou o lance (</w:t>
      </w:r>
      <w:r>
        <w:rPr>
          <w:rFonts w:ascii="Times New Roman" w:hAnsi="Times New Roman" w:cs="Times New Roman"/>
          <w:sz w:val="20"/>
          <w:szCs w:val="20"/>
        </w:rPr>
        <w:t>valor irrisório</w:t>
      </w:r>
      <w:r>
        <w:rPr>
          <w:rFonts w:ascii="Times New Roman" w:hAnsi="Times New Roman" w:cs="Times New Roman"/>
          <w:sz w:val="24"/>
          <w:szCs w:val="24"/>
        </w:rPr>
        <w:t xml:space="preserve">) que possa comprometer, restringir ou </w:t>
      </w:r>
      <w:proofErr w:type="spellStart"/>
      <w:r>
        <w:rPr>
          <w:rFonts w:ascii="Times New Roman" w:hAnsi="Times New Roman" w:cs="Times New Roman"/>
          <w:sz w:val="24"/>
          <w:szCs w:val="24"/>
        </w:rPr>
        <w:t>frustar</w:t>
      </w:r>
      <w:proofErr w:type="spellEnd"/>
      <w:r>
        <w:rPr>
          <w:rFonts w:ascii="Times New Roman" w:hAnsi="Times New Roman" w:cs="Times New Roman"/>
          <w:sz w:val="24"/>
          <w:szCs w:val="24"/>
        </w:rPr>
        <w:t xml:space="preserve"> o caráter competitivo do processo licitatório, mediante comunicação eletrônica automática via sistema.</w:t>
      </w:r>
    </w:p>
    <w:p w14:paraId="6A0A5A4B" w14:textId="77777777" w:rsidR="00184DEC" w:rsidRPr="000C19CD" w:rsidRDefault="00184DEC" w:rsidP="007A5F72">
      <w:pPr>
        <w:widowControl w:val="0"/>
        <w:suppressAutoHyphens/>
        <w:autoSpaceDE w:val="0"/>
        <w:autoSpaceDN w:val="0"/>
        <w:adjustRightInd w:val="0"/>
        <w:rPr>
          <w:rFonts w:ascii="Times New Roman" w:hAnsi="Times New Roman" w:cs="Times New Roman"/>
          <w:sz w:val="24"/>
          <w:szCs w:val="24"/>
        </w:rPr>
      </w:pPr>
    </w:p>
    <w:p w14:paraId="159BC256" w14:textId="52D8E3FC" w:rsidR="00184DEC" w:rsidRPr="000C19CD" w:rsidRDefault="00471A78" w:rsidP="00D34F46">
      <w:pPr>
        <w:widowControl w:val="0"/>
        <w:suppressAutoHyphens/>
        <w:autoSpaceDE w:val="0"/>
        <w:autoSpaceDN w:val="0"/>
        <w:adjustRightInd w:val="0"/>
        <w:ind w:left="567"/>
        <w:rPr>
          <w:rFonts w:ascii="Times New Roman" w:hAnsi="Times New Roman" w:cs="Times New Roman"/>
          <w:sz w:val="24"/>
          <w:szCs w:val="24"/>
        </w:rPr>
      </w:pPr>
      <w:r>
        <w:rPr>
          <w:rFonts w:ascii="Times New Roman" w:hAnsi="Times New Roman" w:cs="Times New Roman"/>
          <w:b/>
          <w:bCs/>
          <w:sz w:val="24"/>
          <w:szCs w:val="24"/>
        </w:rPr>
        <w:t>7.14.1.</w:t>
      </w:r>
      <w:r>
        <w:rPr>
          <w:rFonts w:ascii="Times New Roman" w:hAnsi="Times New Roman" w:cs="Times New Roman"/>
          <w:sz w:val="24"/>
          <w:szCs w:val="24"/>
        </w:rPr>
        <w:t xml:space="preserve"> eventual exclusão de proposta do licitante, de que trata o item acima, implica a retirada do licitante do certame, sem prejuízo do direito de defesa.</w:t>
      </w:r>
    </w:p>
    <w:p w14:paraId="55ED9AC1" w14:textId="77777777" w:rsidR="00923620" w:rsidRPr="000C19CD" w:rsidRDefault="00923620" w:rsidP="00BD0A53">
      <w:pPr>
        <w:widowControl w:val="0"/>
        <w:suppressAutoHyphens/>
        <w:autoSpaceDE w:val="0"/>
        <w:autoSpaceDN w:val="0"/>
        <w:adjustRightInd w:val="0"/>
        <w:rPr>
          <w:rFonts w:ascii="Times New Roman" w:hAnsi="Times New Roman" w:cs="Times New Roman"/>
          <w:sz w:val="24"/>
          <w:szCs w:val="24"/>
        </w:rPr>
      </w:pPr>
    </w:p>
    <w:p w14:paraId="1756BDB9" w14:textId="0B3A6E49" w:rsidR="00923620" w:rsidRPr="000C19CD" w:rsidRDefault="00471A78" w:rsidP="00BD0A53">
      <w:pPr>
        <w:widowControl w:val="0"/>
        <w:suppressAutoHyphens/>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7.15.</w:t>
      </w:r>
      <w:r>
        <w:rPr>
          <w:rFonts w:ascii="Times New Roman" w:hAnsi="Times New Roman" w:cs="Times New Roman"/>
          <w:sz w:val="24"/>
          <w:szCs w:val="24"/>
        </w:rPr>
        <w:t xml:space="preserve"> Será adotado para o envio de lances o modo de disputa “aberto e fechado”, em que os licitantes apresentarão lances públicos e sucessivos, com lance final e fechado.</w:t>
      </w:r>
    </w:p>
    <w:p w14:paraId="75B9335A" w14:textId="77777777" w:rsidR="00923620" w:rsidRPr="000C19CD" w:rsidRDefault="00923620" w:rsidP="00BD0A53">
      <w:pPr>
        <w:widowControl w:val="0"/>
        <w:suppressAutoHyphens/>
        <w:autoSpaceDE w:val="0"/>
        <w:autoSpaceDN w:val="0"/>
        <w:adjustRightInd w:val="0"/>
        <w:rPr>
          <w:rFonts w:ascii="Times New Roman" w:hAnsi="Times New Roman" w:cs="Times New Roman"/>
          <w:sz w:val="24"/>
          <w:szCs w:val="24"/>
        </w:rPr>
      </w:pPr>
    </w:p>
    <w:p w14:paraId="5CF3F908" w14:textId="78CA178F" w:rsidR="00923620" w:rsidRPr="000C19CD" w:rsidRDefault="00471A78" w:rsidP="00D34F46">
      <w:pPr>
        <w:widowControl w:val="0"/>
        <w:suppressAutoHyphens/>
        <w:autoSpaceDE w:val="0"/>
        <w:autoSpaceDN w:val="0"/>
        <w:adjustRightInd w:val="0"/>
        <w:ind w:left="567"/>
        <w:rPr>
          <w:rFonts w:ascii="Times New Roman" w:hAnsi="Times New Roman" w:cs="Times New Roman"/>
          <w:sz w:val="24"/>
          <w:szCs w:val="24"/>
        </w:rPr>
      </w:pPr>
      <w:r>
        <w:rPr>
          <w:rFonts w:ascii="Times New Roman" w:hAnsi="Times New Roman" w:cs="Times New Roman"/>
          <w:b/>
          <w:bCs/>
          <w:sz w:val="24"/>
          <w:szCs w:val="24"/>
        </w:rPr>
        <w:t>7.15.1.</w:t>
      </w:r>
      <w:r>
        <w:rPr>
          <w:rFonts w:ascii="Times New Roman" w:hAnsi="Times New Roman" w:cs="Times New Roman"/>
          <w:sz w:val="24"/>
          <w:szCs w:val="24"/>
        </w:rPr>
        <w:t xml:space="preserve"> A etapa de lances da sessão pública terá duração inicial de 15 (quinze) minutos. </w:t>
      </w:r>
      <w:r>
        <w:rPr>
          <w:rFonts w:ascii="Times New Roman" w:hAnsi="Times New Roman" w:cs="Times New Roman"/>
          <w:sz w:val="24"/>
          <w:szCs w:val="24"/>
        </w:rPr>
        <w:lastRenderedPageBreak/>
        <w:t>Após esse prazo, o sistema encaminhará aviso de fechamento iminente dos lances, após o que transcorrerá o período de tempo de até 10 (dez) minutos, aleatoriamente determinado, findo o qual será automaticamente encerrada a recepção de lances.</w:t>
      </w:r>
    </w:p>
    <w:p w14:paraId="16A59322" w14:textId="77777777" w:rsidR="00923620" w:rsidRPr="000C19CD" w:rsidRDefault="00923620" w:rsidP="001335F7">
      <w:pPr>
        <w:widowControl w:val="0"/>
        <w:suppressAutoHyphens/>
        <w:autoSpaceDE w:val="0"/>
        <w:autoSpaceDN w:val="0"/>
        <w:adjustRightInd w:val="0"/>
        <w:ind w:left="851"/>
        <w:rPr>
          <w:rFonts w:ascii="Times New Roman" w:hAnsi="Times New Roman" w:cs="Times New Roman"/>
          <w:sz w:val="24"/>
          <w:szCs w:val="24"/>
        </w:rPr>
      </w:pPr>
    </w:p>
    <w:p w14:paraId="690A300E" w14:textId="4461DC92" w:rsidR="00923620" w:rsidRPr="000C19CD" w:rsidRDefault="00471A78" w:rsidP="00D34F46">
      <w:pPr>
        <w:widowControl w:val="0"/>
        <w:suppressAutoHyphens/>
        <w:autoSpaceDE w:val="0"/>
        <w:autoSpaceDN w:val="0"/>
        <w:adjustRightInd w:val="0"/>
        <w:ind w:left="567"/>
        <w:rPr>
          <w:rFonts w:ascii="Times New Roman" w:hAnsi="Times New Roman" w:cs="Times New Roman"/>
          <w:sz w:val="24"/>
          <w:szCs w:val="24"/>
        </w:rPr>
      </w:pPr>
      <w:r>
        <w:rPr>
          <w:rFonts w:ascii="Times New Roman" w:hAnsi="Times New Roman" w:cs="Times New Roman"/>
          <w:b/>
          <w:bCs/>
          <w:sz w:val="24"/>
          <w:szCs w:val="24"/>
        </w:rPr>
        <w:t>7.15.2.</w:t>
      </w:r>
      <w:r>
        <w:rPr>
          <w:rFonts w:ascii="Times New Roman" w:hAnsi="Times New Roman" w:cs="Times New Roman"/>
          <w:sz w:val="24"/>
          <w:szCs w:val="24"/>
        </w:rPr>
        <w:t xml:space="preserve"> Encerrado o prazo previsto no item anterior, o sistema abrirá oportunidade para que o autor da oferta de valor mais baixo e os das ofertas com preços até 10% (dez por cento) </w:t>
      </w:r>
      <w:proofErr w:type="spellStart"/>
      <w:r>
        <w:rPr>
          <w:rFonts w:ascii="Times New Roman" w:hAnsi="Times New Roman" w:cs="Times New Roman"/>
          <w:sz w:val="24"/>
          <w:szCs w:val="24"/>
        </w:rPr>
        <w:t>superiores</w:t>
      </w:r>
      <w:proofErr w:type="spellEnd"/>
      <w:r>
        <w:rPr>
          <w:rFonts w:ascii="Times New Roman" w:hAnsi="Times New Roman" w:cs="Times New Roman"/>
          <w:sz w:val="24"/>
          <w:szCs w:val="24"/>
        </w:rPr>
        <w:t xml:space="preserve"> àquela possam ofertar um lance final e fechado em até 5 (cinco) minutos, o qual será sigiloso até o encerramento deste prazo.</w:t>
      </w:r>
    </w:p>
    <w:p w14:paraId="46E26579" w14:textId="77777777" w:rsidR="00923620" w:rsidRPr="000C19CD" w:rsidRDefault="00923620" w:rsidP="00D34F46">
      <w:pPr>
        <w:widowControl w:val="0"/>
        <w:suppressAutoHyphens/>
        <w:autoSpaceDE w:val="0"/>
        <w:autoSpaceDN w:val="0"/>
        <w:adjustRightInd w:val="0"/>
        <w:ind w:left="567"/>
        <w:rPr>
          <w:rFonts w:ascii="Times New Roman" w:hAnsi="Times New Roman" w:cs="Times New Roman"/>
          <w:sz w:val="24"/>
          <w:szCs w:val="24"/>
        </w:rPr>
      </w:pPr>
    </w:p>
    <w:p w14:paraId="3F0D2F8F" w14:textId="308D6FBA" w:rsidR="0054511D" w:rsidRPr="000C19CD" w:rsidRDefault="00471A78" w:rsidP="00D34F46">
      <w:pPr>
        <w:widowControl w:val="0"/>
        <w:suppressAutoHyphens/>
        <w:autoSpaceDE w:val="0"/>
        <w:autoSpaceDN w:val="0"/>
        <w:adjustRightInd w:val="0"/>
        <w:ind w:left="567"/>
        <w:rPr>
          <w:rFonts w:ascii="Times New Roman" w:hAnsi="Times New Roman" w:cs="Times New Roman"/>
          <w:sz w:val="24"/>
          <w:szCs w:val="24"/>
        </w:rPr>
      </w:pPr>
      <w:r>
        <w:rPr>
          <w:rFonts w:ascii="Times New Roman" w:hAnsi="Times New Roman" w:cs="Times New Roman"/>
          <w:b/>
          <w:bCs/>
          <w:sz w:val="24"/>
          <w:szCs w:val="24"/>
        </w:rPr>
        <w:t>7.15.3.</w:t>
      </w:r>
      <w:r>
        <w:rPr>
          <w:rFonts w:ascii="Times New Roman" w:hAnsi="Times New Roman" w:cs="Times New Roman"/>
          <w:sz w:val="24"/>
          <w:szCs w:val="24"/>
        </w:rPr>
        <w:t xml:space="preserve"> No procedimento de que trata o subitem supra, o licitante poderá optar por manter o seu último lance da etapa aberta, ou por ofertar melhor lance.</w:t>
      </w:r>
    </w:p>
    <w:p w14:paraId="58C6051E" w14:textId="77777777" w:rsidR="0054511D" w:rsidRPr="000C19CD" w:rsidRDefault="0054511D" w:rsidP="00D34F46">
      <w:pPr>
        <w:widowControl w:val="0"/>
        <w:suppressAutoHyphens/>
        <w:autoSpaceDE w:val="0"/>
        <w:autoSpaceDN w:val="0"/>
        <w:adjustRightInd w:val="0"/>
        <w:ind w:left="567"/>
        <w:rPr>
          <w:rFonts w:ascii="Times New Roman" w:hAnsi="Times New Roman" w:cs="Times New Roman"/>
          <w:sz w:val="24"/>
          <w:szCs w:val="24"/>
        </w:rPr>
      </w:pPr>
    </w:p>
    <w:p w14:paraId="765BAB5F" w14:textId="5AB11F9D" w:rsidR="00923620" w:rsidRPr="000C19CD" w:rsidRDefault="00471A78" w:rsidP="00D34F46">
      <w:pPr>
        <w:widowControl w:val="0"/>
        <w:suppressAutoHyphens/>
        <w:autoSpaceDE w:val="0"/>
        <w:autoSpaceDN w:val="0"/>
        <w:adjustRightInd w:val="0"/>
        <w:ind w:left="567"/>
        <w:rPr>
          <w:rFonts w:ascii="Times New Roman" w:hAnsi="Times New Roman" w:cs="Times New Roman"/>
          <w:sz w:val="24"/>
          <w:szCs w:val="24"/>
        </w:rPr>
      </w:pPr>
      <w:r>
        <w:rPr>
          <w:rFonts w:ascii="Times New Roman" w:hAnsi="Times New Roman" w:cs="Times New Roman"/>
          <w:b/>
          <w:bCs/>
          <w:sz w:val="24"/>
          <w:szCs w:val="24"/>
        </w:rPr>
        <w:t>7.15.4.</w:t>
      </w:r>
      <w:r>
        <w:rPr>
          <w:rFonts w:ascii="Times New Roman" w:hAnsi="Times New Roman" w:cs="Times New Roman"/>
          <w:sz w:val="24"/>
          <w:szCs w:val="24"/>
        </w:rPr>
        <w:t xml:space="preserve"> Não havendo pelo menos 03 (três) ofertas nas condições definidas neste item, poderão os autores dos melhores lances subsequentes, na ordem de classificação, até o máximo de 03 (três), oferecer um lance final e fechado em até 5 (cinco) minutos, o qual será sigiloso até o encerramento deste prazo.</w:t>
      </w:r>
    </w:p>
    <w:p w14:paraId="35CA423D" w14:textId="77777777" w:rsidR="00923620" w:rsidRPr="000C19CD" w:rsidRDefault="00923620" w:rsidP="00D34F46">
      <w:pPr>
        <w:widowControl w:val="0"/>
        <w:suppressAutoHyphens/>
        <w:autoSpaceDE w:val="0"/>
        <w:autoSpaceDN w:val="0"/>
        <w:adjustRightInd w:val="0"/>
        <w:ind w:left="567"/>
        <w:rPr>
          <w:rFonts w:ascii="Times New Roman" w:hAnsi="Times New Roman" w:cs="Times New Roman"/>
          <w:sz w:val="24"/>
          <w:szCs w:val="24"/>
        </w:rPr>
      </w:pPr>
    </w:p>
    <w:p w14:paraId="2B5BF933" w14:textId="7B7C2D4C" w:rsidR="00923620" w:rsidRPr="000C19CD" w:rsidRDefault="00471A78" w:rsidP="00C22B7B">
      <w:pPr>
        <w:widowControl w:val="0"/>
        <w:suppressAutoHyphens/>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 xml:space="preserve">7.16. </w:t>
      </w:r>
      <w:r>
        <w:rPr>
          <w:rFonts w:ascii="Times New Roman" w:hAnsi="Times New Roman" w:cs="Times New Roman"/>
          <w:sz w:val="24"/>
          <w:szCs w:val="24"/>
        </w:rPr>
        <w:t>Após o término dos prazos estabelecidos nos itens anteriores, o sistema ordenará os lances segundo a ordem crescente de valores.</w:t>
      </w:r>
    </w:p>
    <w:p w14:paraId="0273E79B" w14:textId="77777777" w:rsidR="00923620" w:rsidRPr="000C19CD" w:rsidRDefault="00923620" w:rsidP="00C22B7B">
      <w:pPr>
        <w:widowControl w:val="0"/>
        <w:suppressAutoHyphens/>
        <w:autoSpaceDE w:val="0"/>
        <w:autoSpaceDN w:val="0"/>
        <w:adjustRightInd w:val="0"/>
        <w:rPr>
          <w:rFonts w:ascii="Times New Roman" w:hAnsi="Times New Roman" w:cs="Times New Roman"/>
          <w:sz w:val="24"/>
          <w:szCs w:val="24"/>
        </w:rPr>
      </w:pPr>
    </w:p>
    <w:p w14:paraId="3388E320" w14:textId="4569D535" w:rsidR="00923620" w:rsidRPr="000C19CD" w:rsidRDefault="00471A78" w:rsidP="00C22B7B">
      <w:pPr>
        <w:widowControl w:val="0"/>
        <w:suppressAutoHyphens/>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7.17.</w:t>
      </w:r>
      <w:r>
        <w:rPr>
          <w:rFonts w:ascii="Times New Roman" w:hAnsi="Times New Roman" w:cs="Times New Roman"/>
          <w:sz w:val="24"/>
          <w:szCs w:val="24"/>
        </w:rPr>
        <w:t xml:space="preserve"> Não havendo lance final e fechado classificado na forma estabelecida nos itens anteriores, haverá o reinício da etapa fechada, para que os demais licitantes, até o máximo de 03 (três), na ordem de classificação, possam ofertar um lance final e fechado em até 5 (cinco) minutos, o qual será sigiloso até o encerramento deste prazo. </w:t>
      </w:r>
    </w:p>
    <w:p w14:paraId="257E16D9" w14:textId="77777777" w:rsidR="00923620" w:rsidRPr="000C19CD" w:rsidRDefault="00923620" w:rsidP="001335F7">
      <w:pPr>
        <w:widowControl w:val="0"/>
        <w:suppressAutoHyphens/>
        <w:autoSpaceDE w:val="0"/>
        <w:autoSpaceDN w:val="0"/>
        <w:adjustRightInd w:val="0"/>
        <w:ind w:left="851"/>
        <w:rPr>
          <w:rFonts w:ascii="Times New Roman" w:hAnsi="Times New Roman" w:cs="Times New Roman"/>
          <w:sz w:val="24"/>
          <w:szCs w:val="24"/>
        </w:rPr>
      </w:pPr>
    </w:p>
    <w:p w14:paraId="713F539A" w14:textId="156702E7" w:rsidR="00923620" w:rsidRPr="000C19CD" w:rsidRDefault="00471A78" w:rsidP="00C62E46">
      <w:pPr>
        <w:widowControl w:val="0"/>
        <w:suppressAutoHyphens/>
        <w:autoSpaceDE w:val="0"/>
        <w:autoSpaceDN w:val="0"/>
        <w:adjustRightInd w:val="0"/>
        <w:ind w:left="567"/>
        <w:rPr>
          <w:rFonts w:ascii="Times New Roman" w:hAnsi="Times New Roman" w:cs="Times New Roman"/>
          <w:color w:val="000000" w:themeColor="text1"/>
          <w:sz w:val="24"/>
          <w:szCs w:val="24"/>
        </w:rPr>
      </w:pPr>
      <w:r>
        <w:rPr>
          <w:rFonts w:ascii="Times New Roman" w:hAnsi="Times New Roman" w:cs="Times New Roman"/>
          <w:b/>
          <w:bCs/>
          <w:sz w:val="24"/>
          <w:szCs w:val="24"/>
        </w:rPr>
        <w:t>7.17.1.</w:t>
      </w:r>
      <w:r>
        <w:rPr>
          <w:rFonts w:ascii="Times New Roman" w:hAnsi="Times New Roman" w:cs="Times New Roman"/>
          <w:sz w:val="24"/>
          <w:szCs w:val="24"/>
        </w:rPr>
        <w:t xml:space="preserve"> </w:t>
      </w:r>
      <w:r>
        <w:rPr>
          <w:rFonts w:ascii="Times New Roman" w:hAnsi="Times New Roman" w:cs="Times New Roman"/>
          <w:color w:val="000000" w:themeColor="text1"/>
          <w:sz w:val="24"/>
          <w:szCs w:val="24"/>
        </w:rPr>
        <w:t>Poderá o pregoeiro, auxiliado pela equipe de apoio, justificadamente, admitir o reinício da etapa fechada, caso nenhum licitante classificado na etapa de lance fechado atender às exigências de habilitação.</w:t>
      </w:r>
    </w:p>
    <w:p w14:paraId="12886E0F" w14:textId="77777777" w:rsidR="00C612A8" w:rsidRPr="000C19CD" w:rsidRDefault="00C612A8" w:rsidP="00BD0A53">
      <w:pPr>
        <w:widowControl w:val="0"/>
        <w:suppressAutoHyphens/>
        <w:autoSpaceDE w:val="0"/>
        <w:autoSpaceDN w:val="0"/>
        <w:adjustRightInd w:val="0"/>
        <w:rPr>
          <w:rFonts w:ascii="Times New Roman" w:hAnsi="Times New Roman" w:cs="Times New Roman"/>
          <w:sz w:val="24"/>
          <w:szCs w:val="24"/>
        </w:rPr>
      </w:pPr>
    </w:p>
    <w:p w14:paraId="6B18C95C" w14:textId="5A2E4D8B" w:rsidR="00923620" w:rsidRPr="000C19CD" w:rsidRDefault="00471A78" w:rsidP="00BD0A53">
      <w:pPr>
        <w:widowControl w:val="0"/>
        <w:suppressAutoHyphens/>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7.18.</w:t>
      </w:r>
      <w:r>
        <w:rPr>
          <w:rFonts w:ascii="Times New Roman" w:hAnsi="Times New Roman" w:cs="Times New Roman"/>
          <w:sz w:val="24"/>
          <w:szCs w:val="24"/>
        </w:rPr>
        <w:t xml:space="preserve"> Durante o transcurso da sessão pública, os licitantes serão informados, em tempo real, do valor do menor lance registrado, vedada a identificação do licitante.</w:t>
      </w:r>
    </w:p>
    <w:p w14:paraId="64148CCE" w14:textId="77777777" w:rsidR="008F781A" w:rsidRPr="000C19CD" w:rsidRDefault="008F781A" w:rsidP="00BD0A53">
      <w:pPr>
        <w:widowControl w:val="0"/>
        <w:suppressAutoHyphens/>
        <w:autoSpaceDE w:val="0"/>
        <w:autoSpaceDN w:val="0"/>
        <w:adjustRightInd w:val="0"/>
        <w:rPr>
          <w:rFonts w:ascii="Times New Roman" w:hAnsi="Times New Roman" w:cs="Times New Roman"/>
          <w:b/>
          <w:bCs/>
          <w:sz w:val="24"/>
          <w:szCs w:val="24"/>
        </w:rPr>
      </w:pPr>
    </w:p>
    <w:p w14:paraId="7459F6D5" w14:textId="674075B2" w:rsidR="00923620" w:rsidRPr="000C19CD" w:rsidRDefault="00471A78" w:rsidP="00BD0A53">
      <w:pPr>
        <w:widowControl w:val="0"/>
        <w:suppressAutoHyphens/>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7.19.</w:t>
      </w:r>
      <w:r>
        <w:rPr>
          <w:rFonts w:ascii="Times New Roman" w:hAnsi="Times New Roman" w:cs="Times New Roman"/>
          <w:sz w:val="24"/>
          <w:szCs w:val="24"/>
        </w:rPr>
        <w:t xml:space="preserve"> Caso o licitante não apresente lances, concorrerá com o valor de sua proposta.</w:t>
      </w:r>
    </w:p>
    <w:p w14:paraId="460F7231" w14:textId="77777777" w:rsidR="009B280A" w:rsidRPr="000C19CD" w:rsidRDefault="009B280A" w:rsidP="00BD0A53">
      <w:pPr>
        <w:widowControl w:val="0"/>
        <w:suppressAutoHyphens/>
        <w:autoSpaceDE w:val="0"/>
        <w:autoSpaceDN w:val="0"/>
        <w:adjustRightInd w:val="0"/>
        <w:rPr>
          <w:rFonts w:ascii="Times New Roman" w:hAnsi="Times New Roman" w:cs="Times New Roman"/>
          <w:sz w:val="24"/>
          <w:szCs w:val="24"/>
        </w:rPr>
      </w:pPr>
    </w:p>
    <w:p w14:paraId="6611CB02" w14:textId="6E489FB4" w:rsidR="009B280A" w:rsidRPr="000C19CD" w:rsidRDefault="009B280A" w:rsidP="00BD0A53">
      <w:pPr>
        <w:widowControl w:val="0"/>
        <w:suppressAutoHyphens/>
        <w:autoSpaceDE w:val="0"/>
        <w:autoSpaceDN w:val="0"/>
        <w:adjustRightInd w:val="0"/>
        <w:rPr>
          <w:rFonts w:ascii="Times New Roman" w:hAnsi="Times New Roman" w:cs="Times New Roman"/>
          <w:b/>
          <w:bCs/>
          <w:sz w:val="20"/>
          <w:szCs w:val="20"/>
          <w:u w:val="single"/>
        </w:rPr>
      </w:pPr>
      <w:r>
        <w:rPr>
          <w:rFonts w:ascii="Times New Roman" w:hAnsi="Times New Roman" w:cs="Times New Roman"/>
          <w:b/>
          <w:bCs/>
          <w:sz w:val="24"/>
          <w:szCs w:val="24"/>
          <w:u w:val="single"/>
        </w:rPr>
        <w:t xml:space="preserve">Empate Ficto </w:t>
      </w:r>
      <w:r>
        <w:rPr>
          <w:rFonts w:ascii="Times New Roman" w:hAnsi="Times New Roman" w:cs="Times New Roman"/>
          <w:b/>
          <w:bCs/>
          <w:sz w:val="21"/>
          <w:szCs w:val="21"/>
          <w:shd w:val="clear" w:color="auto" w:fill="FFFFFF"/>
        </w:rPr>
        <w:t xml:space="preserve">– </w:t>
      </w:r>
      <w:r>
        <w:rPr>
          <w:rFonts w:ascii="Times New Roman" w:hAnsi="Times New Roman" w:cs="Times New Roman"/>
          <w:b/>
          <w:bCs/>
          <w:sz w:val="20"/>
          <w:szCs w:val="20"/>
          <w:shd w:val="clear" w:color="auto" w:fill="FFFFFF"/>
        </w:rPr>
        <w:t>previsão nos Artigos 44 e 45 da Lei nº 123/06</w:t>
      </w:r>
    </w:p>
    <w:p w14:paraId="32612C56" w14:textId="77777777" w:rsidR="009B280A" w:rsidRPr="000C19CD" w:rsidRDefault="009B280A" w:rsidP="00BD0A53">
      <w:pPr>
        <w:widowControl w:val="0"/>
        <w:suppressAutoHyphens/>
        <w:autoSpaceDE w:val="0"/>
        <w:autoSpaceDN w:val="0"/>
        <w:adjustRightInd w:val="0"/>
        <w:rPr>
          <w:rFonts w:ascii="Times New Roman" w:hAnsi="Times New Roman" w:cs="Times New Roman"/>
          <w:b/>
          <w:bCs/>
          <w:sz w:val="24"/>
          <w:szCs w:val="24"/>
          <w:u w:val="single"/>
        </w:rPr>
      </w:pPr>
    </w:p>
    <w:p w14:paraId="00BACBBD" w14:textId="3AF03D05" w:rsidR="00DD7D75" w:rsidRPr="000C19CD" w:rsidRDefault="00471A78" w:rsidP="00BD0A53">
      <w:pPr>
        <w:widowControl w:val="0"/>
        <w:suppressAutoHyphens/>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7.20.</w:t>
      </w:r>
      <w:r>
        <w:rPr>
          <w:rFonts w:ascii="Times New Roman" w:hAnsi="Times New Roman" w:cs="Times New Roman"/>
          <w:sz w:val="24"/>
          <w:szCs w:val="24"/>
        </w:rPr>
        <w:t xml:space="preserve"> Encerrada a etapa de lances, será efetivada a verificação automática, junto à Receita Federal, do porte da entidade empresarial. O sistema identificará em coluna própria as microempresas e empresas de pequeno porte participantes, procedendo à comparação com os </w:t>
      </w:r>
      <w:r>
        <w:rPr>
          <w:rFonts w:ascii="Times New Roman" w:hAnsi="Times New Roman" w:cs="Times New Roman"/>
          <w:sz w:val="24"/>
          <w:szCs w:val="24"/>
        </w:rPr>
        <w:lastRenderedPageBreak/>
        <w:t xml:space="preserve">valores da primeira colocada, se esta for empresa de maior porte, assim como das demais classificadas, para o fim de aplicar-se o disposto nos </w:t>
      </w:r>
      <w:proofErr w:type="spellStart"/>
      <w:r>
        <w:rPr>
          <w:rFonts w:ascii="Times New Roman" w:hAnsi="Times New Roman" w:cs="Times New Roman"/>
          <w:sz w:val="24"/>
          <w:szCs w:val="24"/>
        </w:rPr>
        <w:t>arts</w:t>
      </w:r>
      <w:proofErr w:type="spellEnd"/>
      <w:r>
        <w:rPr>
          <w:rFonts w:ascii="Times New Roman" w:hAnsi="Times New Roman" w:cs="Times New Roman"/>
          <w:sz w:val="24"/>
          <w:szCs w:val="24"/>
        </w:rPr>
        <w:t>. 44 e 45 da Lei Complementar nº 123/2006.</w:t>
      </w:r>
    </w:p>
    <w:p w14:paraId="46DE0FD9" w14:textId="2B6F6281" w:rsidR="007B154B" w:rsidRPr="000C19CD" w:rsidRDefault="007B154B" w:rsidP="00BD0A53">
      <w:pPr>
        <w:widowControl w:val="0"/>
        <w:suppressAutoHyphens/>
        <w:autoSpaceDE w:val="0"/>
        <w:autoSpaceDN w:val="0"/>
        <w:adjustRightInd w:val="0"/>
        <w:rPr>
          <w:rFonts w:ascii="Times New Roman" w:hAnsi="Times New Roman" w:cs="Times New Roman"/>
          <w:sz w:val="24"/>
          <w:szCs w:val="24"/>
        </w:rPr>
      </w:pPr>
    </w:p>
    <w:p w14:paraId="2EF0A4C8" w14:textId="206CCE63" w:rsidR="007B154B" w:rsidRPr="000C19CD" w:rsidRDefault="00471A78" w:rsidP="00BD0A53">
      <w:pPr>
        <w:widowControl w:val="0"/>
        <w:suppressAutoHyphens/>
        <w:autoSpaceDE w:val="0"/>
        <w:autoSpaceDN w:val="0"/>
        <w:adjustRightInd w:val="0"/>
        <w:rPr>
          <w:rFonts w:ascii="Times New Roman" w:hAnsi="Times New Roman" w:cs="Times New Roman"/>
          <w:sz w:val="20"/>
          <w:szCs w:val="20"/>
        </w:rPr>
      </w:pPr>
      <w:r>
        <w:rPr>
          <w:rFonts w:ascii="Times New Roman" w:hAnsi="Times New Roman" w:cs="Times New Roman"/>
          <w:b/>
          <w:bCs/>
          <w:sz w:val="24"/>
          <w:szCs w:val="24"/>
        </w:rPr>
        <w:t>7.21.</w:t>
      </w:r>
      <w:r>
        <w:rPr>
          <w:rFonts w:ascii="Times New Roman" w:hAnsi="Times New Roman" w:cs="Times New Roman"/>
          <w:sz w:val="24"/>
          <w:szCs w:val="24"/>
        </w:rPr>
        <w:t xml:space="preserve"> Nessas condições, as propostas de microempresas e empresas de pequeno porte que se encontrarem na faixa de até 5% (cinco por cento) acima da melhor proposta ou melhor lance serão consideradas empatadas com a primeira colocada (</w:t>
      </w:r>
      <w:r>
        <w:rPr>
          <w:rFonts w:ascii="Times New Roman" w:hAnsi="Times New Roman" w:cs="Times New Roman"/>
          <w:sz w:val="20"/>
          <w:szCs w:val="20"/>
        </w:rPr>
        <w:t>trata-se do empate ficto).</w:t>
      </w:r>
    </w:p>
    <w:p w14:paraId="30C602BB" w14:textId="77777777" w:rsidR="00CF183D" w:rsidRPr="000C19CD" w:rsidRDefault="00CF183D" w:rsidP="00BD0A53">
      <w:pPr>
        <w:widowControl w:val="0"/>
        <w:suppressAutoHyphens/>
        <w:autoSpaceDE w:val="0"/>
        <w:autoSpaceDN w:val="0"/>
        <w:adjustRightInd w:val="0"/>
        <w:rPr>
          <w:rFonts w:ascii="Times New Roman" w:hAnsi="Times New Roman" w:cs="Times New Roman"/>
          <w:sz w:val="24"/>
          <w:szCs w:val="24"/>
        </w:rPr>
      </w:pPr>
    </w:p>
    <w:p w14:paraId="7FE19732" w14:textId="0A31131A" w:rsidR="00CF183D" w:rsidRPr="000C19CD" w:rsidRDefault="00471A78" w:rsidP="00BD0A53">
      <w:pPr>
        <w:widowControl w:val="0"/>
        <w:suppressAutoHyphens/>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7.22.</w:t>
      </w:r>
      <w:r>
        <w:rPr>
          <w:rFonts w:ascii="Times New Roman" w:hAnsi="Times New Roman" w:cs="Times New Roman"/>
          <w:sz w:val="24"/>
          <w:szCs w:val="24"/>
        </w:rPr>
        <w:t xml:space="preserve"> A melhor classificada nos termos do item anterior terá o direito de encaminhar uma última oferta para desempate, obrigatoriamente em valor inferior ao da primeira colocada, no prazo de 05 (cinco) minutos controlados pelo sistema, contados após a comunicação automática para tanto.</w:t>
      </w:r>
    </w:p>
    <w:p w14:paraId="7E89A4C4" w14:textId="77777777" w:rsidR="009B48C8" w:rsidRPr="000C19CD" w:rsidRDefault="009B48C8" w:rsidP="00BD0A53">
      <w:pPr>
        <w:widowControl w:val="0"/>
        <w:suppressAutoHyphens/>
        <w:autoSpaceDE w:val="0"/>
        <w:autoSpaceDN w:val="0"/>
        <w:adjustRightInd w:val="0"/>
        <w:rPr>
          <w:rFonts w:ascii="Times New Roman" w:hAnsi="Times New Roman" w:cs="Times New Roman"/>
          <w:sz w:val="24"/>
          <w:szCs w:val="24"/>
        </w:rPr>
      </w:pPr>
    </w:p>
    <w:p w14:paraId="18A983FB" w14:textId="4D062D0C" w:rsidR="009B48C8" w:rsidRPr="000C19CD" w:rsidRDefault="00471A78" w:rsidP="00BD0A53">
      <w:pPr>
        <w:widowControl w:val="0"/>
        <w:suppressAutoHyphens/>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7.23.</w:t>
      </w:r>
      <w:r>
        <w:rPr>
          <w:rFonts w:ascii="Times New Roman" w:hAnsi="Times New Roman" w:cs="Times New Roman"/>
          <w:sz w:val="24"/>
          <w:szCs w:val="24"/>
        </w:rPr>
        <w:t xml:space="preserve">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item anterior.</w:t>
      </w:r>
    </w:p>
    <w:p w14:paraId="71C10DB7" w14:textId="77777777" w:rsidR="00646AC6" w:rsidRPr="000C19CD" w:rsidRDefault="00646AC6" w:rsidP="00BD0A53">
      <w:pPr>
        <w:widowControl w:val="0"/>
        <w:suppressAutoHyphens/>
        <w:autoSpaceDE w:val="0"/>
        <w:autoSpaceDN w:val="0"/>
        <w:adjustRightInd w:val="0"/>
        <w:rPr>
          <w:rFonts w:ascii="Times New Roman" w:hAnsi="Times New Roman" w:cs="Times New Roman"/>
          <w:sz w:val="24"/>
          <w:szCs w:val="24"/>
        </w:rPr>
      </w:pPr>
    </w:p>
    <w:p w14:paraId="02DF6C94" w14:textId="38C99171" w:rsidR="00646AC6" w:rsidRPr="000C19CD" w:rsidRDefault="00471A78" w:rsidP="00BD0A53">
      <w:pPr>
        <w:widowControl w:val="0"/>
        <w:suppressAutoHyphens/>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7.24.</w:t>
      </w:r>
      <w:r>
        <w:rPr>
          <w:rFonts w:ascii="Times New Roman" w:hAnsi="Times New Roman" w:cs="Times New Roman"/>
          <w:sz w:val="24"/>
          <w:szCs w:val="24"/>
        </w:rPr>
        <w:t xml:space="preserve"> No caso de equivalência dos valores apresentados pelas microempresas e empresas de pequeno porte que se encontrem nos intervalos estabelecidos nos itens anteriores, será realizado sorteio entre elas para que se identifique aquela que primeiro poderá apresentar melhor oferta.</w:t>
      </w:r>
    </w:p>
    <w:p w14:paraId="62581817" w14:textId="77777777" w:rsidR="0044366F" w:rsidRPr="000C19CD" w:rsidRDefault="0044366F" w:rsidP="00BD0A53">
      <w:pPr>
        <w:widowControl w:val="0"/>
        <w:suppressAutoHyphens/>
        <w:autoSpaceDE w:val="0"/>
        <w:autoSpaceDN w:val="0"/>
        <w:adjustRightInd w:val="0"/>
        <w:rPr>
          <w:rFonts w:ascii="Times New Roman" w:hAnsi="Times New Roman" w:cs="Times New Roman"/>
          <w:color w:val="FF0000"/>
          <w:sz w:val="24"/>
          <w:szCs w:val="24"/>
        </w:rPr>
      </w:pPr>
    </w:p>
    <w:p w14:paraId="2A17BD58" w14:textId="735FE739" w:rsidR="0044366F" w:rsidRPr="000C19CD" w:rsidRDefault="00471A78" w:rsidP="0044366F">
      <w:pPr>
        <w:widowControl w:val="0"/>
        <w:suppressAutoHyphens/>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7.25.</w:t>
      </w:r>
      <w:r>
        <w:rPr>
          <w:rFonts w:ascii="Times New Roman" w:hAnsi="Times New Roman" w:cs="Times New Roman"/>
          <w:sz w:val="24"/>
          <w:szCs w:val="24"/>
        </w:rPr>
        <w:t xml:space="preserve"> Só poderá haver empate entre propostas iguais (não seguidas de lances), ou entre lances finais da fase fechada do modo de disputa aberto e fechado.</w:t>
      </w:r>
    </w:p>
    <w:p w14:paraId="3B8414ED" w14:textId="77777777" w:rsidR="0018175F" w:rsidRPr="000C19CD" w:rsidRDefault="0018175F" w:rsidP="006545F2">
      <w:pPr>
        <w:widowControl w:val="0"/>
        <w:suppressAutoHyphens/>
        <w:autoSpaceDE w:val="0"/>
        <w:autoSpaceDN w:val="0"/>
        <w:adjustRightInd w:val="0"/>
        <w:rPr>
          <w:rFonts w:ascii="Times New Roman" w:hAnsi="Times New Roman" w:cs="Times New Roman"/>
          <w:b/>
          <w:bCs/>
          <w:sz w:val="24"/>
          <w:szCs w:val="24"/>
          <w:u w:val="single"/>
        </w:rPr>
      </w:pPr>
    </w:p>
    <w:p w14:paraId="7D45D8E5" w14:textId="1B55AE9E" w:rsidR="006545F2" w:rsidRPr="000C19CD" w:rsidRDefault="006545F2" w:rsidP="006545F2">
      <w:pPr>
        <w:widowControl w:val="0"/>
        <w:suppressAutoHyphens/>
        <w:autoSpaceDE w:val="0"/>
        <w:autoSpaceDN w:val="0"/>
        <w:adjustRightInd w:val="0"/>
        <w:rPr>
          <w:rFonts w:ascii="Times New Roman" w:hAnsi="Times New Roman" w:cs="Times New Roman"/>
          <w:b/>
          <w:bCs/>
          <w:sz w:val="20"/>
          <w:szCs w:val="20"/>
          <w:u w:val="single"/>
        </w:rPr>
      </w:pPr>
      <w:r>
        <w:rPr>
          <w:rFonts w:ascii="Times New Roman" w:hAnsi="Times New Roman" w:cs="Times New Roman"/>
          <w:b/>
          <w:bCs/>
          <w:sz w:val="24"/>
          <w:szCs w:val="24"/>
          <w:u w:val="single"/>
        </w:rPr>
        <w:t xml:space="preserve">Empate - </w:t>
      </w:r>
      <w:r>
        <w:rPr>
          <w:rFonts w:ascii="Times New Roman" w:hAnsi="Times New Roman" w:cs="Times New Roman"/>
          <w:b/>
          <w:bCs/>
          <w:sz w:val="20"/>
          <w:szCs w:val="20"/>
          <w:u w:val="single"/>
          <w:shd w:val="clear" w:color="auto" w:fill="FFFFFF"/>
        </w:rPr>
        <w:t>previsão no Artigo 60 da Lei nº 14.133/21</w:t>
      </w:r>
    </w:p>
    <w:p w14:paraId="0164878F" w14:textId="77777777" w:rsidR="002C4FA4" w:rsidRPr="000C19CD" w:rsidRDefault="002C4FA4" w:rsidP="00BD0A53">
      <w:pPr>
        <w:widowControl w:val="0"/>
        <w:suppressAutoHyphens/>
        <w:autoSpaceDE w:val="0"/>
        <w:autoSpaceDN w:val="0"/>
        <w:adjustRightInd w:val="0"/>
        <w:rPr>
          <w:rFonts w:ascii="Times New Roman" w:hAnsi="Times New Roman" w:cs="Times New Roman"/>
          <w:sz w:val="24"/>
          <w:szCs w:val="24"/>
        </w:rPr>
      </w:pPr>
    </w:p>
    <w:p w14:paraId="3CC6800A" w14:textId="60DAA2E0" w:rsidR="00923620" w:rsidRPr="000C19CD" w:rsidRDefault="00C62E46" w:rsidP="00BD0A53">
      <w:pPr>
        <w:widowControl w:val="0"/>
        <w:suppressAutoHyphens/>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7.26.</w:t>
      </w:r>
      <w:r>
        <w:rPr>
          <w:rFonts w:ascii="Times New Roman" w:hAnsi="Times New Roman" w:cs="Times New Roman"/>
          <w:sz w:val="24"/>
          <w:szCs w:val="24"/>
        </w:rPr>
        <w:t xml:space="preserve"> Havendo eventual empate entre propostas ou lances, o critério de desempate será aquele previsto no art. 60, da Lei nº 14.133, de 2021, nesta ordem:</w:t>
      </w:r>
    </w:p>
    <w:p w14:paraId="262ACCBC" w14:textId="77777777" w:rsidR="00923620" w:rsidRPr="000C19CD" w:rsidRDefault="00923620" w:rsidP="00BD0A53">
      <w:pPr>
        <w:widowControl w:val="0"/>
        <w:suppressAutoHyphens/>
        <w:autoSpaceDE w:val="0"/>
        <w:autoSpaceDN w:val="0"/>
        <w:adjustRightInd w:val="0"/>
        <w:rPr>
          <w:rFonts w:ascii="Times New Roman" w:hAnsi="Times New Roman" w:cs="Times New Roman"/>
          <w:sz w:val="24"/>
          <w:szCs w:val="24"/>
        </w:rPr>
      </w:pPr>
    </w:p>
    <w:p w14:paraId="166E951C" w14:textId="499DDF24" w:rsidR="004934E3" w:rsidRPr="000C19CD" w:rsidRDefault="00471A78" w:rsidP="00C62E46">
      <w:pPr>
        <w:widowControl w:val="0"/>
        <w:suppressAutoHyphens/>
        <w:autoSpaceDE w:val="0"/>
        <w:autoSpaceDN w:val="0"/>
        <w:adjustRightInd w:val="0"/>
        <w:ind w:left="567"/>
        <w:rPr>
          <w:rFonts w:ascii="Times New Roman" w:hAnsi="Times New Roman" w:cs="Times New Roman"/>
          <w:sz w:val="24"/>
          <w:szCs w:val="24"/>
        </w:rPr>
      </w:pPr>
      <w:r>
        <w:rPr>
          <w:rFonts w:ascii="Times New Roman" w:hAnsi="Times New Roman" w:cs="Times New Roman"/>
          <w:b/>
          <w:bCs/>
          <w:sz w:val="24"/>
          <w:szCs w:val="24"/>
        </w:rPr>
        <w:t>7.26.1.</w:t>
      </w:r>
      <w:r>
        <w:rPr>
          <w:rFonts w:ascii="Times New Roman" w:hAnsi="Times New Roman" w:cs="Times New Roman"/>
          <w:sz w:val="24"/>
          <w:szCs w:val="24"/>
        </w:rPr>
        <w:t xml:space="preserve"> disputa final, hipóteses em que os licitantes empatados poderão apresentar nova proposta em ato contínuo à classificação;</w:t>
      </w:r>
    </w:p>
    <w:p w14:paraId="786F012F" w14:textId="77777777" w:rsidR="00D74183" w:rsidRPr="000C19CD" w:rsidRDefault="00D74183" w:rsidP="00C62E46">
      <w:pPr>
        <w:widowControl w:val="0"/>
        <w:suppressAutoHyphens/>
        <w:autoSpaceDE w:val="0"/>
        <w:autoSpaceDN w:val="0"/>
        <w:adjustRightInd w:val="0"/>
        <w:ind w:left="567"/>
        <w:rPr>
          <w:rFonts w:ascii="Times New Roman" w:hAnsi="Times New Roman" w:cs="Times New Roman"/>
          <w:sz w:val="24"/>
          <w:szCs w:val="24"/>
        </w:rPr>
      </w:pPr>
    </w:p>
    <w:p w14:paraId="0A74D779" w14:textId="626D7C9A" w:rsidR="004934E3" w:rsidRPr="000C19CD" w:rsidRDefault="00471A78" w:rsidP="00C62E46">
      <w:pPr>
        <w:widowControl w:val="0"/>
        <w:suppressAutoHyphens/>
        <w:autoSpaceDE w:val="0"/>
        <w:autoSpaceDN w:val="0"/>
        <w:adjustRightInd w:val="0"/>
        <w:ind w:left="567"/>
        <w:rPr>
          <w:rFonts w:ascii="Times New Roman" w:hAnsi="Times New Roman" w:cs="Times New Roman"/>
          <w:sz w:val="24"/>
          <w:szCs w:val="24"/>
        </w:rPr>
      </w:pPr>
      <w:r>
        <w:rPr>
          <w:rFonts w:ascii="Times New Roman" w:hAnsi="Times New Roman" w:cs="Times New Roman"/>
          <w:b/>
          <w:bCs/>
          <w:sz w:val="24"/>
          <w:szCs w:val="24"/>
        </w:rPr>
        <w:t xml:space="preserve">7.26.2. </w:t>
      </w:r>
      <w:r>
        <w:rPr>
          <w:rFonts w:ascii="Times New Roman" w:hAnsi="Times New Roman" w:cs="Times New Roman"/>
          <w:sz w:val="24"/>
          <w:szCs w:val="24"/>
        </w:rPr>
        <w:t>avaliação do desempenho contratual prévio dos licitantes, para a qual deverão preferencialmente ser utilizados registros cadastrais para efeito de atesto de cumprimento de obrigações previstos nesta Lei;</w:t>
      </w:r>
    </w:p>
    <w:p w14:paraId="51851014" w14:textId="77777777" w:rsidR="00D74183" w:rsidRPr="000C19CD" w:rsidRDefault="00D74183" w:rsidP="00C62E46">
      <w:pPr>
        <w:widowControl w:val="0"/>
        <w:suppressAutoHyphens/>
        <w:autoSpaceDE w:val="0"/>
        <w:autoSpaceDN w:val="0"/>
        <w:adjustRightInd w:val="0"/>
        <w:ind w:left="567"/>
        <w:rPr>
          <w:rFonts w:ascii="Times New Roman" w:hAnsi="Times New Roman" w:cs="Times New Roman"/>
          <w:sz w:val="24"/>
          <w:szCs w:val="24"/>
        </w:rPr>
      </w:pPr>
    </w:p>
    <w:p w14:paraId="5DF5CEBB" w14:textId="6DBFFBFD" w:rsidR="004934E3" w:rsidRPr="000C19CD" w:rsidRDefault="00471A78" w:rsidP="00C62E46">
      <w:pPr>
        <w:widowControl w:val="0"/>
        <w:suppressAutoHyphens/>
        <w:autoSpaceDE w:val="0"/>
        <w:autoSpaceDN w:val="0"/>
        <w:adjustRightInd w:val="0"/>
        <w:ind w:left="567"/>
        <w:rPr>
          <w:rFonts w:ascii="Times New Roman" w:hAnsi="Times New Roman" w:cs="Times New Roman"/>
          <w:sz w:val="24"/>
          <w:szCs w:val="24"/>
        </w:rPr>
      </w:pPr>
      <w:r>
        <w:rPr>
          <w:rFonts w:ascii="Times New Roman" w:hAnsi="Times New Roman" w:cs="Times New Roman"/>
          <w:b/>
          <w:bCs/>
          <w:sz w:val="24"/>
          <w:szCs w:val="24"/>
        </w:rPr>
        <w:t>7.26.3.</w:t>
      </w:r>
      <w:r>
        <w:rPr>
          <w:rFonts w:ascii="Times New Roman" w:hAnsi="Times New Roman" w:cs="Times New Roman"/>
          <w:sz w:val="24"/>
          <w:szCs w:val="24"/>
        </w:rPr>
        <w:t xml:space="preserve"> desenvolvimento pelo licitante de ações de equidade entre homens e mulheres no </w:t>
      </w:r>
      <w:r>
        <w:rPr>
          <w:rFonts w:ascii="Times New Roman" w:hAnsi="Times New Roman" w:cs="Times New Roman"/>
          <w:sz w:val="24"/>
          <w:szCs w:val="24"/>
        </w:rPr>
        <w:lastRenderedPageBreak/>
        <w:t>ambiente de trabalho, conforme regulamento;</w:t>
      </w:r>
    </w:p>
    <w:p w14:paraId="26D420C9" w14:textId="77777777" w:rsidR="00D74183" w:rsidRPr="000C19CD" w:rsidRDefault="00D74183" w:rsidP="00C62E46">
      <w:pPr>
        <w:widowControl w:val="0"/>
        <w:suppressAutoHyphens/>
        <w:autoSpaceDE w:val="0"/>
        <w:autoSpaceDN w:val="0"/>
        <w:adjustRightInd w:val="0"/>
        <w:ind w:left="567"/>
        <w:rPr>
          <w:rFonts w:ascii="Times New Roman" w:hAnsi="Times New Roman" w:cs="Times New Roman"/>
          <w:sz w:val="24"/>
          <w:szCs w:val="24"/>
        </w:rPr>
      </w:pPr>
    </w:p>
    <w:p w14:paraId="2E8BC282" w14:textId="37F2A3BC" w:rsidR="00AA3C06" w:rsidRPr="000C19CD" w:rsidRDefault="00943967" w:rsidP="00C62E46">
      <w:pPr>
        <w:widowControl w:val="0"/>
        <w:suppressAutoHyphens/>
        <w:autoSpaceDE w:val="0"/>
        <w:autoSpaceDN w:val="0"/>
        <w:adjustRightInd w:val="0"/>
        <w:ind w:left="567"/>
        <w:rPr>
          <w:rFonts w:ascii="Times New Roman" w:hAnsi="Times New Roman" w:cs="Times New Roman"/>
          <w:sz w:val="24"/>
          <w:szCs w:val="24"/>
        </w:rPr>
      </w:pPr>
      <w:r>
        <w:rPr>
          <w:rFonts w:ascii="Times New Roman" w:hAnsi="Times New Roman" w:cs="Times New Roman"/>
          <w:b/>
          <w:bCs/>
          <w:sz w:val="24"/>
          <w:szCs w:val="24"/>
        </w:rPr>
        <w:t>7.26.4.</w:t>
      </w:r>
      <w:r>
        <w:rPr>
          <w:rFonts w:ascii="Times New Roman" w:hAnsi="Times New Roman" w:cs="Times New Roman"/>
          <w:sz w:val="24"/>
          <w:szCs w:val="24"/>
        </w:rPr>
        <w:t xml:space="preserve"> desenvolvimento pelo licitante de programa de integridade, conforme orientações dos órgãos de controle.</w:t>
      </w:r>
    </w:p>
    <w:p w14:paraId="2763CD60" w14:textId="77777777" w:rsidR="00365EAB" w:rsidRPr="000C19CD" w:rsidRDefault="00365EAB" w:rsidP="00C730B9">
      <w:pPr>
        <w:widowControl w:val="0"/>
        <w:suppressAutoHyphens/>
        <w:autoSpaceDE w:val="0"/>
        <w:autoSpaceDN w:val="0"/>
        <w:adjustRightInd w:val="0"/>
        <w:rPr>
          <w:rFonts w:ascii="Times New Roman" w:hAnsi="Times New Roman" w:cs="Times New Roman"/>
          <w:sz w:val="24"/>
          <w:szCs w:val="24"/>
          <w:u w:val="single"/>
        </w:rPr>
      </w:pPr>
    </w:p>
    <w:p w14:paraId="538C5077" w14:textId="6AE1B8B2" w:rsidR="00923620" w:rsidRPr="000C19CD" w:rsidRDefault="00471A78" w:rsidP="00C730B9">
      <w:pPr>
        <w:widowControl w:val="0"/>
        <w:suppressAutoHyphens/>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7.27.</w:t>
      </w:r>
      <w:r>
        <w:rPr>
          <w:rFonts w:ascii="Times New Roman" w:hAnsi="Times New Roman" w:cs="Times New Roman"/>
          <w:sz w:val="24"/>
          <w:szCs w:val="24"/>
        </w:rPr>
        <w:t xml:space="preserve"> Em igualdade de condições, se não houver desempate, será assegurada preferência, sem prejuízo da aplicação do disposto no art. 44 da Lei Complementar nº 123/2006, sucessivamente, aos bens produzidos por:</w:t>
      </w:r>
    </w:p>
    <w:p w14:paraId="3A7F607C" w14:textId="77777777" w:rsidR="003D31E8" w:rsidRPr="000C19CD" w:rsidRDefault="003D31E8" w:rsidP="00BD0A53">
      <w:pPr>
        <w:widowControl w:val="0"/>
        <w:suppressAutoHyphens/>
        <w:autoSpaceDE w:val="0"/>
        <w:autoSpaceDN w:val="0"/>
        <w:adjustRightInd w:val="0"/>
        <w:ind w:left="851"/>
        <w:rPr>
          <w:rFonts w:ascii="Times New Roman" w:hAnsi="Times New Roman" w:cs="Times New Roman"/>
          <w:sz w:val="24"/>
          <w:szCs w:val="24"/>
        </w:rPr>
      </w:pPr>
    </w:p>
    <w:p w14:paraId="37ECEAD8" w14:textId="24286B13" w:rsidR="003D31E8" w:rsidRPr="000C19CD" w:rsidRDefault="00471A78" w:rsidP="00C62E46">
      <w:pPr>
        <w:widowControl w:val="0"/>
        <w:suppressAutoHyphens/>
        <w:autoSpaceDE w:val="0"/>
        <w:autoSpaceDN w:val="0"/>
        <w:adjustRightInd w:val="0"/>
        <w:ind w:left="567"/>
        <w:rPr>
          <w:rFonts w:ascii="Times New Roman" w:hAnsi="Times New Roman" w:cs="Times New Roman"/>
          <w:sz w:val="24"/>
          <w:szCs w:val="24"/>
        </w:rPr>
      </w:pPr>
      <w:r>
        <w:rPr>
          <w:rFonts w:ascii="Times New Roman" w:hAnsi="Times New Roman" w:cs="Times New Roman"/>
          <w:b/>
          <w:bCs/>
          <w:sz w:val="24"/>
          <w:szCs w:val="24"/>
        </w:rPr>
        <w:t>7.27.1.</w:t>
      </w:r>
      <w:r>
        <w:rPr>
          <w:rFonts w:ascii="Times New Roman" w:hAnsi="Times New Roman" w:cs="Times New Roman"/>
          <w:sz w:val="24"/>
          <w:szCs w:val="24"/>
        </w:rPr>
        <w:t xml:space="preserve"> empresas estabelecidas no território do Estado ou do Distrito Federal do órgão ou entidade da Administração Pública estadual ou distrital licitante ou, nos casos de licitação realizada por órgão ou entidade do </w:t>
      </w:r>
      <w:proofErr w:type="spellStart"/>
      <w:r>
        <w:rPr>
          <w:rFonts w:ascii="Times New Roman" w:hAnsi="Times New Roman" w:cs="Times New Roman"/>
          <w:sz w:val="24"/>
          <w:szCs w:val="24"/>
        </w:rPr>
        <w:t>Municipio</w:t>
      </w:r>
      <w:proofErr w:type="spellEnd"/>
      <w:r>
        <w:rPr>
          <w:rFonts w:ascii="Times New Roman" w:hAnsi="Times New Roman" w:cs="Times New Roman"/>
          <w:sz w:val="24"/>
          <w:szCs w:val="24"/>
        </w:rPr>
        <w:t>, no território do Estado em que este se localize;</w:t>
      </w:r>
    </w:p>
    <w:p w14:paraId="0051ED8A" w14:textId="77777777" w:rsidR="001A1C3E" w:rsidRPr="000C19CD" w:rsidRDefault="001A1C3E" w:rsidP="00C62E46">
      <w:pPr>
        <w:widowControl w:val="0"/>
        <w:suppressAutoHyphens/>
        <w:autoSpaceDE w:val="0"/>
        <w:autoSpaceDN w:val="0"/>
        <w:adjustRightInd w:val="0"/>
        <w:ind w:left="567"/>
        <w:rPr>
          <w:rFonts w:ascii="Times New Roman" w:hAnsi="Times New Roman" w:cs="Times New Roman"/>
          <w:sz w:val="24"/>
          <w:szCs w:val="24"/>
        </w:rPr>
      </w:pPr>
    </w:p>
    <w:p w14:paraId="2D20895D" w14:textId="4F3B6ECA" w:rsidR="00DF21E6" w:rsidRPr="000C19CD" w:rsidRDefault="00943967" w:rsidP="00C62E46">
      <w:pPr>
        <w:widowControl w:val="0"/>
        <w:suppressAutoHyphens/>
        <w:autoSpaceDE w:val="0"/>
        <w:autoSpaceDN w:val="0"/>
        <w:adjustRightInd w:val="0"/>
        <w:ind w:left="567"/>
        <w:rPr>
          <w:rFonts w:ascii="Times New Roman" w:hAnsi="Times New Roman" w:cs="Times New Roman"/>
          <w:sz w:val="24"/>
          <w:szCs w:val="24"/>
        </w:rPr>
      </w:pPr>
      <w:r>
        <w:rPr>
          <w:rFonts w:ascii="Times New Roman" w:hAnsi="Times New Roman" w:cs="Times New Roman"/>
          <w:b/>
          <w:bCs/>
          <w:sz w:val="24"/>
          <w:szCs w:val="24"/>
        </w:rPr>
        <w:t>7.27.2.</w:t>
      </w:r>
      <w:r>
        <w:rPr>
          <w:rFonts w:ascii="Times New Roman" w:hAnsi="Times New Roman" w:cs="Times New Roman"/>
          <w:sz w:val="24"/>
          <w:szCs w:val="24"/>
        </w:rPr>
        <w:t xml:space="preserve"> empresas brasileiras;</w:t>
      </w:r>
    </w:p>
    <w:p w14:paraId="7838F863" w14:textId="77777777" w:rsidR="001A1C3E" w:rsidRPr="000C19CD" w:rsidRDefault="001A1C3E" w:rsidP="00C62E46">
      <w:pPr>
        <w:widowControl w:val="0"/>
        <w:suppressAutoHyphens/>
        <w:autoSpaceDE w:val="0"/>
        <w:autoSpaceDN w:val="0"/>
        <w:adjustRightInd w:val="0"/>
        <w:ind w:left="567"/>
        <w:rPr>
          <w:rFonts w:ascii="Times New Roman" w:hAnsi="Times New Roman" w:cs="Times New Roman"/>
          <w:sz w:val="24"/>
          <w:szCs w:val="24"/>
        </w:rPr>
      </w:pPr>
    </w:p>
    <w:p w14:paraId="0DFFCEC5" w14:textId="06C90DF0" w:rsidR="00DF21E6" w:rsidRPr="000C19CD" w:rsidRDefault="00943967" w:rsidP="00C62E46">
      <w:pPr>
        <w:widowControl w:val="0"/>
        <w:suppressAutoHyphens/>
        <w:autoSpaceDE w:val="0"/>
        <w:autoSpaceDN w:val="0"/>
        <w:adjustRightInd w:val="0"/>
        <w:ind w:left="567"/>
        <w:rPr>
          <w:rFonts w:ascii="Times New Roman" w:hAnsi="Times New Roman" w:cs="Times New Roman"/>
          <w:sz w:val="24"/>
          <w:szCs w:val="24"/>
        </w:rPr>
      </w:pPr>
      <w:r>
        <w:rPr>
          <w:rFonts w:ascii="Times New Roman" w:hAnsi="Times New Roman" w:cs="Times New Roman"/>
          <w:b/>
          <w:bCs/>
          <w:sz w:val="24"/>
          <w:szCs w:val="24"/>
        </w:rPr>
        <w:t>7.27.3.</w:t>
      </w:r>
      <w:r>
        <w:rPr>
          <w:rFonts w:ascii="Times New Roman" w:hAnsi="Times New Roman" w:cs="Times New Roman"/>
          <w:sz w:val="24"/>
          <w:szCs w:val="24"/>
        </w:rPr>
        <w:t xml:space="preserve"> empresas que invistam em pesquisa e no desenvolvimento de tecnologia no País;</w:t>
      </w:r>
    </w:p>
    <w:p w14:paraId="11DAD88A" w14:textId="77777777" w:rsidR="001A1C3E" w:rsidRPr="000C19CD" w:rsidRDefault="001A1C3E" w:rsidP="00C62E46">
      <w:pPr>
        <w:widowControl w:val="0"/>
        <w:suppressAutoHyphens/>
        <w:autoSpaceDE w:val="0"/>
        <w:autoSpaceDN w:val="0"/>
        <w:adjustRightInd w:val="0"/>
        <w:ind w:left="567"/>
        <w:rPr>
          <w:rFonts w:ascii="Times New Roman" w:hAnsi="Times New Roman" w:cs="Times New Roman"/>
          <w:sz w:val="24"/>
          <w:szCs w:val="24"/>
        </w:rPr>
      </w:pPr>
    </w:p>
    <w:p w14:paraId="337E96CC" w14:textId="3128ED50" w:rsidR="00923620" w:rsidRPr="000C19CD" w:rsidRDefault="00943967" w:rsidP="00C62E46">
      <w:pPr>
        <w:widowControl w:val="0"/>
        <w:suppressAutoHyphens/>
        <w:autoSpaceDE w:val="0"/>
        <w:autoSpaceDN w:val="0"/>
        <w:adjustRightInd w:val="0"/>
        <w:ind w:left="567"/>
        <w:rPr>
          <w:rFonts w:ascii="Times New Roman" w:hAnsi="Times New Roman" w:cs="Times New Roman"/>
          <w:sz w:val="24"/>
          <w:szCs w:val="24"/>
        </w:rPr>
      </w:pPr>
      <w:r>
        <w:rPr>
          <w:rFonts w:ascii="Times New Roman" w:hAnsi="Times New Roman" w:cs="Times New Roman"/>
          <w:b/>
          <w:bCs/>
          <w:sz w:val="24"/>
          <w:szCs w:val="24"/>
        </w:rPr>
        <w:t>7.27.4.</w:t>
      </w:r>
      <w:r>
        <w:rPr>
          <w:rFonts w:ascii="Times New Roman" w:hAnsi="Times New Roman" w:cs="Times New Roman"/>
          <w:sz w:val="24"/>
          <w:szCs w:val="24"/>
        </w:rPr>
        <w:t xml:space="preserve"> empresas que comprovem a prática de mitigação, nos termos da Lei nº 12.187 de 29 de dezembro de 2009.</w:t>
      </w:r>
    </w:p>
    <w:p w14:paraId="56850D4E" w14:textId="77777777" w:rsidR="00274EA7" w:rsidRPr="000C19CD" w:rsidRDefault="00274EA7" w:rsidP="003743D1">
      <w:pPr>
        <w:widowControl w:val="0"/>
        <w:suppressAutoHyphens/>
        <w:autoSpaceDE w:val="0"/>
        <w:autoSpaceDN w:val="0"/>
        <w:adjustRightInd w:val="0"/>
        <w:rPr>
          <w:rFonts w:ascii="Times New Roman" w:hAnsi="Times New Roman" w:cs="Times New Roman"/>
          <w:sz w:val="24"/>
          <w:szCs w:val="24"/>
        </w:rPr>
      </w:pPr>
    </w:p>
    <w:p w14:paraId="2C66B355" w14:textId="2CC793EB" w:rsidR="00923620" w:rsidRPr="000C19CD" w:rsidRDefault="00943967" w:rsidP="009E76C5">
      <w:pPr>
        <w:widowControl w:val="0"/>
        <w:shd w:val="clear" w:color="auto" w:fill="A2A2A2"/>
        <w:suppressAutoHyphens/>
        <w:autoSpaceDE w:val="0"/>
        <w:autoSpaceDN w:val="0"/>
        <w:adjustRightInd w:val="0"/>
        <w:rPr>
          <w:rFonts w:ascii="Times New Roman" w:hAnsi="Times New Roman" w:cs="Times New Roman"/>
          <w:b/>
          <w:bCs/>
          <w:sz w:val="24"/>
          <w:szCs w:val="24"/>
          <w:u w:val="single"/>
        </w:rPr>
      </w:pPr>
      <w:r>
        <w:rPr>
          <w:rFonts w:ascii="Times New Roman" w:hAnsi="Times New Roman" w:cs="Times New Roman"/>
          <w:b/>
          <w:bCs/>
          <w:sz w:val="24"/>
          <w:szCs w:val="24"/>
        </w:rPr>
        <w:t xml:space="preserve">8. </w:t>
      </w:r>
      <w:r>
        <w:rPr>
          <w:rFonts w:ascii="Times New Roman" w:hAnsi="Times New Roman" w:cs="Times New Roman"/>
          <w:b/>
          <w:bCs/>
          <w:sz w:val="24"/>
          <w:szCs w:val="24"/>
          <w:u w:val="single"/>
        </w:rPr>
        <w:t>DO JULGAMENTO DAS PROPOSTAS</w:t>
      </w:r>
    </w:p>
    <w:p w14:paraId="7AFA8477" w14:textId="77777777" w:rsidR="00923620" w:rsidRPr="000C19CD" w:rsidRDefault="00923620" w:rsidP="00BD0A53">
      <w:pPr>
        <w:widowControl w:val="0"/>
        <w:suppressAutoHyphens/>
        <w:autoSpaceDE w:val="0"/>
        <w:autoSpaceDN w:val="0"/>
        <w:adjustRightInd w:val="0"/>
        <w:rPr>
          <w:rFonts w:ascii="Times New Roman" w:hAnsi="Times New Roman" w:cs="Times New Roman"/>
          <w:sz w:val="24"/>
          <w:szCs w:val="24"/>
        </w:rPr>
      </w:pPr>
    </w:p>
    <w:p w14:paraId="7AB1A180" w14:textId="52D064CF" w:rsidR="00E02015" w:rsidRPr="000C19CD" w:rsidRDefault="00943967" w:rsidP="00BD0A53">
      <w:pPr>
        <w:widowControl w:val="0"/>
        <w:suppressAutoHyphens/>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8.1.</w:t>
      </w:r>
      <w:r>
        <w:rPr>
          <w:rFonts w:ascii="Times New Roman" w:hAnsi="Times New Roman" w:cs="Times New Roman"/>
          <w:sz w:val="24"/>
          <w:szCs w:val="24"/>
        </w:rPr>
        <w:t xml:space="preserve"> </w:t>
      </w:r>
      <w:r>
        <w:rPr>
          <w:rFonts w:ascii="Times New Roman" w:hAnsi="Times New Roman" w:cs="Times New Roman"/>
          <w:b/>
          <w:bCs/>
          <w:color w:val="000000" w:themeColor="text1"/>
          <w:sz w:val="24"/>
          <w:szCs w:val="24"/>
        </w:rPr>
        <w:t>O critério de julgamento adotado será o de menor preço por Item, conforme definido neste Edital e seus anexos</w:t>
      </w:r>
      <w:r>
        <w:rPr>
          <w:rFonts w:ascii="Times New Roman" w:hAnsi="Times New Roman" w:cs="Times New Roman"/>
          <w:color w:val="000000" w:themeColor="text1"/>
          <w:sz w:val="24"/>
          <w:szCs w:val="24"/>
        </w:rPr>
        <w:t>.</w:t>
      </w:r>
    </w:p>
    <w:p w14:paraId="0DB56A24" w14:textId="77777777" w:rsidR="00BC4CFE" w:rsidRPr="000C19CD" w:rsidRDefault="00BC4CFE" w:rsidP="00BD0A53">
      <w:pPr>
        <w:widowControl w:val="0"/>
        <w:suppressAutoHyphens/>
        <w:autoSpaceDE w:val="0"/>
        <w:autoSpaceDN w:val="0"/>
        <w:adjustRightInd w:val="0"/>
        <w:rPr>
          <w:rFonts w:ascii="Times New Roman" w:hAnsi="Times New Roman" w:cs="Times New Roman"/>
          <w:sz w:val="24"/>
          <w:szCs w:val="24"/>
        </w:rPr>
      </w:pPr>
    </w:p>
    <w:p w14:paraId="4C61E630" w14:textId="4B3C6371" w:rsidR="00BC4CFE" w:rsidRPr="000C19CD" w:rsidRDefault="00943967" w:rsidP="00BC4CFE">
      <w:pPr>
        <w:widowControl w:val="0"/>
        <w:suppressAutoHyphens/>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8.2.</w:t>
      </w:r>
      <w:r>
        <w:rPr>
          <w:rFonts w:ascii="Times New Roman" w:hAnsi="Times New Roman" w:cs="Times New Roman"/>
          <w:sz w:val="24"/>
          <w:szCs w:val="24"/>
        </w:rPr>
        <w:t xml:space="preserve"> Encerrada a etapa de </w:t>
      </w:r>
      <w:r>
        <w:rPr>
          <w:rFonts w:ascii="Times New Roman" w:hAnsi="Times New Roman" w:cs="Times New Roman"/>
          <w:color w:val="000000" w:themeColor="text1"/>
          <w:sz w:val="24"/>
          <w:szCs w:val="24"/>
        </w:rPr>
        <w:t xml:space="preserve">lances, </w:t>
      </w:r>
      <w:r>
        <w:rPr>
          <w:rFonts w:ascii="Times New Roman" w:hAnsi="Times New Roman" w:cs="Times New Roman"/>
          <w:sz w:val="24"/>
          <w:szCs w:val="24"/>
        </w:rPr>
        <w:t xml:space="preserve">o pregoeiro verificará se o licitante </w:t>
      </w:r>
      <w:proofErr w:type="spellStart"/>
      <w:r>
        <w:rPr>
          <w:rFonts w:ascii="Times New Roman" w:hAnsi="Times New Roman" w:cs="Times New Roman"/>
          <w:sz w:val="24"/>
          <w:szCs w:val="24"/>
        </w:rPr>
        <w:t>provisioriamente</w:t>
      </w:r>
      <w:proofErr w:type="spellEnd"/>
      <w:r>
        <w:rPr>
          <w:rFonts w:ascii="Times New Roman" w:hAnsi="Times New Roman" w:cs="Times New Roman"/>
          <w:sz w:val="24"/>
          <w:szCs w:val="24"/>
        </w:rPr>
        <w:t xml:space="preserve"> classificado em primeiro lugar atende às condições de participação no certame, conforme previsto no art. 14 da Lei nº 14.133/2021, legislação correlata e neste Edital, especialmente quanto à existência de sanção que impeça a participação no certame ou a futura contratação e quanto à adequação ao objeto, conforme definido no Termo de Referência – Anexo III deste Edital.</w:t>
      </w:r>
    </w:p>
    <w:p w14:paraId="62C8A869" w14:textId="77777777" w:rsidR="00BC4CFE" w:rsidRPr="000C19CD" w:rsidRDefault="00BC4CFE" w:rsidP="00BC4CFE">
      <w:pPr>
        <w:widowControl w:val="0"/>
        <w:suppressAutoHyphens/>
        <w:autoSpaceDE w:val="0"/>
        <w:autoSpaceDN w:val="0"/>
        <w:adjustRightInd w:val="0"/>
        <w:rPr>
          <w:rFonts w:ascii="Times New Roman" w:hAnsi="Times New Roman" w:cs="Times New Roman"/>
          <w:sz w:val="24"/>
          <w:szCs w:val="24"/>
        </w:rPr>
      </w:pPr>
    </w:p>
    <w:p w14:paraId="46F1B057" w14:textId="1DA8CC6F" w:rsidR="00BC4CFE" w:rsidRPr="000C19CD" w:rsidRDefault="00943967" w:rsidP="009E76C5">
      <w:pPr>
        <w:widowControl w:val="0"/>
        <w:suppressAutoHyphens/>
        <w:autoSpaceDE w:val="0"/>
        <w:autoSpaceDN w:val="0"/>
        <w:adjustRightInd w:val="0"/>
        <w:ind w:left="567"/>
        <w:rPr>
          <w:rFonts w:ascii="Times New Roman" w:hAnsi="Times New Roman" w:cs="Times New Roman"/>
          <w:sz w:val="24"/>
          <w:szCs w:val="24"/>
        </w:rPr>
      </w:pPr>
      <w:r>
        <w:rPr>
          <w:rFonts w:ascii="Times New Roman" w:hAnsi="Times New Roman" w:cs="Times New Roman"/>
          <w:b/>
          <w:bCs/>
          <w:sz w:val="24"/>
          <w:szCs w:val="24"/>
        </w:rPr>
        <w:t>8.2.1.</w:t>
      </w:r>
      <w:r>
        <w:rPr>
          <w:rFonts w:ascii="Times New Roman" w:hAnsi="Times New Roman" w:cs="Times New Roman"/>
          <w:sz w:val="24"/>
          <w:szCs w:val="24"/>
        </w:rPr>
        <w:t xml:space="preserve"> Caso o licitante </w:t>
      </w:r>
      <w:proofErr w:type="spellStart"/>
      <w:r>
        <w:rPr>
          <w:rFonts w:ascii="Times New Roman" w:hAnsi="Times New Roman" w:cs="Times New Roman"/>
          <w:sz w:val="24"/>
          <w:szCs w:val="24"/>
        </w:rPr>
        <w:t>provisioriamente</w:t>
      </w:r>
      <w:proofErr w:type="spellEnd"/>
      <w:r>
        <w:rPr>
          <w:rFonts w:ascii="Times New Roman" w:hAnsi="Times New Roman" w:cs="Times New Roman"/>
          <w:sz w:val="24"/>
          <w:szCs w:val="24"/>
        </w:rPr>
        <w:t xml:space="preserve"> classificado em primeiro lugar tenha se utilizado de algum tratamento favorecido às ME/</w:t>
      </w:r>
      <w:proofErr w:type="spellStart"/>
      <w:r>
        <w:rPr>
          <w:rFonts w:ascii="Times New Roman" w:hAnsi="Times New Roman" w:cs="Times New Roman"/>
          <w:sz w:val="24"/>
          <w:szCs w:val="24"/>
        </w:rPr>
        <w:t>EPPs</w:t>
      </w:r>
      <w:proofErr w:type="spellEnd"/>
      <w:r>
        <w:rPr>
          <w:rFonts w:ascii="Times New Roman" w:hAnsi="Times New Roman" w:cs="Times New Roman"/>
          <w:sz w:val="24"/>
          <w:szCs w:val="24"/>
        </w:rPr>
        <w:t>, o pregoeiro verificará se faz jus ao benefício, conforme previsto neste Edital.</w:t>
      </w:r>
    </w:p>
    <w:p w14:paraId="3B433DCE" w14:textId="77777777" w:rsidR="00BD1FF0" w:rsidRPr="000C19CD" w:rsidRDefault="00BD1FF0" w:rsidP="005F7DB6">
      <w:pPr>
        <w:widowControl w:val="0"/>
        <w:suppressAutoHyphens/>
        <w:autoSpaceDE w:val="0"/>
        <w:autoSpaceDN w:val="0"/>
        <w:adjustRightInd w:val="0"/>
        <w:rPr>
          <w:rFonts w:ascii="Times New Roman" w:hAnsi="Times New Roman" w:cs="Times New Roman"/>
          <w:sz w:val="24"/>
          <w:szCs w:val="24"/>
        </w:rPr>
      </w:pPr>
    </w:p>
    <w:p w14:paraId="1DA6CDAC" w14:textId="78ACA5E6" w:rsidR="00BD1FF0" w:rsidRPr="000C19CD" w:rsidRDefault="001179A5" w:rsidP="00BD1FF0">
      <w:pPr>
        <w:widowControl w:val="0"/>
        <w:suppressAutoHyphens/>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8.3.</w:t>
      </w:r>
      <w:r>
        <w:rPr>
          <w:rFonts w:ascii="Times New Roman" w:hAnsi="Times New Roman" w:cs="Times New Roman"/>
          <w:sz w:val="24"/>
          <w:szCs w:val="24"/>
        </w:rPr>
        <w:t xml:space="preserve"> Caso a situação de empate persista após a aplicação do que está disposto no item </w:t>
      </w:r>
      <w:r>
        <w:rPr>
          <w:rFonts w:ascii="Times New Roman" w:hAnsi="Times New Roman" w:cs="Times New Roman"/>
          <w:b/>
          <w:bCs/>
          <w:sz w:val="24"/>
          <w:szCs w:val="24"/>
        </w:rPr>
        <w:t>7.25.1</w:t>
      </w:r>
      <w:r>
        <w:rPr>
          <w:rFonts w:ascii="Times New Roman" w:hAnsi="Times New Roman" w:cs="Times New Roman"/>
          <w:sz w:val="24"/>
          <w:szCs w:val="24"/>
        </w:rPr>
        <w:t xml:space="preserve">, os demais critérios de desempate serão utilizados somente depois do julgamento de conformidade </w:t>
      </w:r>
      <w:r>
        <w:rPr>
          <w:rFonts w:ascii="Times New Roman" w:hAnsi="Times New Roman" w:cs="Times New Roman"/>
          <w:sz w:val="24"/>
          <w:szCs w:val="24"/>
        </w:rPr>
        <w:lastRenderedPageBreak/>
        <w:t>das propostas dos licitantes empatados, nos seguintes termos:</w:t>
      </w:r>
    </w:p>
    <w:p w14:paraId="08C0B741" w14:textId="77777777" w:rsidR="005F7DB6" w:rsidRPr="000C19CD" w:rsidRDefault="005F7DB6" w:rsidP="00BD1FF0">
      <w:pPr>
        <w:widowControl w:val="0"/>
        <w:suppressAutoHyphens/>
        <w:autoSpaceDE w:val="0"/>
        <w:autoSpaceDN w:val="0"/>
        <w:adjustRightInd w:val="0"/>
        <w:rPr>
          <w:rFonts w:ascii="Times New Roman" w:hAnsi="Times New Roman" w:cs="Times New Roman"/>
          <w:sz w:val="24"/>
          <w:szCs w:val="24"/>
        </w:rPr>
      </w:pPr>
    </w:p>
    <w:p w14:paraId="232CFE0D" w14:textId="728E9C16" w:rsidR="00BD1FF0" w:rsidRPr="000C19CD" w:rsidRDefault="00BD1FF0" w:rsidP="00BD1FF0">
      <w:pPr>
        <w:widowControl w:val="0"/>
        <w:suppressAutoHyphens/>
        <w:autoSpaceDE w:val="0"/>
        <w:autoSpaceDN w:val="0"/>
        <w:adjustRightInd w:val="0"/>
        <w:ind w:left="567"/>
        <w:rPr>
          <w:rFonts w:ascii="Times New Roman" w:hAnsi="Times New Roman" w:cs="Times New Roman"/>
          <w:sz w:val="24"/>
          <w:szCs w:val="24"/>
        </w:rPr>
      </w:pPr>
      <w:r>
        <w:rPr>
          <w:rFonts w:ascii="Times New Roman" w:hAnsi="Times New Roman" w:cs="Times New Roman"/>
          <w:b/>
          <w:bCs/>
          <w:sz w:val="24"/>
          <w:szCs w:val="24"/>
        </w:rPr>
        <w:t xml:space="preserve"> I –</w:t>
      </w:r>
      <w:r>
        <w:rPr>
          <w:rFonts w:ascii="Times New Roman" w:hAnsi="Times New Roman" w:cs="Times New Roman"/>
          <w:sz w:val="24"/>
          <w:szCs w:val="24"/>
        </w:rPr>
        <w:t xml:space="preserve"> A verificação da conformidade das propostas poderá ser feita exclusivamente em relação à proposta mais bem classificada, assim consideradas, inclusive, as propostas empatadas na hipótese prevista no caput (item </w:t>
      </w:r>
      <w:r>
        <w:rPr>
          <w:rFonts w:ascii="Times New Roman" w:hAnsi="Times New Roman" w:cs="Times New Roman"/>
          <w:b/>
          <w:bCs/>
          <w:sz w:val="24"/>
          <w:szCs w:val="24"/>
        </w:rPr>
        <w:t>8.3</w:t>
      </w:r>
      <w:r>
        <w:rPr>
          <w:rFonts w:ascii="Times New Roman" w:hAnsi="Times New Roman" w:cs="Times New Roman"/>
          <w:sz w:val="24"/>
          <w:szCs w:val="24"/>
        </w:rPr>
        <w:t>);</w:t>
      </w:r>
    </w:p>
    <w:p w14:paraId="101B05E7" w14:textId="77777777" w:rsidR="00BD1FF0" w:rsidRPr="000C19CD" w:rsidRDefault="00BD1FF0" w:rsidP="00BD1FF0">
      <w:pPr>
        <w:widowControl w:val="0"/>
        <w:suppressAutoHyphens/>
        <w:autoSpaceDE w:val="0"/>
        <w:autoSpaceDN w:val="0"/>
        <w:adjustRightInd w:val="0"/>
        <w:ind w:left="851"/>
        <w:rPr>
          <w:rFonts w:ascii="Times New Roman" w:hAnsi="Times New Roman" w:cs="Times New Roman"/>
          <w:sz w:val="24"/>
          <w:szCs w:val="24"/>
        </w:rPr>
      </w:pPr>
    </w:p>
    <w:p w14:paraId="77BE25D6" w14:textId="0BB13771" w:rsidR="00BD1FF0" w:rsidRPr="000C19CD" w:rsidRDefault="001179A5" w:rsidP="00BD1FF0">
      <w:pPr>
        <w:widowControl w:val="0"/>
        <w:suppressAutoHyphens/>
        <w:autoSpaceDE w:val="0"/>
        <w:autoSpaceDN w:val="0"/>
        <w:adjustRightInd w:val="0"/>
        <w:rPr>
          <w:rFonts w:ascii="Times New Roman" w:hAnsi="Times New Roman" w:cs="Times New Roman"/>
          <w:sz w:val="20"/>
          <w:szCs w:val="20"/>
        </w:rPr>
      </w:pPr>
      <w:r>
        <w:rPr>
          <w:rFonts w:ascii="Times New Roman" w:hAnsi="Times New Roman" w:cs="Times New Roman"/>
          <w:b/>
          <w:bCs/>
          <w:sz w:val="24"/>
          <w:szCs w:val="24"/>
        </w:rPr>
        <w:t>8.4.</w:t>
      </w:r>
      <w:r>
        <w:rPr>
          <w:rFonts w:ascii="Times New Roman" w:hAnsi="Times New Roman" w:cs="Times New Roman"/>
          <w:sz w:val="24"/>
          <w:szCs w:val="24"/>
        </w:rPr>
        <w:t xml:space="preserve"> Após a verificação da conformidade das propostas, persistindo o empate, proceder-se-á o sorteio das propostas empatadas a ser realizado em ato público, para o qual todos os licitantes serão convocados por meio do Sistema, vedado qualquer outro processo </w:t>
      </w:r>
      <w:r>
        <w:rPr>
          <w:rFonts w:ascii="Times New Roman" w:hAnsi="Times New Roman" w:cs="Times New Roman"/>
          <w:sz w:val="20"/>
          <w:szCs w:val="20"/>
        </w:rPr>
        <w:t>(IN SEGES/MGI nº 79, de 12 de setembro de 2024 altera a Instrução Normativa nº 73, de 30 de setembro de 2022, para prever a hipótese de sorteio.)</w:t>
      </w:r>
    </w:p>
    <w:p w14:paraId="54BE886A" w14:textId="77777777" w:rsidR="00BD1FF0" w:rsidRPr="000C19CD" w:rsidRDefault="00BD1FF0" w:rsidP="00BD1FF0">
      <w:pPr>
        <w:widowControl w:val="0"/>
        <w:suppressAutoHyphens/>
        <w:autoSpaceDE w:val="0"/>
        <w:autoSpaceDN w:val="0"/>
        <w:adjustRightInd w:val="0"/>
        <w:rPr>
          <w:rFonts w:ascii="Times New Roman" w:hAnsi="Times New Roman" w:cs="Times New Roman"/>
          <w:sz w:val="24"/>
          <w:szCs w:val="24"/>
        </w:rPr>
      </w:pPr>
    </w:p>
    <w:p w14:paraId="46B9374C" w14:textId="597F789C" w:rsidR="009D38A5" w:rsidRPr="000C19CD" w:rsidRDefault="00EA5AD4" w:rsidP="009D38A5">
      <w:pPr>
        <w:widowControl w:val="0"/>
        <w:tabs>
          <w:tab w:val="left" w:pos="284"/>
        </w:tabs>
        <w:suppressAutoHyphens/>
        <w:autoSpaceDE w:val="0"/>
        <w:autoSpaceDN w:val="0"/>
        <w:adjustRightInd w:val="0"/>
        <w:rPr>
          <w:rFonts w:ascii="Times New Roman" w:hAnsi="Times New Roman" w:cs="Times New Roman"/>
          <w:b/>
          <w:bCs/>
          <w:sz w:val="24"/>
          <w:szCs w:val="24"/>
          <w:u w:val="single"/>
        </w:rPr>
      </w:pPr>
      <w:r>
        <w:rPr>
          <w:rFonts w:ascii="Times New Roman" w:hAnsi="Times New Roman" w:cs="Times New Roman"/>
          <w:b/>
          <w:bCs/>
          <w:sz w:val="24"/>
          <w:szCs w:val="24"/>
          <w:u w:val="single"/>
        </w:rPr>
        <w:t>Da Negociação</w:t>
      </w:r>
    </w:p>
    <w:p w14:paraId="43A09A16" w14:textId="77777777" w:rsidR="009D38A5" w:rsidRPr="000C19CD" w:rsidRDefault="009D38A5" w:rsidP="009D38A5">
      <w:pPr>
        <w:widowControl w:val="0"/>
        <w:tabs>
          <w:tab w:val="left" w:pos="284"/>
        </w:tabs>
        <w:suppressAutoHyphens/>
        <w:autoSpaceDE w:val="0"/>
        <w:autoSpaceDN w:val="0"/>
        <w:adjustRightInd w:val="0"/>
        <w:rPr>
          <w:rFonts w:ascii="Times New Roman" w:hAnsi="Times New Roman" w:cs="Times New Roman"/>
          <w:b/>
          <w:bCs/>
          <w:sz w:val="24"/>
          <w:szCs w:val="24"/>
          <w:u w:val="single"/>
        </w:rPr>
      </w:pPr>
    </w:p>
    <w:p w14:paraId="27A63EFE" w14:textId="6B02EF6F" w:rsidR="009E2E37" w:rsidRPr="000C19CD" w:rsidRDefault="00EA5AD4" w:rsidP="00EA5AD4">
      <w:pPr>
        <w:widowControl w:val="0"/>
        <w:tabs>
          <w:tab w:val="left" w:pos="284"/>
          <w:tab w:val="left" w:pos="567"/>
        </w:tabs>
        <w:suppressAutoHyphens/>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8.5.</w:t>
      </w:r>
      <w:r>
        <w:rPr>
          <w:rFonts w:ascii="Times New Roman" w:hAnsi="Times New Roman" w:cs="Times New Roman"/>
          <w:szCs w:val="24"/>
        </w:rPr>
        <w:t xml:space="preserve"> </w:t>
      </w:r>
      <w:r>
        <w:rPr>
          <w:rFonts w:ascii="Times New Roman" w:hAnsi="Times New Roman" w:cs="Times New Roman"/>
          <w:sz w:val="24"/>
          <w:szCs w:val="24"/>
        </w:rPr>
        <w:t>Após o encerramento da etapa de lances da sessão pública, nos termos do art. 61 da Lei nº 14.133/2021, o Pregoeiro poderá negociar condições mais vantajosas com o licitante mais bem classificado, observado o critério de julgamento e o valor estimado para a contratação.</w:t>
      </w:r>
    </w:p>
    <w:p w14:paraId="64FFE74F" w14:textId="77777777" w:rsidR="009D38A5" w:rsidRPr="000C19CD" w:rsidRDefault="009D38A5" w:rsidP="00EA5AD4">
      <w:pPr>
        <w:widowControl w:val="0"/>
        <w:tabs>
          <w:tab w:val="left" w:pos="284"/>
          <w:tab w:val="left" w:pos="567"/>
        </w:tabs>
        <w:suppressAutoHyphens/>
        <w:autoSpaceDE w:val="0"/>
        <w:autoSpaceDN w:val="0"/>
        <w:adjustRightInd w:val="0"/>
        <w:rPr>
          <w:rFonts w:ascii="Times New Roman" w:hAnsi="Times New Roman" w:cs="Times New Roman"/>
          <w:sz w:val="24"/>
          <w:szCs w:val="24"/>
        </w:rPr>
      </w:pPr>
    </w:p>
    <w:p w14:paraId="2AEB7BDB" w14:textId="5F51A466" w:rsidR="005328AE" w:rsidRPr="000C19CD" w:rsidRDefault="00EA5AD4" w:rsidP="00EA5AD4">
      <w:pPr>
        <w:pStyle w:val="PargrafodaLista"/>
        <w:widowControl w:val="0"/>
        <w:tabs>
          <w:tab w:val="left" w:pos="284"/>
          <w:tab w:val="left" w:pos="567"/>
        </w:tabs>
        <w:suppressAutoHyphens/>
        <w:autoSpaceDE w:val="0"/>
        <w:autoSpaceDN w:val="0"/>
        <w:adjustRightInd w:val="0"/>
        <w:spacing w:line="276" w:lineRule="auto"/>
        <w:ind w:left="0"/>
        <w:rPr>
          <w:szCs w:val="24"/>
        </w:rPr>
      </w:pPr>
      <w:r>
        <w:rPr>
          <w:b/>
          <w:bCs/>
          <w:szCs w:val="24"/>
        </w:rPr>
        <w:t>8.6.</w:t>
      </w:r>
      <w:r>
        <w:rPr>
          <w:szCs w:val="24"/>
        </w:rPr>
        <w:t xml:space="preserve">A </w:t>
      </w:r>
      <w:proofErr w:type="spellStart"/>
      <w:r>
        <w:rPr>
          <w:szCs w:val="24"/>
        </w:rPr>
        <w:t>negociação</w:t>
      </w:r>
      <w:proofErr w:type="spellEnd"/>
      <w:r>
        <w:rPr>
          <w:szCs w:val="24"/>
        </w:rPr>
        <w:t xml:space="preserve"> </w:t>
      </w:r>
      <w:proofErr w:type="spellStart"/>
      <w:r>
        <w:rPr>
          <w:szCs w:val="24"/>
        </w:rPr>
        <w:t>será</w:t>
      </w:r>
      <w:proofErr w:type="spellEnd"/>
      <w:r>
        <w:rPr>
          <w:szCs w:val="24"/>
        </w:rPr>
        <w:t xml:space="preserve"> </w:t>
      </w:r>
      <w:proofErr w:type="spellStart"/>
      <w:r>
        <w:rPr>
          <w:szCs w:val="24"/>
        </w:rPr>
        <w:t>realizada</w:t>
      </w:r>
      <w:proofErr w:type="spellEnd"/>
      <w:r>
        <w:rPr>
          <w:szCs w:val="24"/>
        </w:rPr>
        <w:t xml:space="preserve"> </w:t>
      </w:r>
      <w:proofErr w:type="spellStart"/>
      <w:r>
        <w:rPr>
          <w:szCs w:val="24"/>
        </w:rPr>
        <w:t>por</w:t>
      </w:r>
      <w:proofErr w:type="spellEnd"/>
      <w:r>
        <w:rPr>
          <w:szCs w:val="24"/>
        </w:rPr>
        <w:t xml:space="preserve"> </w:t>
      </w:r>
      <w:proofErr w:type="spellStart"/>
      <w:r>
        <w:rPr>
          <w:szCs w:val="24"/>
        </w:rPr>
        <w:t>meio</w:t>
      </w:r>
      <w:proofErr w:type="spellEnd"/>
      <w:r>
        <w:rPr>
          <w:szCs w:val="24"/>
        </w:rPr>
        <w:t xml:space="preserve"> do Sistema, </w:t>
      </w:r>
      <w:proofErr w:type="spellStart"/>
      <w:r>
        <w:rPr>
          <w:szCs w:val="24"/>
        </w:rPr>
        <w:t>podendo</w:t>
      </w:r>
      <w:proofErr w:type="spellEnd"/>
      <w:r>
        <w:rPr>
          <w:szCs w:val="24"/>
        </w:rPr>
        <w:t xml:space="preserve"> ser </w:t>
      </w:r>
      <w:proofErr w:type="spellStart"/>
      <w:r>
        <w:rPr>
          <w:szCs w:val="24"/>
        </w:rPr>
        <w:t>acompanhada</w:t>
      </w:r>
      <w:proofErr w:type="spellEnd"/>
      <w:r>
        <w:rPr>
          <w:szCs w:val="24"/>
        </w:rPr>
        <w:t xml:space="preserve"> </w:t>
      </w:r>
      <w:proofErr w:type="spellStart"/>
      <w:r>
        <w:rPr>
          <w:szCs w:val="24"/>
        </w:rPr>
        <w:t>pelas</w:t>
      </w:r>
      <w:proofErr w:type="spellEnd"/>
      <w:r>
        <w:rPr>
          <w:szCs w:val="24"/>
        </w:rPr>
        <w:t xml:space="preserve"> </w:t>
      </w:r>
      <w:proofErr w:type="spellStart"/>
      <w:r>
        <w:rPr>
          <w:szCs w:val="24"/>
        </w:rPr>
        <w:t>demais</w:t>
      </w:r>
      <w:proofErr w:type="spellEnd"/>
      <w:r>
        <w:rPr>
          <w:szCs w:val="24"/>
        </w:rPr>
        <w:t xml:space="preserve"> </w:t>
      </w:r>
      <w:proofErr w:type="spellStart"/>
      <w:r>
        <w:rPr>
          <w:szCs w:val="24"/>
        </w:rPr>
        <w:t>licitantes</w:t>
      </w:r>
      <w:proofErr w:type="spellEnd"/>
      <w:r>
        <w:rPr>
          <w:szCs w:val="24"/>
        </w:rPr>
        <w:t xml:space="preserve"> (</w:t>
      </w:r>
      <w:proofErr w:type="spellStart"/>
      <w:r>
        <w:rPr>
          <w:sz w:val="20"/>
        </w:rPr>
        <w:t>quando</w:t>
      </w:r>
      <w:proofErr w:type="spellEnd"/>
      <w:r>
        <w:rPr>
          <w:sz w:val="20"/>
        </w:rPr>
        <w:t xml:space="preserve"> o </w:t>
      </w:r>
      <w:proofErr w:type="spellStart"/>
      <w:r>
        <w:rPr>
          <w:sz w:val="20"/>
        </w:rPr>
        <w:t>licitante</w:t>
      </w:r>
      <w:proofErr w:type="spellEnd"/>
      <w:r>
        <w:rPr>
          <w:sz w:val="20"/>
        </w:rPr>
        <w:t xml:space="preserve"> </w:t>
      </w:r>
      <w:proofErr w:type="spellStart"/>
      <w:r>
        <w:rPr>
          <w:sz w:val="20"/>
        </w:rPr>
        <w:t>recebe</w:t>
      </w:r>
      <w:proofErr w:type="spellEnd"/>
      <w:r>
        <w:rPr>
          <w:sz w:val="20"/>
        </w:rPr>
        <w:t xml:space="preserve"> a </w:t>
      </w:r>
      <w:proofErr w:type="spellStart"/>
      <w:r>
        <w:rPr>
          <w:sz w:val="20"/>
        </w:rPr>
        <w:t>notificação</w:t>
      </w:r>
      <w:proofErr w:type="spellEnd"/>
      <w:r>
        <w:rPr>
          <w:sz w:val="20"/>
        </w:rPr>
        <w:t xml:space="preserve"> com o valor </w:t>
      </w:r>
      <w:proofErr w:type="spellStart"/>
      <w:r>
        <w:rPr>
          <w:sz w:val="20"/>
        </w:rPr>
        <w:t>proposto</w:t>
      </w:r>
      <w:proofErr w:type="spellEnd"/>
      <w:r>
        <w:rPr>
          <w:sz w:val="20"/>
        </w:rPr>
        <w:t xml:space="preserve"> </w:t>
      </w:r>
      <w:proofErr w:type="spellStart"/>
      <w:r>
        <w:rPr>
          <w:sz w:val="20"/>
        </w:rPr>
        <w:t>pelo</w:t>
      </w:r>
      <w:proofErr w:type="spellEnd"/>
      <w:r>
        <w:rPr>
          <w:sz w:val="20"/>
        </w:rPr>
        <w:t xml:space="preserve"> </w:t>
      </w:r>
      <w:proofErr w:type="spellStart"/>
      <w:r>
        <w:rPr>
          <w:sz w:val="20"/>
        </w:rPr>
        <w:t>Pregoeiro</w:t>
      </w:r>
      <w:proofErr w:type="spellEnd"/>
      <w:r>
        <w:rPr>
          <w:sz w:val="20"/>
        </w:rPr>
        <w:t xml:space="preserve"> e </w:t>
      </w:r>
      <w:proofErr w:type="spellStart"/>
      <w:r>
        <w:rPr>
          <w:sz w:val="20"/>
        </w:rPr>
        <w:t>sua</w:t>
      </w:r>
      <w:proofErr w:type="spellEnd"/>
      <w:r>
        <w:rPr>
          <w:sz w:val="20"/>
        </w:rPr>
        <w:t xml:space="preserve"> </w:t>
      </w:r>
      <w:proofErr w:type="spellStart"/>
      <w:r>
        <w:rPr>
          <w:sz w:val="20"/>
        </w:rPr>
        <w:t>devida</w:t>
      </w:r>
      <w:proofErr w:type="spellEnd"/>
      <w:r>
        <w:rPr>
          <w:sz w:val="20"/>
        </w:rPr>
        <w:t xml:space="preserve"> </w:t>
      </w:r>
      <w:proofErr w:type="spellStart"/>
      <w:r>
        <w:rPr>
          <w:sz w:val="20"/>
        </w:rPr>
        <w:t>justificativa</w:t>
      </w:r>
      <w:proofErr w:type="spellEnd"/>
      <w:r>
        <w:rPr>
          <w:sz w:val="20"/>
        </w:rPr>
        <w:t xml:space="preserve"> – </w:t>
      </w:r>
      <w:proofErr w:type="spellStart"/>
      <w:r>
        <w:rPr>
          <w:sz w:val="20"/>
        </w:rPr>
        <w:t>momento</w:t>
      </w:r>
      <w:proofErr w:type="spellEnd"/>
      <w:r>
        <w:rPr>
          <w:sz w:val="20"/>
        </w:rPr>
        <w:t xml:space="preserve"> </w:t>
      </w:r>
      <w:proofErr w:type="spellStart"/>
      <w:r>
        <w:rPr>
          <w:sz w:val="20"/>
        </w:rPr>
        <w:t>em</w:t>
      </w:r>
      <w:proofErr w:type="spellEnd"/>
      <w:r>
        <w:rPr>
          <w:sz w:val="20"/>
        </w:rPr>
        <w:t xml:space="preserve"> </w:t>
      </w:r>
      <w:proofErr w:type="spellStart"/>
      <w:r>
        <w:rPr>
          <w:sz w:val="20"/>
        </w:rPr>
        <w:t>que</w:t>
      </w:r>
      <w:proofErr w:type="spellEnd"/>
      <w:r>
        <w:rPr>
          <w:sz w:val="20"/>
        </w:rPr>
        <w:t xml:space="preserve"> </w:t>
      </w:r>
      <w:proofErr w:type="spellStart"/>
      <w:r>
        <w:rPr>
          <w:sz w:val="20"/>
        </w:rPr>
        <w:t>deverá</w:t>
      </w:r>
      <w:proofErr w:type="spellEnd"/>
      <w:r>
        <w:rPr>
          <w:sz w:val="20"/>
        </w:rPr>
        <w:t xml:space="preserve"> </w:t>
      </w:r>
      <w:proofErr w:type="spellStart"/>
      <w:r>
        <w:rPr>
          <w:sz w:val="20"/>
          <w:u w:val="single"/>
        </w:rPr>
        <w:t>aceitar</w:t>
      </w:r>
      <w:proofErr w:type="spellEnd"/>
      <w:r>
        <w:rPr>
          <w:sz w:val="20"/>
        </w:rPr>
        <w:t xml:space="preserve"> </w:t>
      </w:r>
      <w:proofErr w:type="spellStart"/>
      <w:r>
        <w:rPr>
          <w:sz w:val="20"/>
        </w:rPr>
        <w:t>ou</w:t>
      </w:r>
      <w:proofErr w:type="spellEnd"/>
      <w:r>
        <w:rPr>
          <w:sz w:val="20"/>
        </w:rPr>
        <w:t xml:space="preserve"> </w:t>
      </w:r>
      <w:proofErr w:type="spellStart"/>
      <w:r>
        <w:rPr>
          <w:sz w:val="20"/>
          <w:u w:val="single"/>
        </w:rPr>
        <w:t>recusar</w:t>
      </w:r>
      <w:proofErr w:type="spellEnd"/>
      <w:r>
        <w:rPr>
          <w:sz w:val="20"/>
          <w:u w:val="single"/>
        </w:rPr>
        <w:t xml:space="preserve"> a </w:t>
      </w:r>
      <w:proofErr w:type="spellStart"/>
      <w:r>
        <w:rPr>
          <w:sz w:val="20"/>
          <w:u w:val="single"/>
        </w:rPr>
        <w:t>proposta</w:t>
      </w:r>
      <w:proofErr w:type="spellEnd"/>
      <w:r>
        <w:rPr>
          <w:sz w:val="20"/>
          <w:u w:val="single"/>
        </w:rPr>
        <w:t xml:space="preserve"> do </w:t>
      </w:r>
      <w:proofErr w:type="spellStart"/>
      <w:r>
        <w:rPr>
          <w:sz w:val="20"/>
          <w:u w:val="single"/>
        </w:rPr>
        <w:t>Pregoeiro</w:t>
      </w:r>
      <w:proofErr w:type="spellEnd"/>
      <w:r>
        <w:rPr>
          <w:szCs w:val="24"/>
        </w:rPr>
        <w:t>).</w:t>
      </w:r>
    </w:p>
    <w:p w14:paraId="27F83879" w14:textId="77777777" w:rsidR="009E2E37" w:rsidRPr="000C19CD" w:rsidRDefault="009E2E37" w:rsidP="009E2E37">
      <w:pPr>
        <w:pStyle w:val="PargrafodaLista"/>
        <w:widowControl w:val="0"/>
        <w:tabs>
          <w:tab w:val="left" w:pos="284"/>
          <w:tab w:val="left" w:pos="567"/>
        </w:tabs>
        <w:suppressAutoHyphens/>
        <w:autoSpaceDE w:val="0"/>
        <w:autoSpaceDN w:val="0"/>
        <w:adjustRightInd w:val="0"/>
        <w:spacing w:line="276" w:lineRule="auto"/>
        <w:ind w:left="0"/>
        <w:rPr>
          <w:szCs w:val="24"/>
        </w:rPr>
      </w:pPr>
    </w:p>
    <w:p w14:paraId="59E306F8" w14:textId="4FED204C" w:rsidR="005328AE" w:rsidRPr="000C19CD" w:rsidRDefault="00512CE0" w:rsidP="00512CE0">
      <w:pPr>
        <w:widowControl w:val="0"/>
        <w:tabs>
          <w:tab w:val="left" w:pos="284"/>
          <w:tab w:val="left" w:pos="567"/>
        </w:tabs>
        <w:suppressAutoHyphens/>
        <w:autoSpaceDE w:val="0"/>
        <w:autoSpaceDN w:val="0"/>
        <w:adjustRightInd w:val="0"/>
        <w:rPr>
          <w:rFonts w:ascii="Times New Roman" w:hAnsi="Times New Roman" w:cs="Times New Roman"/>
          <w:szCs w:val="24"/>
        </w:rPr>
      </w:pPr>
      <w:r>
        <w:rPr>
          <w:rFonts w:ascii="Times New Roman" w:hAnsi="Times New Roman" w:cs="Times New Roman"/>
          <w:b/>
          <w:bCs/>
          <w:sz w:val="24"/>
          <w:szCs w:val="24"/>
        </w:rPr>
        <w:t>8.7.</w:t>
      </w:r>
      <w:r>
        <w:rPr>
          <w:rFonts w:ascii="Times New Roman" w:hAnsi="Times New Roman" w:cs="Times New Roman"/>
          <w:szCs w:val="24"/>
        </w:rPr>
        <w:t xml:space="preserve"> Quando o primeiro colocado, mesmo após a negociação, for desclassificado, a negociação poderá ser feita com os demais licitantes classificados, exclusivamente por meio do Sistema, respeitada a ordem de classificação.</w:t>
      </w:r>
    </w:p>
    <w:p w14:paraId="531EDE2A" w14:textId="77777777" w:rsidR="00E02CE3" w:rsidRPr="000C19CD" w:rsidRDefault="00E02CE3" w:rsidP="00E02CE3">
      <w:pPr>
        <w:pStyle w:val="PargrafodaLista"/>
        <w:rPr>
          <w:szCs w:val="24"/>
        </w:rPr>
      </w:pPr>
    </w:p>
    <w:p w14:paraId="63139A4F" w14:textId="67F0ED08" w:rsidR="00E02CE3" w:rsidRPr="000C19CD" w:rsidRDefault="00E02CE3" w:rsidP="00E02CE3">
      <w:pPr>
        <w:widowControl w:val="0"/>
        <w:suppressAutoHyphens/>
        <w:autoSpaceDE w:val="0"/>
        <w:autoSpaceDN w:val="0"/>
        <w:adjustRightInd w:val="0"/>
        <w:rPr>
          <w:rFonts w:ascii="Times New Roman" w:hAnsi="Times New Roman" w:cs="Times New Roman"/>
          <w:b/>
          <w:bCs/>
          <w:sz w:val="24"/>
          <w:szCs w:val="24"/>
          <w:u w:val="single"/>
        </w:rPr>
      </w:pPr>
      <w:r>
        <w:rPr>
          <w:rFonts w:ascii="Times New Roman" w:hAnsi="Times New Roman" w:cs="Times New Roman"/>
          <w:b/>
          <w:bCs/>
          <w:sz w:val="24"/>
          <w:szCs w:val="24"/>
          <w:u w:val="single"/>
        </w:rPr>
        <w:t>Do Registro da Intenção de Recurso</w:t>
      </w:r>
    </w:p>
    <w:p w14:paraId="0213AEAE" w14:textId="77777777" w:rsidR="00E02CE3" w:rsidRPr="000C19CD" w:rsidRDefault="00E02CE3" w:rsidP="00E02CE3">
      <w:pPr>
        <w:widowControl w:val="0"/>
        <w:suppressAutoHyphens/>
        <w:autoSpaceDE w:val="0"/>
        <w:autoSpaceDN w:val="0"/>
        <w:adjustRightInd w:val="0"/>
        <w:ind w:left="851"/>
        <w:rPr>
          <w:rFonts w:ascii="Times New Roman" w:hAnsi="Times New Roman" w:cs="Times New Roman"/>
          <w:sz w:val="24"/>
          <w:szCs w:val="24"/>
        </w:rPr>
      </w:pPr>
    </w:p>
    <w:p w14:paraId="482104DB" w14:textId="2562EA80" w:rsidR="00E02CE3" w:rsidRPr="000C19CD" w:rsidRDefault="000A2360" w:rsidP="000A2360">
      <w:pPr>
        <w:widowControl w:val="0"/>
        <w:tabs>
          <w:tab w:val="left" w:pos="0"/>
          <w:tab w:val="left" w:pos="567"/>
          <w:tab w:val="left" w:pos="1985"/>
        </w:tabs>
        <w:suppressAutoHyphens/>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8.8.</w:t>
      </w:r>
      <w:r>
        <w:rPr>
          <w:rFonts w:ascii="Times New Roman" w:hAnsi="Times New Roman" w:cs="Times New Roman"/>
          <w:szCs w:val="24"/>
        </w:rPr>
        <w:t xml:space="preserve"> </w:t>
      </w:r>
      <w:r>
        <w:rPr>
          <w:rFonts w:ascii="Times New Roman" w:hAnsi="Times New Roman" w:cs="Times New Roman"/>
          <w:sz w:val="24"/>
          <w:szCs w:val="24"/>
        </w:rPr>
        <w:t>Após o término do julgamento das propostas, o Sistema automaticamente concederá o prazo de 15 (quinze) minutos, para que qualquer licitante manifeste a intenção de recorrer, de forma motivada, isto é, indicando contra qual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decisão(</w:t>
      </w:r>
      <w:proofErr w:type="spellStart"/>
      <w:r>
        <w:rPr>
          <w:rFonts w:ascii="Times New Roman" w:hAnsi="Times New Roman" w:cs="Times New Roman"/>
          <w:sz w:val="24"/>
          <w:szCs w:val="24"/>
        </w:rPr>
        <w:t>ões</w:t>
      </w:r>
      <w:proofErr w:type="spellEnd"/>
      <w:r>
        <w:rPr>
          <w:rFonts w:ascii="Times New Roman" w:hAnsi="Times New Roman" w:cs="Times New Roman"/>
          <w:sz w:val="24"/>
          <w:szCs w:val="24"/>
        </w:rPr>
        <w:t>) pretende recorrer e por quais motivos, em campo próprio do Sistema, sob pena de preclusão.</w:t>
      </w:r>
    </w:p>
    <w:p w14:paraId="35C40F84" w14:textId="77777777" w:rsidR="00E02CE3" w:rsidRPr="000C19CD" w:rsidRDefault="00E02CE3" w:rsidP="00EA5AD4">
      <w:pPr>
        <w:pStyle w:val="PargrafodaLista"/>
        <w:widowControl w:val="0"/>
        <w:tabs>
          <w:tab w:val="left" w:pos="567"/>
          <w:tab w:val="left" w:pos="1701"/>
          <w:tab w:val="left" w:pos="1985"/>
        </w:tabs>
        <w:suppressAutoHyphens/>
        <w:autoSpaceDE w:val="0"/>
        <w:autoSpaceDN w:val="0"/>
        <w:adjustRightInd w:val="0"/>
        <w:spacing w:line="276" w:lineRule="auto"/>
        <w:ind w:left="0"/>
        <w:rPr>
          <w:szCs w:val="24"/>
        </w:rPr>
      </w:pPr>
    </w:p>
    <w:p w14:paraId="2BED8BF4" w14:textId="105729D3" w:rsidR="00E02CE3" w:rsidRPr="000C19CD" w:rsidRDefault="00E02CE3" w:rsidP="00EA5AD4">
      <w:pPr>
        <w:pStyle w:val="PargrafodaLista"/>
        <w:widowControl w:val="0"/>
        <w:tabs>
          <w:tab w:val="left" w:pos="284"/>
          <w:tab w:val="left" w:pos="567"/>
        </w:tabs>
        <w:suppressAutoHyphens/>
        <w:autoSpaceDE w:val="0"/>
        <w:autoSpaceDN w:val="0"/>
        <w:adjustRightInd w:val="0"/>
        <w:spacing w:line="276" w:lineRule="auto"/>
        <w:ind w:left="851"/>
        <w:rPr>
          <w:szCs w:val="24"/>
        </w:rPr>
      </w:pPr>
      <w:r>
        <w:rPr>
          <w:b/>
          <w:bCs/>
          <w:szCs w:val="24"/>
        </w:rPr>
        <w:t>8.8.1.</w:t>
      </w:r>
      <w:r>
        <w:rPr>
          <w:szCs w:val="24"/>
        </w:rPr>
        <w:t xml:space="preserve"> O </w:t>
      </w:r>
      <w:proofErr w:type="spellStart"/>
      <w:r>
        <w:rPr>
          <w:szCs w:val="24"/>
        </w:rPr>
        <w:t>registro</w:t>
      </w:r>
      <w:proofErr w:type="spellEnd"/>
      <w:r>
        <w:rPr>
          <w:szCs w:val="24"/>
        </w:rPr>
        <w:t xml:space="preserve"> da </w:t>
      </w:r>
      <w:proofErr w:type="spellStart"/>
      <w:r>
        <w:rPr>
          <w:szCs w:val="24"/>
        </w:rPr>
        <w:t>intenção</w:t>
      </w:r>
      <w:proofErr w:type="spellEnd"/>
      <w:r>
        <w:rPr>
          <w:szCs w:val="24"/>
        </w:rPr>
        <w:t xml:space="preserve"> de </w:t>
      </w:r>
      <w:proofErr w:type="spellStart"/>
      <w:r>
        <w:rPr>
          <w:szCs w:val="24"/>
        </w:rPr>
        <w:t>recurso</w:t>
      </w:r>
      <w:proofErr w:type="spellEnd"/>
      <w:r>
        <w:rPr>
          <w:szCs w:val="24"/>
        </w:rPr>
        <w:t xml:space="preserve"> </w:t>
      </w:r>
      <w:proofErr w:type="spellStart"/>
      <w:r>
        <w:rPr>
          <w:szCs w:val="24"/>
        </w:rPr>
        <w:t>deverá</w:t>
      </w:r>
      <w:proofErr w:type="spellEnd"/>
      <w:r>
        <w:rPr>
          <w:szCs w:val="24"/>
        </w:rPr>
        <w:t xml:space="preserve"> ser </w:t>
      </w:r>
      <w:proofErr w:type="spellStart"/>
      <w:r>
        <w:rPr>
          <w:szCs w:val="24"/>
        </w:rPr>
        <w:t>efetivado</w:t>
      </w:r>
      <w:proofErr w:type="spellEnd"/>
      <w:r>
        <w:rPr>
          <w:szCs w:val="24"/>
        </w:rPr>
        <w:t xml:space="preserve"> </w:t>
      </w:r>
      <w:proofErr w:type="spellStart"/>
      <w:r>
        <w:rPr>
          <w:szCs w:val="24"/>
        </w:rPr>
        <w:t>exclusivamente</w:t>
      </w:r>
      <w:proofErr w:type="spellEnd"/>
      <w:r>
        <w:rPr>
          <w:szCs w:val="24"/>
        </w:rPr>
        <w:t xml:space="preserve"> </w:t>
      </w:r>
      <w:proofErr w:type="spellStart"/>
      <w:r>
        <w:rPr>
          <w:szCs w:val="24"/>
        </w:rPr>
        <w:t>por</w:t>
      </w:r>
      <w:proofErr w:type="spellEnd"/>
      <w:r>
        <w:rPr>
          <w:szCs w:val="24"/>
        </w:rPr>
        <w:t xml:space="preserve"> </w:t>
      </w:r>
      <w:proofErr w:type="spellStart"/>
      <w:r>
        <w:rPr>
          <w:szCs w:val="24"/>
        </w:rPr>
        <w:t>meio</w:t>
      </w:r>
      <w:proofErr w:type="spellEnd"/>
      <w:r>
        <w:rPr>
          <w:szCs w:val="24"/>
        </w:rPr>
        <w:t xml:space="preserve"> do Sistema, </w:t>
      </w:r>
      <w:proofErr w:type="spellStart"/>
      <w:r>
        <w:rPr>
          <w:szCs w:val="24"/>
        </w:rPr>
        <w:t>observando</w:t>
      </w:r>
      <w:proofErr w:type="spellEnd"/>
      <w:r>
        <w:rPr>
          <w:szCs w:val="24"/>
        </w:rPr>
        <w:t xml:space="preserve">-se </w:t>
      </w:r>
      <w:proofErr w:type="spellStart"/>
      <w:r>
        <w:rPr>
          <w:szCs w:val="24"/>
        </w:rPr>
        <w:t>os</w:t>
      </w:r>
      <w:proofErr w:type="spellEnd"/>
      <w:r>
        <w:rPr>
          <w:szCs w:val="24"/>
        </w:rPr>
        <w:t xml:space="preserve"> </w:t>
      </w:r>
      <w:proofErr w:type="spellStart"/>
      <w:r>
        <w:rPr>
          <w:szCs w:val="24"/>
        </w:rPr>
        <w:t>procedimentos</w:t>
      </w:r>
      <w:proofErr w:type="spellEnd"/>
      <w:r>
        <w:rPr>
          <w:szCs w:val="24"/>
        </w:rPr>
        <w:t xml:space="preserve"> </w:t>
      </w:r>
      <w:proofErr w:type="spellStart"/>
      <w:r>
        <w:rPr>
          <w:szCs w:val="24"/>
        </w:rPr>
        <w:t>operacionais</w:t>
      </w:r>
      <w:proofErr w:type="spellEnd"/>
      <w:r>
        <w:rPr>
          <w:szCs w:val="24"/>
        </w:rPr>
        <w:t xml:space="preserve"> </w:t>
      </w:r>
      <w:proofErr w:type="spellStart"/>
      <w:r>
        <w:rPr>
          <w:szCs w:val="24"/>
        </w:rPr>
        <w:t>estabelecidos</w:t>
      </w:r>
      <w:proofErr w:type="spellEnd"/>
      <w:r>
        <w:rPr>
          <w:szCs w:val="24"/>
        </w:rPr>
        <w:t xml:space="preserve"> </w:t>
      </w:r>
      <w:proofErr w:type="spellStart"/>
      <w:r>
        <w:rPr>
          <w:szCs w:val="24"/>
        </w:rPr>
        <w:t>na</w:t>
      </w:r>
      <w:proofErr w:type="spellEnd"/>
      <w:r>
        <w:rPr>
          <w:szCs w:val="24"/>
        </w:rPr>
        <w:t xml:space="preserve"> Plataforma Compras.gov.br.</w:t>
      </w:r>
    </w:p>
    <w:p w14:paraId="176D67DA" w14:textId="77777777" w:rsidR="00FC483A" w:rsidRPr="000C19CD" w:rsidRDefault="00FC483A" w:rsidP="00EA5AD4">
      <w:pPr>
        <w:pStyle w:val="PargrafodaLista"/>
        <w:widowControl w:val="0"/>
        <w:tabs>
          <w:tab w:val="left" w:pos="284"/>
          <w:tab w:val="left" w:pos="567"/>
        </w:tabs>
        <w:suppressAutoHyphens/>
        <w:autoSpaceDE w:val="0"/>
        <w:autoSpaceDN w:val="0"/>
        <w:adjustRightInd w:val="0"/>
        <w:spacing w:line="276" w:lineRule="auto"/>
        <w:ind w:left="851"/>
        <w:rPr>
          <w:szCs w:val="24"/>
        </w:rPr>
      </w:pPr>
    </w:p>
    <w:p w14:paraId="3C04C072" w14:textId="376A92BD" w:rsidR="00FC483A" w:rsidRPr="000C19CD" w:rsidRDefault="000A2360" w:rsidP="000A2360">
      <w:pPr>
        <w:widowControl w:val="0"/>
        <w:shd w:val="clear" w:color="auto" w:fill="A2A2A2"/>
        <w:tabs>
          <w:tab w:val="left" w:pos="284"/>
        </w:tabs>
        <w:suppressAutoHyphens/>
        <w:autoSpaceDE w:val="0"/>
        <w:autoSpaceDN w:val="0"/>
        <w:adjustRightInd w:val="0"/>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9.DA ACEITABILIDADE DA PROPOSTA AJUSTADA AO ÚLTIMO LANCE </w:t>
      </w:r>
    </w:p>
    <w:p w14:paraId="7B267324" w14:textId="77777777" w:rsidR="00783068" w:rsidRPr="000C19CD" w:rsidRDefault="00783068" w:rsidP="00783068">
      <w:pPr>
        <w:widowControl w:val="0"/>
        <w:suppressAutoHyphens/>
        <w:autoSpaceDE w:val="0"/>
        <w:autoSpaceDN w:val="0"/>
        <w:adjustRightInd w:val="0"/>
        <w:rPr>
          <w:rFonts w:ascii="Times New Roman" w:hAnsi="Times New Roman" w:cs="Times New Roman"/>
          <w:sz w:val="24"/>
          <w:szCs w:val="24"/>
        </w:rPr>
      </w:pPr>
    </w:p>
    <w:p w14:paraId="52894CFE" w14:textId="6AF027CC" w:rsidR="00FC483A" w:rsidRPr="000C19CD" w:rsidRDefault="0037592C" w:rsidP="00A72806">
      <w:pPr>
        <w:pStyle w:val="PargrafodaLista"/>
        <w:widowControl w:val="0"/>
        <w:numPr>
          <w:ilvl w:val="1"/>
          <w:numId w:val="7"/>
        </w:numPr>
        <w:suppressAutoHyphens/>
        <w:autoSpaceDE w:val="0"/>
        <w:autoSpaceDN w:val="0"/>
        <w:adjustRightInd w:val="0"/>
        <w:spacing w:line="276" w:lineRule="auto"/>
        <w:ind w:left="0" w:firstLine="0"/>
        <w:rPr>
          <w:szCs w:val="24"/>
        </w:rPr>
      </w:pPr>
      <w:r>
        <w:rPr>
          <w:szCs w:val="24"/>
        </w:rPr>
        <w:t xml:space="preserve">O </w:t>
      </w:r>
      <w:proofErr w:type="spellStart"/>
      <w:r>
        <w:rPr>
          <w:szCs w:val="24"/>
        </w:rPr>
        <w:t>Pregoeiro</w:t>
      </w:r>
      <w:proofErr w:type="spellEnd"/>
      <w:r>
        <w:rPr>
          <w:szCs w:val="24"/>
        </w:rPr>
        <w:t xml:space="preserve"> </w:t>
      </w:r>
      <w:proofErr w:type="spellStart"/>
      <w:r>
        <w:rPr>
          <w:szCs w:val="24"/>
        </w:rPr>
        <w:t>solicitará</w:t>
      </w:r>
      <w:proofErr w:type="spellEnd"/>
      <w:r>
        <w:rPr>
          <w:szCs w:val="24"/>
        </w:rPr>
        <w:t xml:space="preserve"> </w:t>
      </w:r>
      <w:proofErr w:type="spellStart"/>
      <w:r>
        <w:rPr>
          <w:szCs w:val="24"/>
        </w:rPr>
        <w:t>ao</w:t>
      </w:r>
      <w:proofErr w:type="spellEnd"/>
      <w:r>
        <w:rPr>
          <w:szCs w:val="24"/>
        </w:rPr>
        <w:t xml:space="preserve"> </w:t>
      </w:r>
      <w:proofErr w:type="spellStart"/>
      <w:r>
        <w:rPr>
          <w:szCs w:val="24"/>
        </w:rPr>
        <w:t>licitante</w:t>
      </w:r>
      <w:proofErr w:type="spellEnd"/>
      <w:r>
        <w:rPr>
          <w:szCs w:val="24"/>
        </w:rPr>
        <w:t xml:space="preserve"> </w:t>
      </w:r>
      <w:proofErr w:type="spellStart"/>
      <w:r>
        <w:rPr>
          <w:szCs w:val="24"/>
        </w:rPr>
        <w:t>provisoriamente</w:t>
      </w:r>
      <w:proofErr w:type="spellEnd"/>
      <w:r>
        <w:rPr>
          <w:szCs w:val="24"/>
        </w:rPr>
        <w:t xml:space="preserve"> </w:t>
      </w:r>
      <w:proofErr w:type="spellStart"/>
      <w:r>
        <w:rPr>
          <w:szCs w:val="24"/>
        </w:rPr>
        <w:t>vencedor</w:t>
      </w:r>
      <w:proofErr w:type="spellEnd"/>
      <w:r>
        <w:rPr>
          <w:szCs w:val="24"/>
        </w:rPr>
        <w:t xml:space="preserve"> o </w:t>
      </w:r>
      <w:proofErr w:type="spellStart"/>
      <w:r>
        <w:rPr>
          <w:szCs w:val="24"/>
        </w:rPr>
        <w:t>envio</w:t>
      </w:r>
      <w:proofErr w:type="spellEnd"/>
      <w:r>
        <w:rPr>
          <w:szCs w:val="24"/>
        </w:rPr>
        <w:t xml:space="preserve"> da </w:t>
      </w:r>
      <w:r>
        <w:rPr>
          <w:b/>
          <w:szCs w:val="24"/>
        </w:rPr>
        <w:t xml:space="preserve">PROPOSTA </w:t>
      </w:r>
      <w:r>
        <w:rPr>
          <w:b/>
          <w:szCs w:val="24"/>
        </w:rPr>
        <w:lastRenderedPageBreak/>
        <w:t>DE PREÇOS</w:t>
      </w:r>
      <w:r>
        <w:rPr>
          <w:szCs w:val="24"/>
        </w:rPr>
        <w:t xml:space="preserve"> </w:t>
      </w:r>
      <w:proofErr w:type="spellStart"/>
      <w:r>
        <w:rPr>
          <w:szCs w:val="24"/>
        </w:rPr>
        <w:t>formatada</w:t>
      </w:r>
      <w:proofErr w:type="spellEnd"/>
      <w:r>
        <w:rPr>
          <w:szCs w:val="24"/>
        </w:rPr>
        <w:t xml:space="preserve"> de </w:t>
      </w:r>
      <w:proofErr w:type="spellStart"/>
      <w:r>
        <w:rPr>
          <w:szCs w:val="24"/>
        </w:rPr>
        <w:t>acordo</w:t>
      </w:r>
      <w:proofErr w:type="spellEnd"/>
      <w:r>
        <w:rPr>
          <w:szCs w:val="24"/>
        </w:rPr>
        <w:t xml:space="preserve"> com o </w:t>
      </w:r>
      <w:r>
        <w:rPr>
          <w:color w:val="000000" w:themeColor="text1"/>
          <w:szCs w:val="24"/>
        </w:rPr>
        <w:t xml:space="preserve">Anexo I </w:t>
      </w:r>
      <w:proofErr w:type="spellStart"/>
      <w:r>
        <w:rPr>
          <w:color w:val="000000" w:themeColor="text1"/>
          <w:szCs w:val="24"/>
        </w:rPr>
        <w:t>desse</w:t>
      </w:r>
      <w:proofErr w:type="spellEnd"/>
      <w:r>
        <w:rPr>
          <w:color w:val="000000" w:themeColor="text1"/>
          <w:szCs w:val="24"/>
        </w:rPr>
        <w:t xml:space="preserve"> </w:t>
      </w:r>
      <w:proofErr w:type="spellStart"/>
      <w:r>
        <w:rPr>
          <w:color w:val="000000" w:themeColor="text1"/>
          <w:szCs w:val="24"/>
        </w:rPr>
        <w:t>Edital</w:t>
      </w:r>
      <w:proofErr w:type="spellEnd"/>
      <w:r>
        <w:rPr>
          <w:color w:val="000000" w:themeColor="text1"/>
          <w:szCs w:val="24"/>
        </w:rPr>
        <w:t xml:space="preserve"> – Modelo de </w:t>
      </w:r>
      <w:proofErr w:type="spellStart"/>
      <w:r>
        <w:rPr>
          <w:color w:val="000000" w:themeColor="text1"/>
          <w:szCs w:val="24"/>
        </w:rPr>
        <w:t>Proposta</w:t>
      </w:r>
      <w:proofErr w:type="spellEnd"/>
      <w:r>
        <w:rPr>
          <w:color w:val="000000" w:themeColor="text1"/>
          <w:szCs w:val="24"/>
        </w:rPr>
        <w:t xml:space="preserve">, </w:t>
      </w:r>
      <w:proofErr w:type="spellStart"/>
      <w:r>
        <w:rPr>
          <w:color w:val="000000" w:themeColor="text1"/>
          <w:szCs w:val="24"/>
        </w:rPr>
        <w:t>acompanhada</w:t>
      </w:r>
      <w:proofErr w:type="spellEnd"/>
      <w:r>
        <w:rPr>
          <w:color w:val="000000" w:themeColor="text1"/>
          <w:szCs w:val="24"/>
        </w:rPr>
        <w:t xml:space="preserve"> da </w:t>
      </w:r>
      <w:r>
        <w:rPr>
          <w:b/>
          <w:color w:val="000000" w:themeColor="text1"/>
          <w:szCs w:val="24"/>
        </w:rPr>
        <w:t>PLANILHA DE COMPOSIÇÃO DE CUSTOS,</w:t>
      </w:r>
      <w:r>
        <w:rPr>
          <w:color w:val="000000" w:themeColor="text1"/>
          <w:szCs w:val="24"/>
        </w:rPr>
        <w:t xml:space="preserve"> </w:t>
      </w:r>
      <w:proofErr w:type="spellStart"/>
      <w:r>
        <w:rPr>
          <w:szCs w:val="24"/>
        </w:rPr>
        <w:t>devidamente</w:t>
      </w:r>
      <w:proofErr w:type="spellEnd"/>
      <w:r>
        <w:rPr>
          <w:szCs w:val="24"/>
        </w:rPr>
        <w:t xml:space="preserve"> </w:t>
      </w:r>
      <w:proofErr w:type="spellStart"/>
      <w:r>
        <w:rPr>
          <w:szCs w:val="24"/>
        </w:rPr>
        <w:t>adequada</w:t>
      </w:r>
      <w:proofErr w:type="spellEnd"/>
      <w:r>
        <w:rPr>
          <w:szCs w:val="24"/>
        </w:rPr>
        <w:t xml:space="preserve"> </w:t>
      </w:r>
      <w:proofErr w:type="spellStart"/>
      <w:r>
        <w:rPr>
          <w:szCs w:val="24"/>
        </w:rPr>
        <w:t>ao</w:t>
      </w:r>
      <w:proofErr w:type="spellEnd"/>
      <w:r>
        <w:rPr>
          <w:szCs w:val="24"/>
        </w:rPr>
        <w:t xml:space="preserve"> </w:t>
      </w:r>
      <w:proofErr w:type="spellStart"/>
      <w:r>
        <w:rPr>
          <w:szCs w:val="24"/>
        </w:rPr>
        <w:t>último</w:t>
      </w:r>
      <w:proofErr w:type="spellEnd"/>
      <w:r>
        <w:rPr>
          <w:szCs w:val="24"/>
        </w:rPr>
        <w:t xml:space="preserve"> lance, </w:t>
      </w:r>
      <w:proofErr w:type="spellStart"/>
      <w:r>
        <w:rPr>
          <w:szCs w:val="24"/>
        </w:rPr>
        <w:t>por</w:t>
      </w:r>
      <w:proofErr w:type="spellEnd"/>
      <w:r>
        <w:rPr>
          <w:szCs w:val="24"/>
        </w:rPr>
        <w:t xml:space="preserve"> </w:t>
      </w:r>
      <w:proofErr w:type="spellStart"/>
      <w:r>
        <w:rPr>
          <w:szCs w:val="24"/>
        </w:rPr>
        <w:t>meio</w:t>
      </w:r>
      <w:proofErr w:type="spellEnd"/>
      <w:r>
        <w:rPr>
          <w:szCs w:val="24"/>
        </w:rPr>
        <w:t xml:space="preserve"> de campo </w:t>
      </w:r>
      <w:proofErr w:type="spellStart"/>
      <w:r>
        <w:rPr>
          <w:szCs w:val="24"/>
        </w:rPr>
        <w:t>próprio</w:t>
      </w:r>
      <w:proofErr w:type="spellEnd"/>
      <w:r>
        <w:rPr>
          <w:szCs w:val="24"/>
        </w:rPr>
        <w:t xml:space="preserve"> do </w:t>
      </w:r>
      <w:proofErr w:type="spellStart"/>
      <w:r>
        <w:rPr>
          <w:szCs w:val="24"/>
        </w:rPr>
        <w:t>sistema</w:t>
      </w:r>
      <w:proofErr w:type="spellEnd"/>
      <w:r>
        <w:rPr>
          <w:szCs w:val="24"/>
        </w:rPr>
        <w:t xml:space="preserve">. </w:t>
      </w:r>
    </w:p>
    <w:p w14:paraId="6A5476C8" w14:textId="77777777" w:rsidR="00FC483A" w:rsidRPr="000C19CD" w:rsidRDefault="00FC483A" w:rsidP="00AD454C">
      <w:pPr>
        <w:widowControl w:val="0"/>
        <w:suppressAutoHyphens/>
        <w:autoSpaceDE w:val="0"/>
        <w:autoSpaceDN w:val="0"/>
        <w:adjustRightInd w:val="0"/>
        <w:ind w:left="851"/>
        <w:rPr>
          <w:rFonts w:ascii="Times New Roman" w:hAnsi="Times New Roman" w:cs="Times New Roman"/>
          <w:sz w:val="24"/>
          <w:szCs w:val="24"/>
        </w:rPr>
      </w:pPr>
    </w:p>
    <w:p w14:paraId="3AEED445" w14:textId="24A41EA0" w:rsidR="00FC483A" w:rsidRPr="000C19CD" w:rsidRDefault="0037592C" w:rsidP="00A72806">
      <w:pPr>
        <w:pStyle w:val="PargrafodaLista"/>
        <w:widowControl w:val="0"/>
        <w:numPr>
          <w:ilvl w:val="2"/>
          <w:numId w:val="7"/>
        </w:numPr>
        <w:suppressAutoHyphens/>
        <w:autoSpaceDE w:val="0"/>
        <w:autoSpaceDN w:val="0"/>
        <w:adjustRightInd w:val="0"/>
        <w:ind w:left="567" w:firstLine="0"/>
        <w:rPr>
          <w:sz w:val="20"/>
        </w:rPr>
      </w:pPr>
      <w:r>
        <w:rPr>
          <w:szCs w:val="24"/>
        </w:rPr>
        <w:t xml:space="preserve">Em </w:t>
      </w:r>
      <w:proofErr w:type="spellStart"/>
      <w:r>
        <w:rPr>
          <w:szCs w:val="24"/>
        </w:rPr>
        <w:t>caso</w:t>
      </w:r>
      <w:proofErr w:type="spellEnd"/>
      <w:r>
        <w:rPr>
          <w:szCs w:val="24"/>
        </w:rPr>
        <w:t xml:space="preserve"> de </w:t>
      </w:r>
      <w:proofErr w:type="spellStart"/>
      <w:r>
        <w:rPr>
          <w:szCs w:val="24"/>
        </w:rPr>
        <w:t>problemas</w:t>
      </w:r>
      <w:proofErr w:type="spellEnd"/>
      <w:r>
        <w:rPr>
          <w:szCs w:val="24"/>
        </w:rPr>
        <w:t xml:space="preserve"> </w:t>
      </w:r>
      <w:proofErr w:type="spellStart"/>
      <w:r>
        <w:rPr>
          <w:szCs w:val="24"/>
        </w:rPr>
        <w:t>técnicos</w:t>
      </w:r>
      <w:proofErr w:type="spellEnd"/>
      <w:r>
        <w:rPr>
          <w:szCs w:val="24"/>
        </w:rPr>
        <w:t xml:space="preserve"> </w:t>
      </w:r>
      <w:proofErr w:type="spellStart"/>
      <w:r>
        <w:rPr>
          <w:szCs w:val="24"/>
        </w:rPr>
        <w:t>ou</w:t>
      </w:r>
      <w:proofErr w:type="spellEnd"/>
      <w:r>
        <w:rPr>
          <w:szCs w:val="24"/>
        </w:rPr>
        <w:t xml:space="preserve"> </w:t>
      </w:r>
      <w:proofErr w:type="spellStart"/>
      <w:r>
        <w:rPr>
          <w:szCs w:val="24"/>
        </w:rPr>
        <w:t>operacionais</w:t>
      </w:r>
      <w:proofErr w:type="spellEnd"/>
      <w:r>
        <w:rPr>
          <w:szCs w:val="24"/>
        </w:rPr>
        <w:t xml:space="preserve"> </w:t>
      </w:r>
      <w:proofErr w:type="spellStart"/>
      <w:r>
        <w:rPr>
          <w:szCs w:val="24"/>
        </w:rPr>
        <w:t>que</w:t>
      </w:r>
      <w:proofErr w:type="spellEnd"/>
      <w:r>
        <w:rPr>
          <w:szCs w:val="24"/>
        </w:rPr>
        <w:t xml:space="preserve"> </w:t>
      </w:r>
      <w:proofErr w:type="spellStart"/>
      <w:r>
        <w:rPr>
          <w:szCs w:val="24"/>
        </w:rPr>
        <w:t>inviabilizem</w:t>
      </w:r>
      <w:proofErr w:type="spellEnd"/>
      <w:r>
        <w:rPr>
          <w:szCs w:val="24"/>
        </w:rPr>
        <w:t xml:space="preserve"> o </w:t>
      </w:r>
      <w:proofErr w:type="spellStart"/>
      <w:r>
        <w:rPr>
          <w:szCs w:val="24"/>
        </w:rPr>
        <w:t>envio</w:t>
      </w:r>
      <w:proofErr w:type="spellEnd"/>
      <w:r>
        <w:rPr>
          <w:szCs w:val="24"/>
        </w:rPr>
        <w:t xml:space="preserve"> da </w:t>
      </w:r>
      <w:proofErr w:type="spellStart"/>
      <w:r>
        <w:rPr>
          <w:szCs w:val="24"/>
        </w:rPr>
        <w:t>proposta</w:t>
      </w:r>
      <w:proofErr w:type="spellEnd"/>
      <w:r>
        <w:rPr>
          <w:szCs w:val="24"/>
        </w:rPr>
        <w:t xml:space="preserve"> </w:t>
      </w:r>
      <w:proofErr w:type="spellStart"/>
      <w:r>
        <w:rPr>
          <w:szCs w:val="24"/>
        </w:rPr>
        <w:t>pelo</w:t>
      </w:r>
      <w:proofErr w:type="spellEnd"/>
      <w:r>
        <w:rPr>
          <w:szCs w:val="24"/>
        </w:rPr>
        <w:t xml:space="preserve"> </w:t>
      </w:r>
      <w:proofErr w:type="spellStart"/>
      <w:r>
        <w:rPr>
          <w:szCs w:val="24"/>
        </w:rPr>
        <w:t>sistema</w:t>
      </w:r>
      <w:proofErr w:type="spellEnd"/>
      <w:r>
        <w:rPr>
          <w:szCs w:val="24"/>
        </w:rPr>
        <w:t xml:space="preserve">, </w:t>
      </w:r>
      <w:proofErr w:type="spellStart"/>
      <w:r>
        <w:rPr>
          <w:szCs w:val="24"/>
        </w:rPr>
        <w:t>será</w:t>
      </w:r>
      <w:proofErr w:type="spellEnd"/>
      <w:r>
        <w:rPr>
          <w:szCs w:val="24"/>
        </w:rPr>
        <w:t xml:space="preserve"> </w:t>
      </w:r>
      <w:proofErr w:type="spellStart"/>
      <w:r>
        <w:rPr>
          <w:szCs w:val="24"/>
        </w:rPr>
        <w:t>admitido</w:t>
      </w:r>
      <w:proofErr w:type="spellEnd"/>
      <w:r>
        <w:rPr>
          <w:szCs w:val="24"/>
        </w:rPr>
        <w:t xml:space="preserve"> o </w:t>
      </w:r>
      <w:proofErr w:type="spellStart"/>
      <w:r>
        <w:rPr>
          <w:szCs w:val="24"/>
        </w:rPr>
        <w:t>envio</w:t>
      </w:r>
      <w:proofErr w:type="spellEnd"/>
      <w:r>
        <w:rPr>
          <w:szCs w:val="24"/>
        </w:rPr>
        <w:t xml:space="preserve"> do </w:t>
      </w:r>
      <w:proofErr w:type="spellStart"/>
      <w:r>
        <w:rPr>
          <w:szCs w:val="24"/>
        </w:rPr>
        <w:t>respectivo</w:t>
      </w:r>
      <w:proofErr w:type="spellEnd"/>
      <w:r>
        <w:rPr>
          <w:szCs w:val="24"/>
        </w:rPr>
        <w:t xml:space="preserve"> </w:t>
      </w:r>
      <w:proofErr w:type="spellStart"/>
      <w:r>
        <w:rPr>
          <w:szCs w:val="24"/>
        </w:rPr>
        <w:t>arquivo</w:t>
      </w:r>
      <w:proofErr w:type="spellEnd"/>
      <w:r>
        <w:rPr>
          <w:szCs w:val="24"/>
        </w:rPr>
        <w:t xml:space="preserve"> para o e-mail </w:t>
      </w:r>
      <w:hyperlink r:id="rId23" w:history="1">
        <w:r w:rsidR="00B242F6" w:rsidRPr="00A32317">
          <w:rPr>
            <w:rStyle w:val="Hyperlink"/>
            <w:szCs w:val="24"/>
          </w:rPr>
          <w:t>sec.provisao@catalao.go.gov.br</w:t>
        </w:r>
      </w:hyperlink>
      <w:r>
        <w:rPr>
          <w:szCs w:val="24"/>
        </w:rPr>
        <w:t xml:space="preserve"> , </w:t>
      </w:r>
      <w:proofErr w:type="spellStart"/>
      <w:r>
        <w:rPr>
          <w:szCs w:val="24"/>
        </w:rPr>
        <w:t>devendo</w:t>
      </w:r>
      <w:proofErr w:type="spellEnd"/>
      <w:r>
        <w:rPr>
          <w:szCs w:val="24"/>
        </w:rPr>
        <w:t xml:space="preserve"> o </w:t>
      </w:r>
      <w:proofErr w:type="spellStart"/>
      <w:r>
        <w:rPr>
          <w:szCs w:val="24"/>
        </w:rPr>
        <w:t>Pregoeiro</w:t>
      </w:r>
      <w:proofErr w:type="spellEnd"/>
      <w:r>
        <w:rPr>
          <w:szCs w:val="24"/>
        </w:rPr>
        <w:t xml:space="preserve">, </w:t>
      </w:r>
      <w:proofErr w:type="spellStart"/>
      <w:r>
        <w:rPr>
          <w:szCs w:val="24"/>
        </w:rPr>
        <w:t>nessa</w:t>
      </w:r>
      <w:proofErr w:type="spellEnd"/>
      <w:r>
        <w:rPr>
          <w:szCs w:val="24"/>
        </w:rPr>
        <w:t xml:space="preserve"> </w:t>
      </w:r>
      <w:proofErr w:type="spellStart"/>
      <w:r>
        <w:rPr>
          <w:szCs w:val="24"/>
        </w:rPr>
        <w:t>hipótese</w:t>
      </w:r>
      <w:proofErr w:type="spellEnd"/>
      <w:r>
        <w:rPr>
          <w:szCs w:val="24"/>
        </w:rPr>
        <w:t xml:space="preserve">, </w:t>
      </w:r>
      <w:proofErr w:type="spellStart"/>
      <w:r>
        <w:rPr>
          <w:szCs w:val="24"/>
        </w:rPr>
        <w:t>informar</w:t>
      </w:r>
      <w:proofErr w:type="spellEnd"/>
      <w:r>
        <w:rPr>
          <w:szCs w:val="24"/>
        </w:rPr>
        <w:t xml:space="preserve"> no “chat” a data e o </w:t>
      </w:r>
      <w:proofErr w:type="spellStart"/>
      <w:r>
        <w:rPr>
          <w:szCs w:val="24"/>
        </w:rPr>
        <w:t>horário</w:t>
      </w:r>
      <w:proofErr w:type="spellEnd"/>
      <w:r>
        <w:rPr>
          <w:szCs w:val="24"/>
        </w:rPr>
        <w:t xml:space="preserve"> do </w:t>
      </w:r>
      <w:proofErr w:type="spellStart"/>
      <w:r>
        <w:rPr>
          <w:szCs w:val="24"/>
        </w:rPr>
        <w:t>recebimento</w:t>
      </w:r>
      <w:proofErr w:type="spellEnd"/>
      <w:r>
        <w:rPr>
          <w:szCs w:val="24"/>
        </w:rPr>
        <w:t xml:space="preserve"> e </w:t>
      </w:r>
      <w:proofErr w:type="spellStart"/>
      <w:r>
        <w:rPr>
          <w:szCs w:val="24"/>
        </w:rPr>
        <w:t>disponibilizar</w:t>
      </w:r>
      <w:proofErr w:type="spellEnd"/>
      <w:r>
        <w:rPr>
          <w:szCs w:val="24"/>
        </w:rPr>
        <w:t xml:space="preserve"> o </w:t>
      </w:r>
      <w:proofErr w:type="spellStart"/>
      <w:r>
        <w:rPr>
          <w:szCs w:val="24"/>
        </w:rPr>
        <w:t>conteúdo</w:t>
      </w:r>
      <w:proofErr w:type="spellEnd"/>
      <w:r>
        <w:rPr>
          <w:szCs w:val="24"/>
        </w:rPr>
        <w:t xml:space="preserve"> para </w:t>
      </w:r>
      <w:proofErr w:type="spellStart"/>
      <w:r>
        <w:rPr>
          <w:szCs w:val="24"/>
        </w:rPr>
        <w:t>os</w:t>
      </w:r>
      <w:proofErr w:type="spellEnd"/>
      <w:r>
        <w:rPr>
          <w:szCs w:val="24"/>
        </w:rPr>
        <w:t xml:space="preserve"> </w:t>
      </w:r>
      <w:proofErr w:type="spellStart"/>
      <w:r>
        <w:rPr>
          <w:szCs w:val="24"/>
        </w:rPr>
        <w:t>demais</w:t>
      </w:r>
      <w:proofErr w:type="spellEnd"/>
      <w:r>
        <w:rPr>
          <w:szCs w:val="24"/>
        </w:rPr>
        <w:t xml:space="preserve"> </w:t>
      </w:r>
      <w:proofErr w:type="spellStart"/>
      <w:r>
        <w:rPr>
          <w:szCs w:val="24"/>
        </w:rPr>
        <w:t>licitantes</w:t>
      </w:r>
      <w:proofErr w:type="spellEnd"/>
      <w:r>
        <w:rPr>
          <w:szCs w:val="24"/>
        </w:rPr>
        <w:t xml:space="preserve"> </w:t>
      </w:r>
      <w:proofErr w:type="spellStart"/>
      <w:r>
        <w:rPr>
          <w:szCs w:val="24"/>
        </w:rPr>
        <w:t>interessados</w:t>
      </w:r>
      <w:proofErr w:type="spellEnd"/>
      <w:r>
        <w:rPr>
          <w:szCs w:val="24"/>
        </w:rPr>
        <w:t xml:space="preserve">. </w:t>
      </w:r>
    </w:p>
    <w:p w14:paraId="24FB9A07" w14:textId="77777777" w:rsidR="00FC483A" w:rsidRPr="000C19CD" w:rsidRDefault="00FC483A" w:rsidP="00077C55">
      <w:pPr>
        <w:widowControl w:val="0"/>
        <w:suppressAutoHyphens/>
        <w:autoSpaceDE w:val="0"/>
        <w:autoSpaceDN w:val="0"/>
        <w:adjustRightInd w:val="0"/>
        <w:ind w:left="567"/>
        <w:rPr>
          <w:rFonts w:ascii="Times New Roman" w:hAnsi="Times New Roman" w:cs="Times New Roman"/>
          <w:sz w:val="24"/>
          <w:szCs w:val="24"/>
        </w:rPr>
      </w:pPr>
    </w:p>
    <w:p w14:paraId="51A0D802" w14:textId="0CD618B4" w:rsidR="009E2E37" w:rsidRPr="000C19CD" w:rsidRDefault="00077C55" w:rsidP="00077C55">
      <w:pPr>
        <w:widowControl w:val="0"/>
        <w:suppressAutoHyphens/>
        <w:autoSpaceDE w:val="0"/>
        <w:autoSpaceDN w:val="0"/>
        <w:adjustRightInd w:val="0"/>
        <w:ind w:left="567"/>
        <w:rPr>
          <w:rFonts w:ascii="Times New Roman" w:hAnsi="Times New Roman" w:cs="Times New Roman"/>
          <w:sz w:val="24"/>
          <w:szCs w:val="24"/>
        </w:rPr>
      </w:pPr>
      <w:r>
        <w:rPr>
          <w:rFonts w:ascii="Times New Roman" w:hAnsi="Times New Roman" w:cs="Times New Roman"/>
          <w:b/>
          <w:bCs/>
          <w:sz w:val="24"/>
          <w:szCs w:val="24"/>
        </w:rPr>
        <w:t>9.1.2.</w:t>
      </w:r>
      <w:r>
        <w:rPr>
          <w:rFonts w:ascii="Times New Roman" w:hAnsi="Times New Roman" w:cs="Times New Roman"/>
          <w:sz w:val="24"/>
          <w:szCs w:val="24"/>
        </w:rPr>
        <w:t xml:space="preserve"> O prazo para envio da proposta é de, no máximo 02 (duas) horas a contar da convocação pelo sistema, podendo tal prazo ser alargado por igual período e motivadamente pelo Pregoeiro a depender das circunstâncias ou, havendo justo motivo, mediante solicitação formal de prorrogação por parte do licitante. </w:t>
      </w:r>
    </w:p>
    <w:p w14:paraId="697C0F77" w14:textId="77777777" w:rsidR="00077C55" w:rsidRPr="000C19CD" w:rsidRDefault="00077C55" w:rsidP="00A755EC">
      <w:pPr>
        <w:widowControl w:val="0"/>
        <w:suppressAutoHyphens/>
        <w:autoSpaceDE w:val="0"/>
        <w:autoSpaceDN w:val="0"/>
        <w:adjustRightInd w:val="0"/>
        <w:ind w:left="851"/>
        <w:rPr>
          <w:rFonts w:ascii="Times New Roman" w:hAnsi="Times New Roman" w:cs="Times New Roman"/>
          <w:sz w:val="24"/>
          <w:szCs w:val="24"/>
        </w:rPr>
      </w:pPr>
    </w:p>
    <w:p w14:paraId="201F61E4" w14:textId="556D1C1B" w:rsidR="00077C55" w:rsidRPr="000C19CD" w:rsidRDefault="00077C55" w:rsidP="00077C55">
      <w:pPr>
        <w:widowControl w:val="0"/>
        <w:suppressAutoHyphens/>
        <w:autoSpaceDE w:val="0"/>
        <w:autoSpaceDN w:val="0"/>
        <w:adjustRightInd w:val="0"/>
        <w:ind w:left="1134"/>
        <w:rPr>
          <w:rFonts w:ascii="Times New Roman" w:hAnsi="Times New Roman" w:cs="Times New Roman"/>
          <w:sz w:val="24"/>
          <w:szCs w:val="24"/>
        </w:rPr>
      </w:pPr>
      <w:r>
        <w:rPr>
          <w:rFonts w:ascii="Times New Roman" w:hAnsi="Times New Roman" w:cs="Times New Roman"/>
          <w:b/>
          <w:bCs/>
          <w:sz w:val="24"/>
          <w:szCs w:val="24"/>
        </w:rPr>
        <w:t>9.1.2.1.</w:t>
      </w:r>
      <w:r>
        <w:rPr>
          <w:rFonts w:ascii="Times New Roman" w:hAnsi="Times New Roman" w:cs="Times New Roman"/>
          <w:sz w:val="24"/>
          <w:szCs w:val="24"/>
        </w:rPr>
        <w:t xml:space="preserve"> Em caso de não envio da proposta no prazo indicado ou expirada eventual prorrogação concedida pelo Pregoeiro, o licitante será desclassificado e sujeitar-se-á às sanções previstas neste Edital.</w:t>
      </w:r>
    </w:p>
    <w:p w14:paraId="63AA9730" w14:textId="77777777" w:rsidR="009E2E37" w:rsidRPr="000C19CD" w:rsidRDefault="009E2E37" w:rsidP="00A755EC">
      <w:pPr>
        <w:widowControl w:val="0"/>
        <w:suppressAutoHyphens/>
        <w:autoSpaceDE w:val="0"/>
        <w:autoSpaceDN w:val="0"/>
        <w:adjustRightInd w:val="0"/>
        <w:ind w:left="851"/>
        <w:rPr>
          <w:rFonts w:ascii="Times New Roman" w:hAnsi="Times New Roman" w:cs="Times New Roman"/>
          <w:sz w:val="24"/>
          <w:szCs w:val="24"/>
        </w:rPr>
      </w:pPr>
    </w:p>
    <w:p w14:paraId="48E56703" w14:textId="7ABFAF62" w:rsidR="009E2E37" w:rsidRPr="000C19CD" w:rsidRDefault="00077C55" w:rsidP="00077C55">
      <w:pPr>
        <w:widowControl w:val="0"/>
        <w:suppressAutoHyphens/>
        <w:autoSpaceDE w:val="0"/>
        <w:autoSpaceDN w:val="0"/>
        <w:adjustRightInd w:val="0"/>
        <w:ind w:left="567"/>
        <w:rPr>
          <w:rFonts w:ascii="Times New Roman" w:hAnsi="Times New Roman" w:cs="Times New Roman"/>
          <w:sz w:val="24"/>
          <w:szCs w:val="24"/>
        </w:rPr>
      </w:pPr>
      <w:r>
        <w:rPr>
          <w:rFonts w:ascii="Times New Roman" w:hAnsi="Times New Roman" w:cs="Times New Roman"/>
          <w:b/>
          <w:bCs/>
          <w:sz w:val="24"/>
          <w:szCs w:val="24"/>
        </w:rPr>
        <w:t>9.1.3.</w:t>
      </w:r>
      <w:r>
        <w:rPr>
          <w:rFonts w:ascii="Times New Roman" w:hAnsi="Times New Roman" w:cs="Times New Roman"/>
          <w:sz w:val="24"/>
          <w:szCs w:val="24"/>
        </w:rPr>
        <w:t xml:space="preserve"> Para a contagem do prazo de que trata o item anterior não será considerado o tempo de suspensão da sessão realizada pelo Pregoeiro. </w:t>
      </w:r>
    </w:p>
    <w:p w14:paraId="5C811F98" w14:textId="77777777" w:rsidR="009E2E37" w:rsidRPr="000C19CD" w:rsidRDefault="009E2E37" w:rsidP="00077C55">
      <w:pPr>
        <w:widowControl w:val="0"/>
        <w:suppressAutoHyphens/>
        <w:autoSpaceDE w:val="0"/>
        <w:autoSpaceDN w:val="0"/>
        <w:adjustRightInd w:val="0"/>
        <w:ind w:left="567"/>
        <w:rPr>
          <w:rFonts w:ascii="Times New Roman" w:hAnsi="Times New Roman" w:cs="Times New Roman"/>
          <w:sz w:val="24"/>
          <w:szCs w:val="24"/>
        </w:rPr>
      </w:pPr>
    </w:p>
    <w:p w14:paraId="59AEC827" w14:textId="2A01DB7F" w:rsidR="009E2E37" w:rsidRPr="000C19CD" w:rsidRDefault="00077C55" w:rsidP="00077C55">
      <w:pPr>
        <w:widowControl w:val="0"/>
        <w:suppressAutoHyphens/>
        <w:autoSpaceDE w:val="0"/>
        <w:autoSpaceDN w:val="0"/>
        <w:adjustRightInd w:val="0"/>
        <w:ind w:left="567"/>
        <w:rPr>
          <w:rFonts w:ascii="Times New Roman" w:hAnsi="Times New Roman" w:cs="Times New Roman"/>
          <w:sz w:val="24"/>
          <w:szCs w:val="24"/>
        </w:rPr>
      </w:pPr>
      <w:r>
        <w:rPr>
          <w:rFonts w:ascii="Times New Roman" w:hAnsi="Times New Roman" w:cs="Times New Roman"/>
          <w:b/>
          <w:bCs/>
          <w:sz w:val="24"/>
          <w:szCs w:val="24"/>
        </w:rPr>
        <w:t>9.1.4.</w:t>
      </w:r>
      <w:r>
        <w:rPr>
          <w:rFonts w:ascii="Times New Roman" w:hAnsi="Times New Roman" w:cs="Times New Roman"/>
          <w:sz w:val="24"/>
          <w:szCs w:val="24"/>
        </w:rPr>
        <w:t xml:space="preserve"> Dentre os documentos passíveis de solicitação pelo Pregoeiro, destacam-se os que contenham as características do material ofertado, tais como marca, tipo, fabricante e procedência, além de outras informações pertinentes, a exemplo de catálogos, folhetos ou propostas, o certificado do registro na ANVISA , encaminhados por meio eletrônico, ou, se for o caso, por outro meio e prazo indicados pelo Pregoeiro, sem prejuízo do seu ulterior envio pelo sistema eletrônico, sob pena de não aceitação da proposta.                                                                                                                                                                                                                                                                                                                                                                                                                                                                                                                                                                                                                                                                                                                                                                                                                                                                                                                                                                                                                                                                                                                                                                                                                                                                                                                                                                                                                                                                                                                                                                                                                                                                                                                                                                                                                                                                                                                                                                                                                                                                                                                                                                                                                                                                                                                                                                                                                                                                                                                                                                                                                                                                                                                                                                                                                                                                                                                                                                                                                                                                                                                                                                                                                                                                                                                                                                                                                                                                                                                                                                                                                                                                                                               </w:t>
      </w:r>
    </w:p>
    <w:p w14:paraId="62B99550" w14:textId="77777777" w:rsidR="009E2E37" w:rsidRPr="000C19CD" w:rsidRDefault="009E2E37" w:rsidP="00077C55">
      <w:pPr>
        <w:widowControl w:val="0"/>
        <w:suppressAutoHyphens/>
        <w:autoSpaceDE w:val="0"/>
        <w:autoSpaceDN w:val="0"/>
        <w:adjustRightInd w:val="0"/>
        <w:ind w:left="567"/>
        <w:rPr>
          <w:rFonts w:ascii="Times New Roman" w:hAnsi="Times New Roman" w:cs="Times New Roman"/>
          <w:sz w:val="24"/>
          <w:szCs w:val="24"/>
        </w:rPr>
      </w:pPr>
    </w:p>
    <w:p w14:paraId="5517A5EF" w14:textId="25570554" w:rsidR="009E2E37" w:rsidRPr="00C22135" w:rsidRDefault="00077C55" w:rsidP="00C22135">
      <w:pPr>
        <w:spacing w:before="40" w:after="40"/>
        <w:ind w:left="567"/>
        <w:rPr>
          <w:sz w:val="24"/>
          <w:szCs w:val="24"/>
        </w:rPr>
      </w:pPr>
      <w:r>
        <w:rPr>
          <w:rFonts w:ascii="Times New Roman" w:hAnsi="Times New Roman" w:cs="Times New Roman"/>
          <w:b/>
          <w:bCs/>
          <w:sz w:val="24"/>
          <w:szCs w:val="24"/>
        </w:rPr>
        <w:t xml:space="preserve">9.1.5. </w:t>
      </w:r>
      <w:r w:rsidR="00C22135" w:rsidRPr="00C22135">
        <w:rPr>
          <w:rFonts w:ascii="Times New Roman" w:hAnsi="Times New Roman" w:cs="Times New Roman"/>
          <w:color w:val="272727"/>
          <w:sz w:val="24"/>
          <w:szCs w:val="24"/>
        </w:rPr>
        <w:t xml:space="preserve">A conformidade do objeto será aferida, </w:t>
      </w:r>
      <w:r w:rsidR="00C22135" w:rsidRPr="00C22135">
        <w:rPr>
          <w:rFonts w:ascii="Times New Roman" w:hAnsi="Times New Roman" w:cs="Times New Roman"/>
          <w:b/>
          <w:color w:val="272727"/>
          <w:sz w:val="24"/>
          <w:szCs w:val="24"/>
        </w:rPr>
        <w:t>como regra, por meios documentais</w:t>
      </w:r>
      <w:r w:rsidR="00C22135" w:rsidRPr="00C22135">
        <w:rPr>
          <w:rFonts w:ascii="Times New Roman" w:hAnsi="Times New Roman" w:cs="Times New Roman"/>
          <w:color w:val="272727"/>
          <w:sz w:val="24"/>
          <w:szCs w:val="24"/>
        </w:rPr>
        <w:t xml:space="preserve"> (catálogos, prospectos, fichas técnicas, manuais do fabricante, laudos, certificados, registro/notificação ANVISA e certificação INMETRO). A </w:t>
      </w:r>
      <w:r w:rsidR="00C22135" w:rsidRPr="00C22135">
        <w:rPr>
          <w:rFonts w:ascii="Times New Roman" w:hAnsi="Times New Roman" w:cs="Times New Roman"/>
          <w:b/>
          <w:color w:val="272727"/>
          <w:sz w:val="24"/>
          <w:szCs w:val="24"/>
        </w:rPr>
        <w:t>amostra física</w:t>
      </w:r>
      <w:r w:rsidR="00C22135" w:rsidRPr="00C22135">
        <w:rPr>
          <w:rFonts w:ascii="Times New Roman" w:hAnsi="Times New Roman" w:cs="Times New Roman"/>
          <w:color w:val="272727"/>
          <w:sz w:val="24"/>
          <w:szCs w:val="24"/>
        </w:rPr>
        <w:t xml:space="preserve"> somente será exigida, do licitante provisoriamente classificado em primeiro lugar, </w:t>
      </w:r>
      <w:r w:rsidR="00C22135" w:rsidRPr="00C22135">
        <w:rPr>
          <w:rFonts w:ascii="Times New Roman" w:hAnsi="Times New Roman" w:cs="Times New Roman"/>
          <w:b/>
          <w:color w:val="272727"/>
          <w:sz w:val="24"/>
          <w:szCs w:val="24"/>
        </w:rPr>
        <w:t>em caráter excepcional e subsidiário</w:t>
      </w:r>
      <w:r w:rsidR="00C22135" w:rsidRPr="00C22135">
        <w:rPr>
          <w:rFonts w:ascii="Times New Roman" w:hAnsi="Times New Roman" w:cs="Times New Roman"/>
          <w:color w:val="272727"/>
          <w:sz w:val="24"/>
          <w:szCs w:val="24"/>
        </w:rPr>
        <w:t xml:space="preserve">, quando a conformidade não puder ser suficientemente aferida por tais documentos, mediante </w:t>
      </w:r>
      <w:r w:rsidR="00C22135" w:rsidRPr="00C22135">
        <w:rPr>
          <w:rFonts w:ascii="Times New Roman" w:hAnsi="Times New Roman" w:cs="Times New Roman"/>
          <w:b/>
          <w:color w:val="272727"/>
          <w:sz w:val="24"/>
          <w:szCs w:val="24"/>
        </w:rPr>
        <w:t>decisão motivada</w:t>
      </w:r>
      <w:r w:rsidR="00C22135" w:rsidRPr="00C22135">
        <w:rPr>
          <w:rFonts w:ascii="Times New Roman" w:hAnsi="Times New Roman" w:cs="Times New Roman"/>
          <w:color w:val="272727"/>
          <w:sz w:val="24"/>
          <w:szCs w:val="24"/>
        </w:rPr>
        <w:t xml:space="preserve"> que indique a dúvida técnica insanável (</w:t>
      </w:r>
      <w:proofErr w:type="spellStart"/>
      <w:r w:rsidR="00C22135" w:rsidRPr="00C22135">
        <w:rPr>
          <w:rFonts w:ascii="Times New Roman" w:hAnsi="Times New Roman" w:cs="Times New Roman"/>
          <w:color w:val="272727"/>
          <w:sz w:val="24"/>
          <w:szCs w:val="24"/>
        </w:rPr>
        <w:t>arts</w:t>
      </w:r>
      <w:proofErr w:type="spellEnd"/>
      <w:r w:rsidR="00C22135" w:rsidRPr="00C22135">
        <w:rPr>
          <w:rFonts w:ascii="Times New Roman" w:hAnsi="Times New Roman" w:cs="Times New Roman"/>
          <w:color w:val="272727"/>
          <w:sz w:val="24"/>
          <w:szCs w:val="24"/>
        </w:rPr>
        <w:t xml:space="preserve">. 17, §3º, e 42 da Lei nº 14.133/2021), observado o prazo único de 10 (dez) dias úteis previsto no item 4.3 do Termo de Referência. Para os equipamentos de maior porte (itens 2, 4, 5, 6, 8 e 9), a comprovação far-se-á preferencialmente por documentação técnica, dispensada a amostra física salvo motivação específica, admitidos meios alternativos (laudo, vídeo demonstrativo, demonstração remota ou visita técnica). Sempre que a </w:t>
      </w:r>
      <w:r w:rsidR="00C22135" w:rsidRPr="00C22135">
        <w:rPr>
          <w:rFonts w:ascii="Times New Roman" w:hAnsi="Times New Roman" w:cs="Times New Roman"/>
          <w:color w:val="272727"/>
          <w:sz w:val="24"/>
          <w:szCs w:val="24"/>
        </w:rPr>
        <w:lastRenderedPageBreak/>
        <w:t>conformidade puder ser aferida por documentos, a amostra será dispensada, mediante decisão motivada, observados a proporcionalidade, a competitividade e a economicidade.</w:t>
      </w:r>
    </w:p>
    <w:p w14:paraId="10C5F526" w14:textId="77777777" w:rsidR="00DB57B8" w:rsidRPr="000C19CD" w:rsidRDefault="00DB57B8" w:rsidP="00A755EC">
      <w:pPr>
        <w:widowControl w:val="0"/>
        <w:suppressAutoHyphens/>
        <w:autoSpaceDE w:val="0"/>
        <w:autoSpaceDN w:val="0"/>
        <w:adjustRightInd w:val="0"/>
        <w:ind w:left="851"/>
        <w:rPr>
          <w:rFonts w:ascii="Times New Roman" w:hAnsi="Times New Roman" w:cs="Times New Roman"/>
          <w:sz w:val="24"/>
          <w:szCs w:val="24"/>
        </w:rPr>
      </w:pPr>
    </w:p>
    <w:p w14:paraId="5A08E3C9" w14:textId="146258B5" w:rsidR="00362ACC" w:rsidRPr="000C19CD" w:rsidRDefault="00077C55" w:rsidP="00077C55">
      <w:pPr>
        <w:widowControl w:val="0"/>
        <w:suppressAutoHyphens/>
        <w:autoSpaceDE w:val="0"/>
        <w:autoSpaceDN w:val="0"/>
        <w:adjustRightInd w:val="0"/>
        <w:ind w:left="567"/>
        <w:rPr>
          <w:rFonts w:ascii="Times New Roman" w:hAnsi="Times New Roman" w:cs="Times New Roman"/>
          <w:sz w:val="24"/>
          <w:szCs w:val="24"/>
        </w:rPr>
      </w:pPr>
      <w:r>
        <w:rPr>
          <w:rFonts w:ascii="Times New Roman" w:hAnsi="Times New Roman" w:cs="Times New Roman"/>
          <w:b/>
          <w:bCs/>
          <w:sz w:val="24"/>
          <w:szCs w:val="24"/>
        </w:rPr>
        <w:t>9.1.6.</w:t>
      </w:r>
      <w:r>
        <w:rPr>
          <w:rFonts w:ascii="Times New Roman" w:hAnsi="Times New Roman" w:cs="Times New Roman"/>
          <w:sz w:val="24"/>
          <w:szCs w:val="24"/>
        </w:rPr>
        <w:t xml:space="preserve"> A proposta será desclassificada quando: </w:t>
      </w:r>
    </w:p>
    <w:p w14:paraId="785EE5BA" w14:textId="77777777" w:rsidR="00362ACC" w:rsidRPr="000C19CD" w:rsidRDefault="00362ACC" w:rsidP="00077C55">
      <w:pPr>
        <w:widowControl w:val="0"/>
        <w:suppressAutoHyphens/>
        <w:autoSpaceDE w:val="0"/>
        <w:autoSpaceDN w:val="0"/>
        <w:adjustRightInd w:val="0"/>
        <w:ind w:left="567"/>
        <w:rPr>
          <w:rFonts w:ascii="Times New Roman" w:hAnsi="Times New Roman" w:cs="Times New Roman"/>
          <w:sz w:val="24"/>
          <w:szCs w:val="24"/>
        </w:rPr>
      </w:pPr>
    </w:p>
    <w:p w14:paraId="75CD37D1" w14:textId="1AF6984D" w:rsidR="00362ACC" w:rsidRPr="000C19CD" w:rsidRDefault="0037592C" w:rsidP="00077C55">
      <w:pPr>
        <w:widowControl w:val="0"/>
        <w:suppressAutoHyphens/>
        <w:autoSpaceDE w:val="0"/>
        <w:autoSpaceDN w:val="0"/>
        <w:adjustRightInd w:val="0"/>
        <w:ind w:left="567"/>
        <w:rPr>
          <w:rFonts w:ascii="Times New Roman" w:hAnsi="Times New Roman" w:cs="Times New Roman"/>
          <w:sz w:val="24"/>
          <w:szCs w:val="24"/>
        </w:rPr>
      </w:pPr>
      <w:r>
        <w:rPr>
          <w:rFonts w:ascii="Times New Roman" w:hAnsi="Times New Roman" w:cs="Times New Roman"/>
          <w:b/>
          <w:bCs/>
          <w:sz w:val="24"/>
          <w:szCs w:val="24"/>
        </w:rPr>
        <w:t>a)</w:t>
      </w:r>
      <w:r>
        <w:rPr>
          <w:rFonts w:ascii="Times New Roman" w:hAnsi="Times New Roman" w:cs="Times New Roman"/>
          <w:sz w:val="24"/>
          <w:szCs w:val="24"/>
        </w:rPr>
        <w:t xml:space="preserve"> não obedecer às especificações técnicas pormenorizadas no edital; </w:t>
      </w:r>
    </w:p>
    <w:p w14:paraId="14105F66" w14:textId="77777777" w:rsidR="00362ACC" w:rsidRPr="000C19CD" w:rsidRDefault="00362ACC" w:rsidP="00077C55">
      <w:pPr>
        <w:widowControl w:val="0"/>
        <w:suppressAutoHyphens/>
        <w:autoSpaceDE w:val="0"/>
        <w:autoSpaceDN w:val="0"/>
        <w:adjustRightInd w:val="0"/>
        <w:ind w:left="567"/>
        <w:rPr>
          <w:rFonts w:ascii="Times New Roman" w:hAnsi="Times New Roman" w:cs="Times New Roman"/>
          <w:sz w:val="24"/>
          <w:szCs w:val="24"/>
        </w:rPr>
      </w:pPr>
    </w:p>
    <w:p w14:paraId="5374F8CB" w14:textId="2468D005" w:rsidR="00362ACC" w:rsidRPr="000C19CD" w:rsidRDefault="0037592C" w:rsidP="00077C55">
      <w:pPr>
        <w:widowControl w:val="0"/>
        <w:suppressAutoHyphens/>
        <w:autoSpaceDE w:val="0"/>
        <w:autoSpaceDN w:val="0"/>
        <w:adjustRightInd w:val="0"/>
        <w:ind w:left="567"/>
        <w:rPr>
          <w:rFonts w:ascii="Times New Roman" w:hAnsi="Times New Roman" w:cs="Times New Roman"/>
          <w:sz w:val="24"/>
          <w:szCs w:val="24"/>
        </w:rPr>
      </w:pPr>
      <w:r>
        <w:rPr>
          <w:rFonts w:ascii="Times New Roman" w:hAnsi="Times New Roman" w:cs="Times New Roman"/>
          <w:b/>
          <w:bCs/>
          <w:sz w:val="24"/>
          <w:szCs w:val="24"/>
        </w:rPr>
        <w:t>b)</w:t>
      </w:r>
      <w:r>
        <w:rPr>
          <w:rFonts w:ascii="Times New Roman" w:hAnsi="Times New Roman" w:cs="Times New Roman"/>
          <w:sz w:val="24"/>
          <w:szCs w:val="24"/>
        </w:rPr>
        <w:t xml:space="preserve"> apresentar preços inexequíveis ou permanecer acima do orçamento estimado para a contratação (</w:t>
      </w:r>
      <w:r>
        <w:rPr>
          <w:rFonts w:ascii="Times New Roman" w:hAnsi="Times New Roman" w:cs="Times New Roman"/>
          <w:sz w:val="20"/>
          <w:szCs w:val="20"/>
        </w:rPr>
        <w:t>No caso de bens e serviços em geral, é indício de inexequibilidade das propostas valores inferiores a 50% (cinquenta por cento) do valor orçado pela</w:t>
      </w:r>
      <w:r>
        <w:rPr>
          <w:rFonts w:ascii="Times New Roman" w:hAnsi="Times New Roman" w:cs="Times New Roman"/>
          <w:color w:val="000000"/>
          <w:sz w:val="20"/>
          <w:szCs w:val="20"/>
        </w:rPr>
        <w:t xml:space="preserve"> Secretaria Municipal de Saúde de Catalão - Go</w:t>
      </w:r>
      <w:r>
        <w:rPr>
          <w:rFonts w:ascii="Times New Roman" w:hAnsi="Times New Roman" w:cs="Times New Roman"/>
          <w:sz w:val="20"/>
          <w:szCs w:val="20"/>
        </w:rPr>
        <w:t xml:space="preserve">. A inexequibilidade pontuada, só será considerada após diligência do pregoeiro, que comprove que o custo do licitante ultrapassa o valor da proposta e/ou inexistirem custos de oportunidade capazes de justificar o vulto da oferta); </w:t>
      </w:r>
    </w:p>
    <w:p w14:paraId="516F64FF" w14:textId="77777777" w:rsidR="00362ACC" w:rsidRPr="000C19CD" w:rsidRDefault="00362ACC" w:rsidP="00077C55">
      <w:pPr>
        <w:widowControl w:val="0"/>
        <w:suppressAutoHyphens/>
        <w:autoSpaceDE w:val="0"/>
        <w:autoSpaceDN w:val="0"/>
        <w:adjustRightInd w:val="0"/>
        <w:ind w:left="567"/>
        <w:rPr>
          <w:rFonts w:ascii="Times New Roman" w:hAnsi="Times New Roman" w:cs="Times New Roman"/>
          <w:sz w:val="24"/>
          <w:szCs w:val="24"/>
        </w:rPr>
      </w:pPr>
    </w:p>
    <w:p w14:paraId="150BFD22" w14:textId="33183F68" w:rsidR="00AB6742" w:rsidRPr="000C19CD" w:rsidRDefault="0037592C" w:rsidP="00077C55">
      <w:pPr>
        <w:widowControl w:val="0"/>
        <w:suppressAutoHyphens/>
        <w:autoSpaceDE w:val="0"/>
        <w:autoSpaceDN w:val="0"/>
        <w:adjustRightInd w:val="0"/>
        <w:ind w:left="567"/>
        <w:rPr>
          <w:rFonts w:ascii="Times New Roman" w:hAnsi="Times New Roman" w:cs="Times New Roman"/>
          <w:sz w:val="24"/>
          <w:szCs w:val="24"/>
        </w:rPr>
      </w:pPr>
      <w:r>
        <w:rPr>
          <w:rFonts w:ascii="Times New Roman" w:hAnsi="Times New Roman" w:cs="Times New Roman"/>
          <w:b/>
          <w:bCs/>
          <w:sz w:val="24"/>
          <w:szCs w:val="24"/>
        </w:rPr>
        <w:t>c)</w:t>
      </w:r>
      <w:r>
        <w:rPr>
          <w:rFonts w:ascii="Times New Roman" w:hAnsi="Times New Roman" w:cs="Times New Roman"/>
          <w:sz w:val="24"/>
          <w:szCs w:val="24"/>
        </w:rPr>
        <w:t xml:space="preserve"> não tiver sua exequibilidade demonstrada, quando exigido pela</w:t>
      </w:r>
      <w:r>
        <w:rPr>
          <w:rFonts w:ascii="Times New Roman" w:hAnsi="Times New Roman" w:cs="Times New Roman"/>
          <w:color w:val="000000"/>
          <w:sz w:val="24"/>
          <w:szCs w:val="24"/>
        </w:rPr>
        <w:t xml:space="preserve"> Secretaria Municipal de Saúde de Catalão - Go</w:t>
      </w:r>
      <w:r>
        <w:rPr>
          <w:rFonts w:ascii="Times New Roman" w:hAnsi="Times New Roman" w:cs="Times New Roman"/>
          <w:sz w:val="24"/>
          <w:szCs w:val="24"/>
        </w:rPr>
        <w:t>; e</w:t>
      </w:r>
    </w:p>
    <w:p w14:paraId="5D8E68E0" w14:textId="77777777" w:rsidR="00362ACC" w:rsidRPr="000C19CD" w:rsidRDefault="00362ACC" w:rsidP="00077C55">
      <w:pPr>
        <w:widowControl w:val="0"/>
        <w:suppressAutoHyphens/>
        <w:autoSpaceDE w:val="0"/>
        <w:autoSpaceDN w:val="0"/>
        <w:adjustRightInd w:val="0"/>
        <w:ind w:left="567"/>
        <w:rPr>
          <w:rFonts w:ascii="Times New Roman" w:hAnsi="Times New Roman" w:cs="Times New Roman"/>
          <w:b/>
          <w:bCs/>
          <w:sz w:val="24"/>
          <w:szCs w:val="24"/>
        </w:rPr>
      </w:pPr>
    </w:p>
    <w:p w14:paraId="74F8A3E0" w14:textId="31D31E7C" w:rsidR="00362ACC" w:rsidRPr="000C19CD" w:rsidRDefault="00362ACC" w:rsidP="00077C55">
      <w:pPr>
        <w:widowControl w:val="0"/>
        <w:suppressAutoHyphens/>
        <w:autoSpaceDE w:val="0"/>
        <w:autoSpaceDN w:val="0"/>
        <w:adjustRightInd w:val="0"/>
        <w:ind w:left="567"/>
        <w:rPr>
          <w:rFonts w:ascii="Times New Roman" w:hAnsi="Times New Roman" w:cs="Times New Roman"/>
          <w:sz w:val="24"/>
          <w:szCs w:val="24"/>
        </w:rPr>
      </w:pPr>
      <w:r>
        <w:rPr>
          <w:rFonts w:ascii="Times New Roman" w:hAnsi="Times New Roman" w:cs="Times New Roman"/>
          <w:b/>
          <w:bCs/>
          <w:sz w:val="24"/>
          <w:szCs w:val="24"/>
        </w:rPr>
        <w:t>d)</w:t>
      </w:r>
      <w:r>
        <w:rPr>
          <w:rFonts w:ascii="Times New Roman" w:hAnsi="Times New Roman" w:cs="Times New Roman"/>
          <w:sz w:val="24"/>
          <w:szCs w:val="24"/>
        </w:rPr>
        <w:t xml:space="preserve"> apresentar desconformidade com quaisquer outras exigências do edital, desde que insanável. </w:t>
      </w:r>
    </w:p>
    <w:p w14:paraId="67793AA7" w14:textId="77777777" w:rsidR="00362ACC" w:rsidRPr="000C19CD" w:rsidRDefault="00362ACC" w:rsidP="00077C55">
      <w:pPr>
        <w:widowControl w:val="0"/>
        <w:suppressAutoHyphens/>
        <w:autoSpaceDE w:val="0"/>
        <w:autoSpaceDN w:val="0"/>
        <w:adjustRightInd w:val="0"/>
        <w:ind w:left="567"/>
        <w:rPr>
          <w:rFonts w:ascii="Times New Roman" w:hAnsi="Times New Roman" w:cs="Times New Roman"/>
          <w:sz w:val="24"/>
          <w:szCs w:val="24"/>
        </w:rPr>
      </w:pPr>
    </w:p>
    <w:p w14:paraId="1B87E961" w14:textId="133A6FD6" w:rsidR="00362ACC" w:rsidRPr="000C19CD" w:rsidRDefault="00077C55" w:rsidP="00077C55">
      <w:pPr>
        <w:widowControl w:val="0"/>
        <w:suppressAutoHyphens/>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 xml:space="preserve">9.7. </w:t>
      </w:r>
      <w:r>
        <w:rPr>
          <w:rFonts w:ascii="Times New Roman" w:hAnsi="Times New Roman" w:cs="Times New Roman"/>
          <w:sz w:val="24"/>
          <w:szCs w:val="24"/>
        </w:rPr>
        <w:t xml:space="preserve">O Pregoeiro poderá realizar diligências para aferir a exequibilidade da proposta ou exigir do licitante que ela seja demonstrada, conforme disposto na alínea </w:t>
      </w:r>
      <w:r>
        <w:rPr>
          <w:rFonts w:ascii="Times New Roman" w:hAnsi="Times New Roman" w:cs="Times New Roman"/>
          <w:b/>
          <w:bCs/>
          <w:sz w:val="24"/>
          <w:szCs w:val="24"/>
        </w:rPr>
        <w:t>“b”</w:t>
      </w:r>
      <w:r>
        <w:rPr>
          <w:rFonts w:ascii="Times New Roman" w:hAnsi="Times New Roman" w:cs="Times New Roman"/>
          <w:sz w:val="24"/>
          <w:szCs w:val="24"/>
        </w:rPr>
        <w:t xml:space="preserve"> acima. </w:t>
      </w:r>
    </w:p>
    <w:p w14:paraId="4AA47BAB" w14:textId="77777777" w:rsidR="00362ACC" w:rsidRPr="000C19CD" w:rsidRDefault="00362ACC" w:rsidP="0041578D">
      <w:pPr>
        <w:widowControl w:val="0"/>
        <w:suppressAutoHyphens/>
        <w:autoSpaceDE w:val="0"/>
        <w:autoSpaceDN w:val="0"/>
        <w:adjustRightInd w:val="0"/>
        <w:rPr>
          <w:rFonts w:ascii="Times New Roman" w:hAnsi="Times New Roman" w:cs="Times New Roman"/>
          <w:color w:val="000000" w:themeColor="text1"/>
          <w:sz w:val="24"/>
          <w:szCs w:val="24"/>
        </w:rPr>
      </w:pPr>
    </w:p>
    <w:p w14:paraId="39321AB3" w14:textId="56BE4AB9" w:rsidR="00814292" w:rsidRPr="000C19CD" w:rsidRDefault="00077C55" w:rsidP="00783068">
      <w:pPr>
        <w:widowControl w:val="0"/>
        <w:suppressAutoHyphens/>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9.8.</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O Pregoeiro poderá promover diligência destinada a embasar sua decisão no que tange ao julgamento da melhor proposta, admitindo a complementação de informações e a juntada posterior de documentos complementares a proposta, sem que se prejudique a atribuição de tratamento isonômico entre os licitantes.</w:t>
      </w:r>
    </w:p>
    <w:p w14:paraId="26438C5C" w14:textId="77777777" w:rsidR="00814292" w:rsidRPr="000C19CD" w:rsidRDefault="00814292" w:rsidP="00DB7A53">
      <w:pPr>
        <w:widowControl w:val="0"/>
        <w:suppressAutoHyphens/>
        <w:autoSpaceDE w:val="0"/>
        <w:autoSpaceDN w:val="0"/>
        <w:adjustRightInd w:val="0"/>
        <w:ind w:left="567"/>
        <w:rPr>
          <w:rFonts w:ascii="Times New Roman" w:hAnsi="Times New Roman" w:cs="Times New Roman"/>
          <w:sz w:val="24"/>
          <w:szCs w:val="24"/>
        </w:rPr>
      </w:pPr>
    </w:p>
    <w:p w14:paraId="0F546C2E" w14:textId="4DB932BF" w:rsidR="00362ACC" w:rsidRPr="000C19CD" w:rsidRDefault="00077C55" w:rsidP="00DB7A53">
      <w:pPr>
        <w:widowControl w:val="0"/>
        <w:tabs>
          <w:tab w:val="left" w:pos="284"/>
          <w:tab w:val="left" w:pos="567"/>
        </w:tabs>
        <w:suppressAutoHyphens/>
        <w:autoSpaceDE w:val="0"/>
        <w:autoSpaceDN w:val="0"/>
        <w:adjustRightInd w:val="0"/>
        <w:ind w:left="567"/>
        <w:rPr>
          <w:rFonts w:ascii="Times New Roman" w:hAnsi="Times New Roman" w:cs="Times New Roman"/>
          <w:sz w:val="24"/>
          <w:szCs w:val="24"/>
        </w:rPr>
      </w:pPr>
      <w:r>
        <w:rPr>
          <w:rFonts w:ascii="Times New Roman" w:hAnsi="Times New Roman" w:cs="Times New Roman"/>
          <w:b/>
          <w:bCs/>
          <w:sz w:val="24"/>
          <w:szCs w:val="24"/>
        </w:rPr>
        <w:t>9.8.1.</w:t>
      </w:r>
      <w:r>
        <w:rPr>
          <w:rFonts w:ascii="Times New Roman" w:hAnsi="Times New Roman" w:cs="Times New Roman"/>
          <w:sz w:val="24"/>
          <w:szCs w:val="24"/>
        </w:rPr>
        <w:t xml:space="preserve"> Havendo falhas na proposta, o Pregoeiro deverá empreender diligências para a sua correção e/ou saneamento, de modo que a desclassificação da proposta somente será cabível se os vícios porventura existentes forem insanáveis, observando-se, para tanto, o disposto no inciso III do art. 12 da Lei nº 14.133/2021.</w:t>
      </w:r>
    </w:p>
    <w:p w14:paraId="0A151D47" w14:textId="77777777" w:rsidR="009F7298" w:rsidRPr="000C19CD" w:rsidRDefault="009F7298" w:rsidP="00DB7A53">
      <w:pPr>
        <w:pStyle w:val="PargrafodaLista"/>
        <w:widowControl w:val="0"/>
        <w:tabs>
          <w:tab w:val="left" w:pos="284"/>
          <w:tab w:val="left" w:pos="567"/>
        </w:tabs>
        <w:suppressAutoHyphens/>
        <w:autoSpaceDE w:val="0"/>
        <w:autoSpaceDN w:val="0"/>
        <w:adjustRightInd w:val="0"/>
        <w:spacing w:line="276" w:lineRule="auto"/>
        <w:ind w:left="567"/>
        <w:rPr>
          <w:szCs w:val="24"/>
        </w:rPr>
      </w:pPr>
    </w:p>
    <w:p w14:paraId="18BA63EA" w14:textId="2E2FA819" w:rsidR="00A52234" w:rsidRPr="000C19CD" w:rsidRDefault="00077C55" w:rsidP="00DB7A53">
      <w:pPr>
        <w:widowControl w:val="0"/>
        <w:suppressAutoHyphens/>
        <w:autoSpaceDE w:val="0"/>
        <w:autoSpaceDN w:val="0"/>
        <w:adjustRightInd w:val="0"/>
        <w:ind w:left="567"/>
        <w:rPr>
          <w:rFonts w:ascii="Times New Roman" w:hAnsi="Times New Roman" w:cs="Times New Roman"/>
          <w:sz w:val="24"/>
          <w:szCs w:val="24"/>
        </w:rPr>
      </w:pPr>
      <w:r>
        <w:rPr>
          <w:rFonts w:ascii="Times New Roman" w:hAnsi="Times New Roman" w:cs="Times New Roman"/>
          <w:b/>
          <w:bCs/>
          <w:sz w:val="24"/>
          <w:szCs w:val="24"/>
        </w:rPr>
        <w:t>9.8.2.</w:t>
      </w:r>
      <w:r>
        <w:rPr>
          <w:rFonts w:ascii="Times New Roman" w:hAnsi="Times New Roman" w:cs="Times New Roman"/>
          <w:sz w:val="24"/>
          <w:szCs w:val="24"/>
        </w:rPr>
        <w:t xml:space="preserve"> São considerados vícios sanáveis, entre outros, os defeitos materiais atinentes à descrição do objeto da proposta e suas especificações técnicas, incluindo aspectos relacionados à execução do objeto, às formalidades, aos requisitos de representação, às planilhas de composição de preços, à inexequibilidade ou ao valor excessiva de preços unitários quando o julgamento não é realizado sob o regime de empreitada por preço unitário e, de modo geral, aos documentos de conteúdo declaratório sobre situações pré-existentes, desde que não alterem a substância da proposta.</w:t>
      </w:r>
    </w:p>
    <w:p w14:paraId="7A33374D" w14:textId="77777777" w:rsidR="00A71105" w:rsidRPr="000C19CD" w:rsidRDefault="00A71105" w:rsidP="00A71105">
      <w:pPr>
        <w:pStyle w:val="PargrafodaLista"/>
        <w:widowControl w:val="0"/>
        <w:suppressAutoHyphens/>
        <w:autoSpaceDE w:val="0"/>
        <w:autoSpaceDN w:val="0"/>
        <w:adjustRightInd w:val="0"/>
        <w:spacing w:line="276" w:lineRule="auto"/>
        <w:ind w:left="1440"/>
        <w:rPr>
          <w:szCs w:val="24"/>
        </w:rPr>
      </w:pPr>
    </w:p>
    <w:p w14:paraId="029BB1BA" w14:textId="1B45624F" w:rsidR="00A71105" w:rsidRPr="000C19CD" w:rsidRDefault="00077C55" w:rsidP="00A71105">
      <w:pPr>
        <w:widowControl w:val="0"/>
        <w:suppressAutoHyphens/>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9.9.</w:t>
      </w:r>
      <w:r>
        <w:rPr>
          <w:rFonts w:ascii="Times New Roman" w:hAnsi="Times New Roman" w:cs="Times New Roman"/>
          <w:szCs w:val="24"/>
        </w:rPr>
        <w:t xml:space="preserve"> </w:t>
      </w:r>
      <w:r>
        <w:rPr>
          <w:rFonts w:ascii="Times New Roman" w:hAnsi="Times New Roman" w:cs="Times New Roman"/>
          <w:sz w:val="24"/>
          <w:szCs w:val="24"/>
        </w:rPr>
        <w:t>Encerrada a análise quanto à aceitação da proposta, o Pregoeiro verificará a habilitação do licitante, observado o disposto neste Edital.</w:t>
      </w:r>
    </w:p>
    <w:p w14:paraId="24A33874" w14:textId="77777777" w:rsidR="00923620" w:rsidRPr="000C19CD" w:rsidRDefault="00923620" w:rsidP="00DC5BB1">
      <w:pPr>
        <w:widowControl w:val="0"/>
        <w:suppressAutoHyphens/>
        <w:autoSpaceDE w:val="0"/>
        <w:autoSpaceDN w:val="0"/>
        <w:adjustRightInd w:val="0"/>
        <w:ind w:left="567"/>
        <w:rPr>
          <w:rFonts w:ascii="Times New Roman" w:hAnsi="Times New Roman" w:cs="Times New Roman"/>
          <w:sz w:val="24"/>
          <w:szCs w:val="24"/>
        </w:rPr>
      </w:pPr>
    </w:p>
    <w:p w14:paraId="24B98CA3" w14:textId="2BDEE55C" w:rsidR="00923620" w:rsidRPr="000C19CD" w:rsidRDefault="00077C55" w:rsidP="00E83411">
      <w:pPr>
        <w:widowControl w:val="0"/>
        <w:shd w:val="clear" w:color="auto" w:fill="A2A2A2"/>
        <w:suppressAutoHyphens/>
        <w:autoSpaceDE w:val="0"/>
        <w:autoSpaceDN w:val="0"/>
        <w:adjustRightInd w:val="0"/>
        <w:rPr>
          <w:rFonts w:ascii="Times New Roman" w:hAnsi="Times New Roman" w:cs="Times New Roman"/>
          <w:sz w:val="24"/>
          <w:szCs w:val="24"/>
          <w:u w:val="single"/>
        </w:rPr>
      </w:pPr>
      <w:r>
        <w:rPr>
          <w:rFonts w:ascii="Times New Roman" w:hAnsi="Times New Roman" w:cs="Times New Roman"/>
          <w:b/>
          <w:bCs/>
          <w:sz w:val="24"/>
          <w:szCs w:val="24"/>
          <w:u w:val="single"/>
        </w:rPr>
        <w:t>10. DA DOCUMENTAÇÃO HABILITATÓRIA</w:t>
      </w:r>
    </w:p>
    <w:p w14:paraId="7D552287" w14:textId="77777777" w:rsidR="00923620" w:rsidRPr="000C19CD" w:rsidRDefault="00923620" w:rsidP="00B4424E">
      <w:pPr>
        <w:widowControl w:val="0"/>
        <w:suppressAutoHyphens/>
        <w:autoSpaceDE w:val="0"/>
        <w:autoSpaceDN w:val="0"/>
        <w:adjustRightInd w:val="0"/>
        <w:rPr>
          <w:rFonts w:ascii="Times New Roman" w:hAnsi="Times New Roman" w:cs="Times New Roman"/>
          <w:sz w:val="24"/>
          <w:szCs w:val="24"/>
          <w:u w:val="single"/>
        </w:rPr>
      </w:pPr>
      <w:r>
        <w:rPr>
          <w:rFonts w:ascii="Times New Roman" w:hAnsi="Times New Roman" w:cs="Times New Roman"/>
          <w:sz w:val="24"/>
          <w:szCs w:val="24"/>
          <w:u w:val="single"/>
        </w:rPr>
        <w:t xml:space="preserve"> </w:t>
      </w:r>
    </w:p>
    <w:p w14:paraId="4F249EC7" w14:textId="2F68D195" w:rsidR="00B4424E" w:rsidRPr="000C19CD" w:rsidRDefault="00BA3AAB" w:rsidP="00A72806">
      <w:pPr>
        <w:pStyle w:val="Nivel2"/>
        <w:numPr>
          <w:ilvl w:val="1"/>
          <w:numId w:val="12"/>
        </w:numPr>
        <w:spacing w:before="0" w:after="0"/>
        <w:ind w:left="0" w:firstLine="0"/>
        <w:rPr>
          <w:rFonts w:ascii="Times New Roman" w:hAnsi="Times New Roman" w:cs="Times New Roman"/>
          <w:color w:val="auto"/>
          <w:sz w:val="24"/>
          <w:szCs w:val="24"/>
        </w:rPr>
      </w:pPr>
      <w:r>
        <w:rPr>
          <w:rFonts w:ascii="Times New Roman" w:hAnsi="Times New Roman" w:cs="Times New Roman"/>
          <w:sz w:val="24"/>
          <w:szCs w:val="24"/>
        </w:rPr>
        <w:t xml:space="preserve">Os </w:t>
      </w:r>
      <w:r>
        <w:rPr>
          <w:rFonts w:ascii="Times New Roman" w:hAnsi="Times New Roman" w:cs="Times New Roman"/>
          <w:b/>
          <w:bCs/>
          <w:sz w:val="24"/>
          <w:szCs w:val="24"/>
        </w:rPr>
        <w:t>documentos previstos no Termo de Referência</w:t>
      </w:r>
      <w:r>
        <w:rPr>
          <w:rFonts w:ascii="Times New Roman" w:hAnsi="Times New Roman" w:cs="Times New Roman"/>
          <w:sz w:val="24"/>
          <w:szCs w:val="24"/>
        </w:rPr>
        <w:t xml:space="preserve">, necessários e suficientes para demonstrar a capacidade do licitante de realizar o objeto da licitação, serão exigidos para fins de habilitação, nos termos dos </w:t>
      </w:r>
      <w:hyperlink r:id="rId24" w:anchor="art62" w:history="1">
        <w:proofErr w:type="spellStart"/>
        <w:r>
          <w:rPr>
            <w:rStyle w:val="Hyperlink"/>
            <w:rFonts w:ascii="Times New Roman" w:hAnsi="Times New Roman" w:cs="Times New Roman"/>
            <w:color w:val="auto"/>
            <w:sz w:val="24"/>
            <w:szCs w:val="24"/>
            <w:u w:val="none"/>
          </w:rPr>
          <w:t>arts</w:t>
        </w:r>
        <w:proofErr w:type="spellEnd"/>
        <w:r>
          <w:rPr>
            <w:rStyle w:val="Hyperlink"/>
            <w:rFonts w:ascii="Times New Roman" w:hAnsi="Times New Roman" w:cs="Times New Roman"/>
            <w:color w:val="auto"/>
            <w:sz w:val="24"/>
            <w:szCs w:val="24"/>
            <w:u w:val="none"/>
          </w:rPr>
          <w:t>. 62 a 70 da Lei nº 14.133, de 2021</w:t>
        </w:r>
      </w:hyperlink>
      <w:r>
        <w:rPr>
          <w:rFonts w:ascii="Times New Roman" w:hAnsi="Times New Roman" w:cs="Times New Roman"/>
          <w:color w:val="auto"/>
          <w:sz w:val="24"/>
          <w:szCs w:val="24"/>
        </w:rPr>
        <w:t>.</w:t>
      </w:r>
    </w:p>
    <w:p w14:paraId="0C4AF0F4" w14:textId="77777777" w:rsidR="00B4424E" w:rsidRPr="000C19CD" w:rsidRDefault="00B4424E" w:rsidP="006F6DB8">
      <w:pPr>
        <w:pStyle w:val="Nivel2"/>
        <w:spacing w:before="0" w:after="0"/>
        <w:rPr>
          <w:rFonts w:ascii="Times New Roman" w:hAnsi="Times New Roman" w:cs="Times New Roman"/>
          <w:color w:val="000000" w:themeColor="text1"/>
          <w:sz w:val="24"/>
          <w:szCs w:val="24"/>
        </w:rPr>
      </w:pPr>
    </w:p>
    <w:p w14:paraId="61C98267" w14:textId="3548B7AF" w:rsidR="00B4424E" w:rsidRPr="000C19CD" w:rsidRDefault="00BA3AAB" w:rsidP="00A72806">
      <w:pPr>
        <w:pStyle w:val="Nivel3"/>
        <w:numPr>
          <w:ilvl w:val="1"/>
          <w:numId w:val="12"/>
        </w:numPr>
        <w:tabs>
          <w:tab w:val="left" w:pos="567"/>
        </w:tabs>
        <w:spacing w:before="0" w:after="0"/>
        <w:ind w:left="0" w:firstLine="0"/>
        <w:rPr>
          <w:rFonts w:ascii="Times New Roman" w:hAnsi="Times New Roman" w:cs="Times New Roman"/>
          <w:i/>
          <w:iCs/>
          <w:color w:val="000000" w:themeColor="text1"/>
          <w:sz w:val="24"/>
          <w:szCs w:val="24"/>
        </w:rPr>
      </w:pPr>
      <w:bookmarkStart w:id="15" w:name="_Ref114663777"/>
      <w:r>
        <w:rPr>
          <w:rFonts w:ascii="Times New Roman" w:hAnsi="Times New Roman" w:cs="Times New Roman"/>
          <w:color w:val="000000" w:themeColor="text1"/>
          <w:sz w:val="24"/>
          <w:szCs w:val="24"/>
        </w:rPr>
        <w:t>A documentação exigida para fins de habilitação jurídica, fiscal, social e trabalhista poderá ser substituída pelo registro cadastral no SICAF</w:t>
      </w:r>
      <w:bookmarkEnd w:id="15"/>
      <w:r>
        <w:rPr>
          <w:rFonts w:ascii="Times New Roman" w:hAnsi="Times New Roman" w:cs="Times New Roman"/>
          <w:color w:val="000000" w:themeColor="text1"/>
          <w:sz w:val="24"/>
          <w:szCs w:val="24"/>
        </w:rPr>
        <w:t>, podendo abranger o nível I ao VI, do cadastro de pessoa física e a documentação especificada neste Edital.</w:t>
      </w:r>
    </w:p>
    <w:p w14:paraId="3E9AE6AD" w14:textId="77777777" w:rsidR="0082594E" w:rsidRPr="000C19CD" w:rsidRDefault="0082594E" w:rsidP="00A755EC">
      <w:pPr>
        <w:pStyle w:val="PargrafodaLista"/>
        <w:ind w:left="0"/>
        <w:rPr>
          <w:i/>
          <w:iCs/>
          <w:color w:val="000000" w:themeColor="text1"/>
          <w:szCs w:val="24"/>
        </w:rPr>
      </w:pPr>
    </w:p>
    <w:p w14:paraId="08CD1492" w14:textId="570B8354" w:rsidR="0082594E" w:rsidRPr="000C19CD" w:rsidRDefault="008802C5" w:rsidP="00A72806">
      <w:pPr>
        <w:pStyle w:val="Nivel3"/>
        <w:numPr>
          <w:ilvl w:val="2"/>
          <w:numId w:val="12"/>
        </w:numPr>
        <w:tabs>
          <w:tab w:val="left" w:pos="567"/>
          <w:tab w:val="left" w:pos="1276"/>
          <w:tab w:val="left" w:pos="1560"/>
        </w:tabs>
        <w:spacing w:before="0" w:after="0"/>
        <w:ind w:left="567"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Diante da expiração de validade dos documentos registrados no SICAF referentes aos Níveis III, IV e VI, em relação àqueles solicitados pelo Pregoeiro, as licitantes deverão apresentar documentação complementar a fim de suprir tais exigências, observado em relação às empresas enquadradas como ME/EPP o disposto no art. 43, parágrafo 1º, da Lei Complementar nº 123/2006.</w:t>
      </w:r>
    </w:p>
    <w:p w14:paraId="3BFE01C5" w14:textId="77777777" w:rsidR="00F571E4" w:rsidRPr="000C19CD" w:rsidRDefault="00F571E4" w:rsidP="00A755EC">
      <w:pPr>
        <w:pStyle w:val="Nivel3"/>
        <w:tabs>
          <w:tab w:val="left" w:pos="567"/>
          <w:tab w:val="left" w:pos="1701"/>
        </w:tabs>
        <w:spacing w:before="0" w:after="0"/>
        <w:ind w:left="0"/>
        <w:rPr>
          <w:rFonts w:ascii="Times New Roman" w:hAnsi="Times New Roman" w:cs="Times New Roman"/>
          <w:color w:val="000000" w:themeColor="text1"/>
          <w:sz w:val="24"/>
          <w:szCs w:val="24"/>
        </w:rPr>
      </w:pPr>
    </w:p>
    <w:p w14:paraId="2628CCB3" w14:textId="7D06265D" w:rsidR="005645C1" w:rsidRPr="000C19CD" w:rsidRDefault="009F44A9" w:rsidP="00A72806">
      <w:pPr>
        <w:pStyle w:val="Nivel3"/>
        <w:numPr>
          <w:ilvl w:val="1"/>
          <w:numId w:val="12"/>
        </w:numPr>
        <w:tabs>
          <w:tab w:val="left" w:pos="567"/>
          <w:tab w:val="left" w:pos="709"/>
        </w:tabs>
        <w:spacing w:before="0" w:after="0"/>
        <w:ind w:left="0"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Para fins de habilitação jurídica, o Pregoeiro verificará a compatibilidade entre o objeto do certame e as atividades previstas como “objeto social” no ato constitutivo dos licitantes, conforme natureza da pessoa jurídica.</w:t>
      </w:r>
    </w:p>
    <w:p w14:paraId="75ABE19C" w14:textId="01E1B84D" w:rsidR="00DD0F4E" w:rsidRPr="000C19CD" w:rsidRDefault="00DD0F4E" w:rsidP="00A755EC">
      <w:pPr>
        <w:pStyle w:val="Nivel3"/>
        <w:tabs>
          <w:tab w:val="left" w:pos="567"/>
          <w:tab w:val="left" w:pos="1701"/>
        </w:tabs>
        <w:spacing w:before="0" w:after="0"/>
        <w:ind w:left="0"/>
        <w:rPr>
          <w:rFonts w:ascii="Times New Roman" w:hAnsi="Times New Roman" w:cs="Times New Roman"/>
          <w:color w:val="000000" w:themeColor="text1"/>
          <w:sz w:val="24"/>
          <w:szCs w:val="24"/>
        </w:rPr>
      </w:pPr>
    </w:p>
    <w:p w14:paraId="77CAA727" w14:textId="42AF5CED" w:rsidR="003265BD" w:rsidRPr="000C19CD" w:rsidRDefault="001B3B75" w:rsidP="00A72806">
      <w:pPr>
        <w:pStyle w:val="Nivel3"/>
        <w:numPr>
          <w:ilvl w:val="1"/>
          <w:numId w:val="12"/>
        </w:numPr>
        <w:tabs>
          <w:tab w:val="left" w:pos="567"/>
          <w:tab w:val="left" w:pos="709"/>
        </w:tabs>
        <w:spacing w:before="0" w:after="0"/>
        <w:ind w:left="0"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É dever do licitante atualizar previamente as comprovações constantes do SICAF para que estejam vigentes na data da abertura da sessão pública. Caso não estejam digitalmente disponíveis no SICAF, o licitante, na condição de vencedor, assim que solicitado pelo Pregoeiro, deverá apresentar a documentação comprobatória atualizada dos seguintes requisitos de habilitação:</w:t>
      </w:r>
    </w:p>
    <w:p w14:paraId="41B6A927" w14:textId="77777777" w:rsidR="00DD0F4E" w:rsidRPr="000C19CD" w:rsidRDefault="00DD0F4E" w:rsidP="00DD0F4E">
      <w:pPr>
        <w:pStyle w:val="PargrafodaLista"/>
        <w:rPr>
          <w:color w:val="000000" w:themeColor="text1"/>
          <w:szCs w:val="24"/>
        </w:rPr>
      </w:pPr>
    </w:p>
    <w:p w14:paraId="72F1CF9D" w14:textId="16A89C03" w:rsidR="00DD0F4E" w:rsidRPr="000C19CD" w:rsidRDefault="00DD0F4E" w:rsidP="00D633D9">
      <w:pPr>
        <w:pStyle w:val="Nivel3"/>
        <w:tabs>
          <w:tab w:val="left" w:pos="567"/>
          <w:tab w:val="left" w:pos="1701"/>
        </w:tabs>
        <w:spacing w:before="0" w:after="0"/>
        <w:ind w:left="0"/>
        <w:rPr>
          <w:rFonts w:ascii="Times New Roman" w:hAnsi="Times New Roman" w:cs="Times New Roman"/>
          <w:color w:val="000000" w:themeColor="text1"/>
          <w:sz w:val="24"/>
          <w:szCs w:val="24"/>
        </w:rPr>
      </w:pPr>
      <w:bookmarkStart w:id="16" w:name="_Hlk163483201"/>
      <w:r>
        <w:rPr>
          <w:rFonts w:ascii="Times New Roman" w:hAnsi="Times New Roman" w:cs="Times New Roman"/>
          <w:b/>
          <w:bCs/>
          <w:color w:val="000000" w:themeColor="text1"/>
          <w:sz w:val="24"/>
          <w:szCs w:val="24"/>
          <w:u w:val="single"/>
        </w:rPr>
        <w:t>Habilitação Jurídica</w:t>
      </w:r>
      <w:r>
        <w:rPr>
          <w:rFonts w:ascii="Times New Roman" w:hAnsi="Times New Roman" w:cs="Times New Roman"/>
          <w:color w:val="000000" w:themeColor="text1"/>
          <w:sz w:val="24"/>
          <w:szCs w:val="24"/>
        </w:rPr>
        <w:t>:</w:t>
      </w:r>
    </w:p>
    <w:p w14:paraId="5F15524B" w14:textId="77777777" w:rsidR="00F038BF" w:rsidRPr="000C19CD" w:rsidRDefault="00F038BF" w:rsidP="00D633D9">
      <w:pPr>
        <w:pStyle w:val="Nivel3"/>
        <w:tabs>
          <w:tab w:val="left" w:pos="567"/>
          <w:tab w:val="left" w:pos="1701"/>
        </w:tabs>
        <w:spacing w:before="0" w:after="0"/>
        <w:ind w:left="720"/>
        <w:rPr>
          <w:rFonts w:ascii="Times New Roman" w:hAnsi="Times New Roman" w:cs="Times New Roman"/>
          <w:color w:val="FF0000"/>
          <w:sz w:val="24"/>
          <w:szCs w:val="24"/>
        </w:rPr>
      </w:pPr>
    </w:p>
    <w:p w14:paraId="0D32A9CE" w14:textId="4B8DAA74" w:rsidR="00336B13" w:rsidRPr="000C19CD" w:rsidRDefault="00DD0F4E" w:rsidP="00A72806">
      <w:pPr>
        <w:pStyle w:val="Nivel3"/>
        <w:numPr>
          <w:ilvl w:val="0"/>
          <w:numId w:val="2"/>
        </w:numPr>
        <w:tabs>
          <w:tab w:val="left" w:pos="60"/>
          <w:tab w:val="left" w:pos="426"/>
        </w:tabs>
        <w:spacing w:before="0" w:after="0"/>
        <w:ind w:left="0" w:firstLine="0"/>
        <w:rPr>
          <w:rFonts w:ascii="Times New Roman" w:hAnsi="Times New Roman" w:cs="Times New Roman"/>
          <w:sz w:val="24"/>
          <w:szCs w:val="24"/>
        </w:rPr>
      </w:pPr>
      <w:r>
        <w:rPr>
          <w:rFonts w:ascii="Times New Roman" w:hAnsi="Times New Roman" w:cs="Times New Roman"/>
          <w:sz w:val="24"/>
          <w:szCs w:val="24"/>
        </w:rPr>
        <w:t xml:space="preserve">No caso de empresário individual: inscrição no Registro Público de Empresas Mercantis, a cargo da Junta Comercial da respectiva sede. </w:t>
      </w:r>
    </w:p>
    <w:p w14:paraId="5EBB1E7E" w14:textId="77777777" w:rsidR="000714DC" w:rsidRPr="000C19CD" w:rsidRDefault="000714DC" w:rsidP="00FC3F87">
      <w:pPr>
        <w:pStyle w:val="Nivel3"/>
        <w:tabs>
          <w:tab w:val="left" w:pos="567"/>
          <w:tab w:val="left" w:pos="1701"/>
        </w:tabs>
        <w:spacing w:before="0" w:after="0"/>
        <w:ind w:left="0"/>
        <w:rPr>
          <w:rFonts w:ascii="Times New Roman" w:hAnsi="Times New Roman" w:cs="Times New Roman"/>
          <w:sz w:val="24"/>
          <w:szCs w:val="24"/>
        </w:rPr>
      </w:pPr>
    </w:p>
    <w:p w14:paraId="4F69041A" w14:textId="7067C72A" w:rsidR="00336B13" w:rsidRPr="000C19CD" w:rsidRDefault="00DD0F4E" w:rsidP="00A72806">
      <w:pPr>
        <w:pStyle w:val="Nivel3"/>
        <w:numPr>
          <w:ilvl w:val="0"/>
          <w:numId w:val="2"/>
        </w:numPr>
        <w:tabs>
          <w:tab w:val="left" w:pos="0"/>
          <w:tab w:val="left" w:pos="426"/>
        </w:tabs>
        <w:spacing w:before="0" w:after="0"/>
        <w:ind w:left="0" w:firstLine="0"/>
        <w:rPr>
          <w:rFonts w:ascii="Times New Roman" w:hAnsi="Times New Roman" w:cs="Times New Roman"/>
          <w:color w:val="000000" w:themeColor="text1"/>
          <w:sz w:val="24"/>
          <w:szCs w:val="24"/>
        </w:rPr>
      </w:pPr>
      <w:r>
        <w:rPr>
          <w:rFonts w:ascii="Times New Roman" w:hAnsi="Times New Roman" w:cs="Times New Roman"/>
          <w:sz w:val="24"/>
          <w:szCs w:val="24"/>
        </w:rPr>
        <w:t xml:space="preserve">Em se tratando de microempreendedor individual – MEI: Certificado da Condição de Microempreendedor Individual - CCMEI, cuja aceitação ficará condicionada a verificação da autenticidade no sítio </w:t>
      </w:r>
      <w:hyperlink r:id="rId25" w:history="1">
        <w:r>
          <w:rPr>
            <w:rStyle w:val="Hyperlink"/>
            <w:rFonts w:ascii="Times New Roman" w:hAnsi="Times New Roman" w:cs="Times New Roman"/>
            <w:color w:val="000000" w:themeColor="text1"/>
            <w:sz w:val="24"/>
            <w:szCs w:val="24"/>
          </w:rPr>
          <w:t>www.portaldoempreendedor.gov.br</w:t>
        </w:r>
      </w:hyperlink>
      <w:r>
        <w:rPr>
          <w:rFonts w:ascii="Times New Roman" w:hAnsi="Times New Roman" w:cs="Times New Roman"/>
          <w:color w:val="000000" w:themeColor="text1"/>
          <w:sz w:val="24"/>
          <w:szCs w:val="24"/>
        </w:rPr>
        <w:t xml:space="preserve">. </w:t>
      </w:r>
    </w:p>
    <w:p w14:paraId="4C36E123" w14:textId="77777777" w:rsidR="00A335ED" w:rsidRPr="000C19CD" w:rsidRDefault="00A335ED" w:rsidP="00A335ED">
      <w:pPr>
        <w:pStyle w:val="Nivel3"/>
        <w:tabs>
          <w:tab w:val="left" w:pos="567"/>
          <w:tab w:val="left" w:pos="1701"/>
        </w:tabs>
        <w:spacing w:before="0" w:after="0"/>
        <w:ind w:left="0"/>
        <w:rPr>
          <w:rFonts w:ascii="Times New Roman" w:hAnsi="Times New Roman" w:cs="Times New Roman"/>
          <w:color w:val="000000" w:themeColor="text1"/>
          <w:sz w:val="24"/>
          <w:szCs w:val="24"/>
        </w:rPr>
      </w:pPr>
    </w:p>
    <w:p w14:paraId="3F1942F2" w14:textId="472A06E5" w:rsidR="00DA72F5" w:rsidRPr="000C19CD" w:rsidRDefault="00DD0F4E" w:rsidP="00A72806">
      <w:pPr>
        <w:pStyle w:val="Nivel3"/>
        <w:numPr>
          <w:ilvl w:val="0"/>
          <w:numId w:val="2"/>
        </w:numPr>
        <w:tabs>
          <w:tab w:val="left" w:pos="284"/>
        </w:tabs>
        <w:spacing w:before="0" w:after="0"/>
        <w:ind w:left="0" w:firstLine="0"/>
        <w:rPr>
          <w:rFonts w:ascii="Times New Roman" w:hAnsi="Times New Roman" w:cs="Times New Roman"/>
          <w:sz w:val="24"/>
          <w:szCs w:val="24"/>
        </w:rPr>
      </w:pPr>
      <w:r>
        <w:rPr>
          <w:rFonts w:ascii="Times New Roman" w:hAnsi="Times New Roman" w:cs="Times New Roman"/>
          <w:sz w:val="24"/>
          <w:szCs w:val="24"/>
        </w:rPr>
        <w:lastRenderedPageBreak/>
        <w:t xml:space="preserve">No caso de sociedade empresária: ato constitutivo, estatuto ou contrato social em vigor, devidamente registrado na Junta Comercial da respectiva sede, </w:t>
      </w:r>
      <w:proofErr w:type="spellStart"/>
      <w:r>
        <w:rPr>
          <w:rFonts w:ascii="Times New Roman" w:hAnsi="Times New Roman" w:cs="Times New Roman"/>
          <w:sz w:val="24"/>
          <w:szCs w:val="24"/>
        </w:rPr>
        <w:t>acompanhdo</w:t>
      </w:r>
      <w:proofErr w:type="spellEnd"/>
      <w:r>
        <w:rPr>
          <w:rFonts w:ascii="Times New Roman" w:hAnsi="Times New Roman" w:cs="Times New Roman"/>
          <w:sz w:val="24"/>
          <w:szCs w:val="24"/>
        </w:rPr>
        <w:t xml:space="preserve"> de documento comprobatório de seus administradores.</w:t>
      </w:r>
    </w:p>
    <w:p w14:paraId="325755E2" w14:textId="77777777" w:rsidR="00DA72F5" w:rsidRPr="000C19CD" w:rsidRDefault="00DA72F5" w:rsidP="00EE19F0">
      <w:pPr>
        <w:pStyle w:val="PargrafodaLista"/>
        <w:tabs>
          <w:tab w:val="left" w:pos="284"/>
        </w:tabs>
        <w:ind w:left="0"/>
        <w:rPr>
          <w:szCs w:val="24"/>
        </w:rPr>
      </w:pPr>
    </w:p>
    <w:p w14:paraId="56D47B2A" w14:textId="686CFC83" w:rsidR="00336B13" w:rsidRPr="000C19CD" w:rsidRDefault="00DA72F5" w:rsidP="00A72806">
      <w:pPr>
        <w:pStyle w:val="Nivel3"/>
        <w:numPr>
          <w:ilvl w:val="0"/>
          <w:numId w:val="2"/>
        </w:numPr>
        <w:tabs>
          <w:tab w:val="left" w:pos="284"/>
        </w:tabs>
        <w:spacing w:before="0" w:after="0"/>
        <w:ind w:left="0" w:firstLine="0"/>
        <w:rPr>
          <w:rFonts w:ascii="Times New Roman" w:hAnsi="Times New Roman" w:cs="Times New Roman"/>
          <w:sz w:val="24"/>
          <w:szCs w:val="24"/>
        </w:rPr>
      </w:pPr>
      <w:r>
        <w:rPr>
          <w:rFonts w:ascii="Times New Roman" w:hAnsi="Times New Roman" w:cs="Times New Roman"/>
          <w:sz w:val="24"/>
          <w:szCs w:val="24"/>
        </w:rPr>
        <w:t xml:space="preserve">No caso de sucursal, filial ou agência: inscrição no Registro Público de Empresas Mercantis onde por, com averbação no Registro onde tem sede a matriz. </w:t>
      </w:r>
    </w:p>
    <w:p w14:paraId="7F110A8C" w14:textId="77777777" w:rsidR="00FC3F87" w:rsidRPr="000C19CD" w:rsidRDefault="00FC3F87" w:rsidP="00EE19F0">
      <w:pPr>
        <w:pStyle w:val="Nivel3"/>
        <w:tabs>
          <w:tab w:val="left" w:pos="284"/>
        </w:tabs>
        <w:spacing w:before="0" w:after="0"/>
        <w:ind w:left="0"/>
        <w:rPr>
          <w:rFonts w:ascii="Times New Roman" w:hAnsi="Times New Roman" w:cs="Times New Roman"/>
          <w:sz w:val="24"/>
          <w:szCs w:val="24"/>
        </w:rPr>
      </w:pPr>
    </w:p>
    <w:p w14:paraId="1A5D06CA" w14:textId="2705CD70" w:rsidR="00336B13" w:rsidRPr="000C19CD" w:rsidRDefault="00DD0F4E" w:rsidP="00A72806">
      <w:pPr>
        <w:pStyle w:val="Nivel3"/>
        <w:numPr>
          <w:ilvl w:val="0"/>
          <w:numId w:val="2"/>
        </w:numPr>
        <w:tabs>
          <w:tab w:val="left" w:pos="284"/>
        </w:tabs>
        <w:spacing w:before="0" w:after="0"/>
        <w:ind w:left="0" w:firstLine="0"/>
        <w:rPr>
          <w:rFonts w:ascii="Times New Roman" w:hAnsi="Times New Roman" w:cs="Times New Roman"/>
          <w:sz w:val="24"/>
          <w:szCs w:val="24"/>
        </w:rPr>
      </w:pPr>
      <w:r>
        <w:rPr>
          <w:rFonts w:ascii="Times New Roman" w:hAnsi="Times New Roman" w:cs="Times New Roman"/>
          <w:sz w:val="24"/>
          <w:szCs w:val="24"/>
        </w:rPr>
        <w:t>No caso de sociedade simples: inscrição do ato constitutivo no Registro Civil das Pessoas Jurídicas do local de sua sede, acompanhada de prova da indicação dos seus administradores.</w:t>
      </w:r>
    </w:p>
    <w:p w14:paraId="24A70340" w14:textId="77777777" w:rsidR="008A0097" w:rsidRPr="000C19CD" w:rsidRDefault="008A0097" w:rsidP="00EE19F0">
      <w:pPr>
        <w:pStyle w:val="PargrafodaLista"/>
        <w:tabs>
          <w:tab w:val="left" w:pos="284"/>
        </w:tabs>
        <w:rPr>
          <w:szCs w:val="24"/>
        </w:rPr>
      </w:pPr>
    </w:p>
    <w:p w14:paraId="0BCBDDBA" w14:textId="526AB52E" w:rsidR="008A0097" w:rsidRPr="000C19CD" w:rsidRDefault="008A0097" w:rsidP="00A72806">
      <w:pPr>
        <w:pStyle w:val="Nivel3"/>
        <w:numPr>
          <w:ilvl w:val="0"/>
          <w:numId w:val="2"/>
        </w:numPr>
        <w:tabs>
          <w:tab w:val="left" w:pos="284"/>
        </w:tabs>
        <w:spacing w:before="0" w:after="0"/>
        <w:ind w:left="0" w:firstLine="0"/>
        <w:rPr>
          <w:rFonts w:ascii="Times New Roman" w:hAnsi="Times New Roman" w:cs="Times New Roman"/>
          <w:sz w:val="24"/>
          <w:szCs w:val="24"/>
        </w:rPr>
      </w:pPr>
      <w:r>
        <w:rPr>
          <w:rFonts w:ascii="Times New Roman" w:hAnsi="Times New Roman" w:cs="Times New Roman"/>
          <w:sz w:val="24"/>
          <w:szCs w:val="24"/>
        </w:rPr>
        <w:t xml:space="preserve">No caso de cooperativa: ata de fundação e estatuto social em vigor, com a ata da </w:t>
      </w:r>
      <w:proofErr w:type="spellStart"/>
      <w:r>
        <w:rPr>
          <w:rFonts w:ascii="Times New Roman" w:hAnsi="Times New Roman" w:cs="Times New Roman"/>
          <w:sz w:val="24"/>
          <w:szCs w:val="24"/>
        </w:rPr>
        <w:t>assembléia</w:t>
      </w:r>
      <w:proofErr w:type="spellEnd"/>
      <w:r>
        <w:rPr>
          <w:rFonts w:ascii="Times New Roman" w:hAnsi="Times New Roman" w:cs="Times New Roman"/>
          <w:sz w:val="24"/>
          <w:szCs w:val="24"/>
        </w:rPr>
        <w:t xml:space="preserve"> que o aprovou, devidamente arquivado na Junta Comercial ou inscrito no Registro Civil das Pessoas Jurídicas da respectiva sede, bem como o registro de que trata o art. 107 da Lei nº 5.764/1971.</w:t>
      </w:r>
    </w:p>
    <w:p w14:paraId="46C8D019" w14:textId="77777777" w:rsidR="00A335ED" w:rsidRPr="000C19CD" w:rsidRDefault="00A335ED" w:rsidP="00D633D9">
      <w:pPr>
        <w:pStyle w:val="Nivel3"/>
        <w:tabs>
          <w:tab w:val="left" w:pos="567"/>
          <w:tab w:val="left" w:pos="1701"/>
        </w:tabs>
        <w:spacing w:before="0" w:after="0"/>
        <w:ind w:left="0"/>
        <w:rPr>
          <w:rFonts w:ascii="Times New Roman" w:hAnsi="Times New Roman" w:cs="Times New Roman"/>
          <w:sz w:val="24"/>
          <w:szCs w:val="24"/>
        </w:rPr>
      </w:pPr>
    </w:p>
    <w:p w14:paraId="496761F6" w14:textId="39484705" w:rsidR="00336B13" w:rsidRPr="000C19CD" w:rsidRDefault="00B644E6" w:rsidP="00D633D9">
      <w:pPr>
        <w:pStyle w:val="Nivel3"/>
        <w:tabs>
          <w:tab w:val="left" w:pos="567"/>
          <w:tab w:val="left" w:pos="1701"/>
        </w:tabs>
        <w:spacing w:before="0" w:after="0"/>
        <w:ind w:left="0"/>
        <w:rPr>
          <w:rFonts w:ascii="Times New Roman" w:hAnsi="Times New Roman" w:cs="Times New Roman"/>
          <w:sz w:val="24"/>
          <w:szCs w:val="24"/>
        </w:rPr>
      </w:pPr>
      <w:r>
        <w:rPr>
          <w:rFonts w:ascii="Times New Roman" w:hAnsi="Times New Roman" w:cs="Times New Roman"/>
          <w:b/>
          <w:bCs/>
          <w:sz w:val="24"/>
          <w:szCs w:val="24"/>
        </w:rPr>
        <w:t>g)</w:t>
      </w:r>
      <w:r>
        <w:rPr>
          <w:rFonts w:ascii="Times New Roman" w:hAnsi="Times New Roman" w:cs="Times New Roman"/>
          <w:sz w:val="24"/>
          <w:szCs w:val="24"/>
        </w:rPr>
        <w:t xml:space="preserve"> No caso de empresa ou sociedade estrangeira em funcionamento no País: decreto de autorização. </w:t>
      </w:r>
    </w:p>
    <w:p w14:paraId="07650C71" w14:textId="77777777" w:rsidR="00FC3F87" w:rsidRPr="000C19CD" w:rsidRDefault="00FC3F87" w:rsidP="00D633D9">
      <w:pPr>
        <w:pStyle w:val="Nivel3"/>
        <w:tabs>
          <w:tab w:val="left" w:pos="567"/>
          <w:tab w:val="left" w:pos="1701"/>
        </w:tabs>
        <w:spacing w:before="0" w:after="0"/>
        <w:ind w:left="0"/>
        <w:rPr>
          <w:rFonts w:ascii="Times New Roman" w:hAnsi="Times New Roman" w:cs="Times New Roman"/>
          <w:sz w:val="24"/>
          <w:szCs w:val="24"/>
        </w:rPr>
      </w:pPr>
    </w:p>
    <w:p w14:paraId="3ECD69F8" w14:textId="3FDDF666" w:rsidR="005C3129" w:rsidRPr="000C19CD" w:rsidRDefault="00B644E6" w:rsidP="00D633D9">
      <w:pPr>
        <w:pStyle w:val="Nivel3"/>
        <w:tabs>
          <w:tab w:val="left" w:pos="567"/>
          <w:tab w:val="left" w:pos="1701"/>
        </w:tabs>
        <w:spacing w:before="0" w:after="0"/>
        <w:ind w:left="0"/>
        <w:rPr>
          <w:rFonts w:ascii="Times New Roman" w:hAnsi="Times New Roman" w:cs="Times New Roman"/>
          <w:sz w:val="24"/>
          <w:szCs w:val="24"/>
        </w:rPr>
      </w:pPr>
      <w:r>
        <w:rPr>
          <w:rFonts w:ascii="Times New Roman" w:hAnsi="Times New Roman" w:cs="Times New Roman"/>
          <w:b/>
          <w:bCs/>
          <w:sz w:val="24"/>
          <w:szCs w:val="24"/>
        </w:rPr>
        <w:t>h)</w:t>
      </w:r>
      <w:r>
        <w:rPr>
          <w:rFonts w:ascii="Times New Roman" w:hAnsi="Times New Roman" w:cs="Times New Roman"/>
          <w:sz w:val="24"/>
          <w:szCs w:val="24"/>
        </w:rPr>
        <w:t xml:space="preserve"> Os documentos acima deverão estar acompanhados de todas as alterações relevantes ao objeto desta Licitação e à composição societária atual da empresa ou da última consolidação.</w:t>
      </w:r>
    </w:p>
    <w:p w14:paraId="32920D6A" w14:textId="77777777" w:rsidR="005C3129" w:rsidRPr="000C19CD" w:rsidRDefault="005C3129" w:rsidP="00D633D9">
      <w:pPr>
        <w:pStyle w:val="Nivel3"/>
        <w:tabs>
          <w:tab w:val="left" w:pos="567"/>
          <w:tab w:val="left" w:pos="1701"/>
        </w:tabs>
        <w:spacing w:before="0" w:after="0"/>
        <w:ind w:left="720"/>
        <w:rPr>
          <w:rFonts w:ascii="Times New Roman" w:hAnsi="Times New Roman" w:cs="Times New Roman"/>
          <w:sz w:val="24"/>
          <w:szCs w:val="24"/>
        </w:rPr>
      </w:pPr>
    </w:p>
    <w:p w14:paraId="1AF4551D" w14:textId="0928D54E" w:rsidR="005C3129" w:rsidRPr="000C19CD" w:rsidRDefault="00DD0F4E" w:rsidP="00E54E72">
      <w:pPr>
        <w:pStyle w:val="Nivel3"/>
        <w:tabs>
          <w:tab w:val="left" w:pos="567"/>
          <w:tab w:val="left" w:pos="1701"/>
        </w:tabs>
        <w:spacing w:before="0" w:after="0"/>
        <w:ind w:left="0"/>
        <w:rPr>
          <w:rFonts w:ascii="Times New Roman" w:hAnsi="Times New Roman" w:cs="Times New Roman"/>
          <w:sz w:val="24"/>
          <w:szCs w:val="24"/>
        </w:rPr>
      </w:pPr>
      <w:r>
        <w:rPr>
          <w:rFonts w:ascii="Times New Roman" w:hAnsi="Times New Roman" w:cs="Times New Roman"/>
          <w:b/>
          <w:bCs/>
          <w:sz w:val="24"/>
          <w:szCs w:val="24"/>
          <w:u w:val="single"/>
        </w:rPr>
        <w:t>Regularidade Fiscal e Trabalhista</w:t>
      </w:r>
      <w:r>
        <w:rPr>
          <w:rFonts w:ascii="Times New Roman" w:hAnsi="Times New Roman" w:cs="Times New Roman"/>
          <w:sz w:val="24"/>
          <w:szCs w:val="24"/>
        </w:rPr>
        <w:t xml:space="preserve">: </w:t>
      </w:r>
    </w:p>
    <w:p w14:paraId="7392303C" w14:textId="77777777" w:rsidR="005C3129" w:rsidRPr="000C19CD" w:rsidRDefault="005C3129" w:rsidP="00E54E72">
      <w:pPr>
        <w:pStyle w:val="Nivel3"/>
        <w:tabs>
          <w:tab w:val="left" w:pos="567"/>
          <w:tab w:val="left" w:pos="1701"/>
        </w:tabs>
        <w:spacing w:before="0" w:after="0"/>
        <w:ind w:left="0"/>
        <w:rPr>
          <w:rFonts w:ascii="Times New Roman" w:hAnsi="Times New Roman" w:cs="Times New Roman"/>
          <w:sz w:val="24"/>
          <w:szCs w:val="24"/>
        </w:rPr>
      </w:pPr>
    </w:p>
    <w:p w14:paraId="0906D533" w14:textId="77777777" w:rsidR="00926432" w:rsidRPr="000C19CD" w:rsidRDefault="00DD0F4E" w:rsidP="00A72806">
      <w:pPr>
        <w:pStyle w:val="Nivel3"/>
        <w:numPr>
          <w:ilvl w:val="0"/>
          <w:numId w:val="3"/>
        </w:numPr>
        <w:tabs>
          <w:tab w:val="left" w:pos="284"/>
          <w:tab w:val="left" w:pos="1701"/>
        </w:tabs>
        <w:spacing w:before="0" w:after="0"/>
        <w:ind w:left="0" w:firstLine="0"/>
        <w:rPr>
          <w:rFonts w:ascii="Times New Roman" w:hAnsi="Times New Roman" w:cs="Times New Roman"/>
          <w:sz w:val="24"/>
          <w:szCs w:val="24"/>
        </w:rPr>
      </w:pPr>
      <w:r>
        <w:rPr>
          <w:rFonts w:ascii="Times New Roman" w:hAnsi="Times New Roman" w:cs="Times New Roman"/>
          <w:sz w:val="24"/>
          <w:szCs w:val="24"/>
        </w:rPr>
        <w:t>Prova de inscrição no Cadastro Nacional de Pessoas Jurídicas (CNPJ) ou no Cadastro de Pessoas Físicas (CPF), conforme o caso.</w:t>
      </w:r>
    </w:p>
    <w:p w14:paraId="31F87C1C" w14:textId="705BB39F" w:rsidR="005C3129" w:rsidRPr="000C19CD" w:rsidRDefault="00DD0F4E" w:rsidP="00926432">
      <w:pPr>
        <w:pStyle w:val="Nivel3"/>
        <w:tabs>
          <w:tab w:val="left" w:pos="284"/>
          <w:tab w:val="left" w:pos="1701"/>
        </w:tabs>
        <w:spacing w:before="0" w:after="0"/>
        <w:ind w:left="0"/>
        <w:rPr>
          <w:rFonts w:ascii="Times New Roman" w:hAnsi="Times New Roman" w:cs="Times New Roman"/>
          <w:sz w:val="24"/>
          <w:szCs w:val="24"/>
        </w:rPr>
      </w:pPr>
      <w:r>
        <w:rPr>
          <w:rFonts w:ascii="Times New Roman" w:hAnsi="Times New Roman" w:cs="Times New Roman"/>
          <w:sz w:val="24"/>
          <w:szCs w:val="24"/>
        </w:rPr>
        <w:t xml:space="preserve"> </w:t>
      </w:r>
    </w:p>
    <w:p w14:paraId="753DB1AA" w14:textId="627CCC5C" w:rsidR="00763956" w:rsidRPr="000C19CD" w:rsidRDefault="00763956" w:rsidP="00A72806">
      <w:pPr>
        <w:pStyle w:val="Nivel3"/>
        <w:numPr>
          <w:ilvl w:val="0"/>
          <w:numId w:val="3"/>
        </w:numPr>
        <w:tabs>
          <w:tab w:val="left" w:pos="284"/>
          <w:tab w:val="left" w:pos="1701"/>
        </w:tabs>
        <w:spacing w:before="0" w:after="0"/>
        <w:ind w:left="0" w:firstLine="0"/>
        <w:rPr>
          <w:rFonts w:ascii="Times New Roman" w:hAnsi="Times New Roman" w:cs="Times New Roman"/>
          <w:sz w:val="24"/>
          <w:szCs w:val="24"/>
        </w:rPr>
      </w:pPr>
      <w:r>
        <w:rPr>
          <w:rFonts w:ascii="Times New Roman" w:hAnsi="Times New Roman" w:cs="Times New Roman"/>
          <w:sz w:val="24"/>
          <w:szCs w:val="24"/>
        </w:rPr>
        <w:t>Prova de inscrição no cadastro de contribuintes estadual e/ou municipal, se houver, relativo ao domicílio ou sede do licitante, pertinente ao seu ramo de atividade e compatível com o objeto contratual.</w:t>
      </w:r>
    </w:p>
    <w:p w14:paraId="5D589C00" w14:textId="77777777" w:rsidR="00F65A1B" w:rsidRPr="000C19CD" w:rsidRDefault="00F65A1B" w:rsidP="003A744E">
      <w:pPr>
        <w:pStyle w:val="Nivel3"/>
        <w:tabs>
          <w:tab w:val="left" w:pos="284"/>
          <w:tab w:val="left" w:pos="1701"/>
        </w:tabs>
        <w:spacing w:before="0" w:after="0"/>
        <w:ind w:left="0"/>
        <w:rPr>
          <w:rFonts w:ascii="Times New Roman" w:hAnsi="Times New Roman" w:cs="Times New Roman"/>
          <w:sz w:val="24"/>
          <w:szCs w:val="24"/>
        </w:rPr>
      </w:pPr>
    </w:p>
    <w:p w14:paraId="28CEFDBE" w14:textId="670AB945" w:rsidR="005C3129" w:rsidRPr="000C19CD" w:rsidRDefault="00DD0F4E" w:rsidP="00A72806">
      <w:pPr>
        <w:pStyle w:val="Nivel3"/>
        <w:numPr>
          <w:ilvl w:val="0"/>
          <w:numId w:val="3"/>
        </w:numPr>
        <w:tabs>
          <w:tab w:val="left" w:pos="284"/>
          <w:tab w:val="left" w:pos="1701"/>
        </w:tabs>
        <w:spacing w:before="0" w:after="0"/>
        <w:ind w:left="0" w:firstLine="0"/>
        <w:rPr>
          <w:rFonts w:ascii="Times New Roman" w:hAnsi="Times New Roman" w:cs="Times New Roman"/>
          <w:sz w:val="24"/>
          <w:szCs w:val="24"/>
        </w:rPr>
      </w:pPr>
      <w:r>
        <w:rPr>
          <w:rFonts w:ascii="Times New Roman" w:hAnsi="Times New Roman" w:cs="Times New Roman"/>
          <w:sz w:val="24"/>
          <w:szCs w:val="24"/>
        </w:rPr>
        <w:t xml:space="preserve">Prova de regularidade com a Fazenda Federal, mediante a apresentação de Certidão Conjunta de Débitos relativos a Tributos Federais e a Dívida Ativa da União, expedida pela Secretaria da Receita Federal do Ministério da Fazenda; </w:t>
      </w:r>
    </w:p>
    <w:p w14:paraId="2DE28B67" w14:textId="77777777" w:rsidR="00BB5AF8" w:rsidRPr="000C19CD" w:rsidRDefault="00BB5AF8" w:rsidP="003A744E">
      <w:pPr>
        <w:pStyle w:val="Nivel3"/>
        <w:tabs>
          <w:tab w:val="left" w:pos="284"/>
          <w:tab w:val="left" w:pos="1701"/>
        </w:tabs>
        <w:spacing w:before="0" w:after="0"/>
        <w:ind w:left="0"/>
        <w:rPr>
          <w:rFonts w:ascii="Times New Roman" w:hAnsi="Times New Roman" w:cs="Times New Roman"/>
          <w:sz w:val="24"/>
          <w:szCs w:val="24"/>
        </w:rPr>
      </w:pPr>
    </w:p>
    <w:p w14:paraId="361B27F4" w14:textId="3631E43A" w:rsidR="005C3129" w:rsidRPr="000C19CD" w:rsidRDefault="00DD0F4E" w:rsidP="00A72806">
      <w:pPr>
        <w:pStyle w:val="Nivel3"/>
        <w:numPr>
          <w:ilvl w:val="0"/>
          <w:numId w:val="3"/>
        </w:numPr>
        <w:tabs>
          <w:tab w:val="left" w:pos="284"/>
          <w:tab w:val="left" w:pos="1701"/>
        </w:tabs>
        <w:spacing w:before="0" w:after="0"/>
        <w:ind w:left="0" w:firstLine="0"/>
        <w:rPr>
          <w:rFonts w:ascii="Times New Roman" w:hAnsi="Times New Roman" w:cs="Times New Roman"/>
          <w:sz w:val="24"/>
          <w:szCs w:val="24"/>
        </w:rPr>
      </w:pPr>
      <w:r>
        <w:rPr>
          <w:rFonts w:ascii="Times New Roman" w:hAnsi="Times New Roman" w:cs="Times New Roman"/>
          <w:sz w:val="24"/>
          <w:szCs w:val="24"/>
        </w:rPr>
        <w:t xml:space="preserve">Prova de regularidade com o Fundo de Garantia do Tempo de Serviço (FGTS); </w:t>
      </w:r>
    </w:p>
    <w:p w14:paraId="461BDE74" w14:textId="77777777" w:rsidR="003A744E" w:rsidRPr="000C19CD" w:rsidRDefault="003A744E" w:rsidP="003A744E">
      <w:pPr>
        <w:pStyle w:val="Nivel3"/>
        <w:tabs>
          <w:tab w:val="left" w:pos="567"/>
          <w:tab w:val="left" w:pos="1701"/>
        </w:tabs>
        <w:spacing w:before="0" w:after="0"/>
        <w:ind w:left="0"/>
        <w:rPr>
          <w:rFonts w:ascii="Times New Roman" w:hAnsi="Times New Roman" w:cs="Times New Roman"/>
          <w:sz w:val="24"/>
          <w:szCs w:val="24"/>
        </w:rPr>
      </w:pPr>
    </w:p>
    <w:p w14:paraId="08153BF4" w14:textId="31A9C28E" w:rsidR="00926432" w:rsidRPr="000C19CD" w:rsidRDefault="00DD0F4E" w:rsidP="00A72806">
      <w:pPr>
        <w:pStyle w:val="Nivel3"/>
        <w:numPr>
          <w:ilvl w:val="0"/>
          <w:numId w:val="3"/>
        </w:numPr>
        <w:tabs>
          <w:tab w:val="left" w:pos="0"/>
          <w:tab w:val="left" w:pos="284"/>
          <w:tab w:val="left" w:pos="1701"/>
        </w:tabs>
        <w:spacing w:before="0" w:after="0"/>
        <w:ind w:left="0" w:firstLine="0"/>
        <w:rPr>
          <w:rFonts w:ascii="Times New Roman" w:hAnsi="Times New Roman" w:cs="Times New Roman"/>
          <w:sz w:val="24"/>
          <w:szCs w:val="24"/>
        </w:rPr>
      </w:pPr>
      <w:r>
        <w:rPr>
          <w:rFonts w:ascii="Times New Roman" w:hAnsi="Times New Roman" w:cs="Times New Roman"/>
          <w:sz w:val="24"/>
          <w:szCs w:val="24"/>
        </w:rPr>
        <w:t>Prova de inexistência de débitos inadimplidos perante a justiça do trabalho, mediante a apresentação de certidão negativa ou positiva com efeito de negativa, nos termos do Título VII-</w:t>
      </w:r>
      <w:r>
        <w:rPr>
          <w:rFonts w:ascii="Times New Roman" w:hAnsi="Times New Roman" w:cs="Times New Roman"/>
          <w:sz w:val="24"/>
          <w:szCs w:val="24"/>
        </w:rPr>
        <w:lastRenderedPageBreak/>
        <w:t>A da Consolidação das Leis do Trabalho, aprovada pelo Decreto-Lei nº 5.452, de 1º de maio de 1943;</w:t>
      </w:r>
    </w:p>
    <w:p w14:paraId="58997CEE" w14:textId="77777777" w:rsidR="00926432" w:rsidRPr="000C19CD" w:rsidRDefault="00926432" w:rsidP="00926432">
      <w:pPr>
        <w:pStyle w:val="PargrafodaLista"/>
        <w:tabs>
          <w:tab w:val="left" w:pos="0"/>
          <w:tab w:val="left" w:pos="284"/>
        </w:tabs>
        <w:ind w:left="0"/>
        <w:rPr>
          <w:szCs w:val="24"/>
        </w:rPr>
      </w:pPr>
    </w:p>
    <w:p w14:paraId="4C64B7B2" w14:textId="77777777" w:rsidR="00926432" w:rsidRPr="000C19CD" w:rsidRDefault="00DD0F4E" w:rsidP="00A72806">
      <w:pPr>
        <w:pStyle w:val="Nivel3"/>
        <w:numPr>
          <w:ilvl w:val="0"/>
          <w:numId w:val="3"/>
        </w:numPr>
        <w:tabs>
          <w:tab w:val="left" w:pos="0"/>
          <w:tab w:val="left" w:pos="284"/>
          <w:tab w:val="left" w:pos="1701"/>
        </w:tabs>
        <w:spacing w:before="0" w:after="0"/>
        <w:ind w:left="0" w:firstLine="0"/>
        <w:rPr>
          <w:rFonts w:ascii="Times New Roman" w:hAnsi="Times New Roman" w:cs="Times New Roman"/>
          <w:sz w:val="24"/>
          <w:szCs w:val="24"/>
        </w:rPr>
      </w:pPr>
      <w:r>
        <w:rPr>
          <w:rFonts w:ascii="Times New Roman" w:hAnsi="Times New Roman" w:cs="Times New Roman"/>
          <w:sz w:val="24"/>
          <w:szCs w:val="24"/>
        </w:rPr>
        <w:t xml:space="preserve">Prova de regularidade com a Fazenda Estadual do domicílio ou sede do licitante; </w:t>
      </w:r>
    </w:p>
    <w:p w14:paraId="4EE815BC" w14:textId="77777777" w:rsidR="00926432" w:rsidRPr="000C19CD" w:rsidRDefault="00926432" w:rsidP="00926432">
      <w:pPr>
        <w:pStyle w:val="PargrafodaLista"/>
        <w:tabs>
          <w:tab w:val="left" w:pos="0"/>
          <w:tab w:val="left" w:pos="284"/>
        </w:tabs>
        <w:ind w:left="0"/>
        <w:rPr>
          <w:szCs w:val="24"/>
        </w:rPr>
      </w:pPr>
    </w:p>
    <w:p w14:paraId="593EE51E" w14:textId="77777777" w:rsidR="00926432" w:rsidRPr="000C19CD" w:rsidRDefault="00DD0F4E" w:rsidP="00A72806">
      <w:pPr>
        <w:pStyle w:val="Nivel3"/>
        <w:numPr>
          <w:ilvl w:val="0"/>
          <w:numId w:val="3"/>
        </w:numPr>
        <w:tabs>
          <w:tab w:val="left" w:pos="0"/>
          <w:tab w:val="left" w:pos="284"/>
          <w:tab w:val="left" w:pos="1701"/>
        </w:tabs>
        <w:spacing w:before="0" w:after="0"/>
        <w:ind w:left="0" w:firstLine="0"/>
        <w:rPr>
          <w:rFonts w:ascii="Times New Roman" w:hAnsi="Times New Roman" w:cs="Times New Roman"/>
          <w:sz w:val="24"/>
          <w:szCs w:val="24"/>
        </w:rPr>
      </w:pPr>
      <w:r>
        <w:rPr>
          <w:rFonts w:ascii="Times New Roman" w:hAnsi="Times New Roman" w:cs="Times New Roman"/>
          <w:sz w:val="24"/>
          <w:szCs w:val="24"/>
        </w:rPr>
        <w:t xml:space="preserve">Caso o licitante seja considerado isento dos tributos estaduais relacionados ao objeto licitatório, deverá comprovar tal condição mediante declaração da Fazenda Estadual do seu domicílio ou sede, ou outra equivalente, na forma da lei; </w:t>
      </w:r>
    </w:p>
    <w:p w14:paraId="5CE89A85" w14:textId="77777777" w:rsidR="00926432" w:rsidRPr="000C19CD" w:rsidRDefault="00926432" w:rsidP="00926432">
      <w:pPr>
        <w:pStyle w:val="PargrafodaLista"/>
        <w:tabs>
          <w:tab w:val="left" w:pos="0"/>
          <w:tab w:val="left" w:pos="284"/>
        </w:tabs>
        <w:ind w:left="0"/>
        <w:rPr>
          <w:szCs w:val="24"/>
        </w:rPr>
      </w:pPr>
    </w:p>
    <w:p w14:paraId="7D2C93D1" w14:textId="65967CCE" w:rsidR="005C3129" w:rsidRPr="000C19CD" w:rsidRDefault="00DD0F4E" w:rsidP="00A72806">
      <w:pPr>
        <w:pStyle w:val="Nivel3"/>
        <w:numPr>
          <w:ilvl w:val="0"/>
          <w:numId w:val="3"/>
        </w:numPr>
        <w:tabs>
          <w:tab w:val="left" w:pos="0"/>
          <w:tab w:val="left" w:pos="284"/>
          <w:tab w:val="left" w:pos="1701"/>
        </w:tabs>
        <w:spacing w:before="0" w:after="0"/>
        <w:ind w:left="0" w:firstLine="0"/>
        <w:rPr>
          <w:rFonts w:ascii="Times New Roman" w:hAnsi="Times New Roman" w:cs="Times New Roman"/>
          <w:sz w:val="24"/>
          <w:szCs w:val="24"/>
        </w:rPr>
      </w:pPr>
      <w:r>
        <w:rPr>
          <w:rFonts w:ascii="Times New Roman" w:hAnsi="Times New Roman" w:cs="Times New Roman"/>
          <w:sz w:val="24"/>
          <w:szCs w:val="24"/>
        </w:rPr>
        <w:t xml:space="preserve">Prova de regularidade com a Fazenda Municipal do domicílio ou sede do licitante. </w:t>
      </w:r>
    </w:p>
    <w:p w14:paraId="6DC0E301" w14:textId="77777777" w:rsidR="005C3129" w:rsidRPr="000C19CD" w:rsidRDefault="005C3129" w:rsidP="00E54E72">
      <w:pPr>
        <w:pStyle w:val="Nivel3"/>
        <w:tabs>
          <w:tab w:val="left" w:pos="567"/>
          <w:tab w:val="left" w:pos="1701"/>
        </w:tabs>
        <w:spacing w:before="0" w:after="0"/>
        <w:ind w:left="0"/>
        <w:rPr>
          <w:rFonts w:ascii="Times New Roman" w:hAnsi="Times New Roman" w:cs="Times New Roman"/>
          <w:sz w:val="24"/>
          <w:szCs w:val="24"/>
        </w:rPr>
      </w:pPr>
    </w:p>
    <w:p w14:paraId="46D9944C" w14:textId="5A063AB0" w:rsidR="00D633D9" w:rsidRPr="000C19CD" w:rsidRDefault="00DD0F4E" w:rsidP="00E54E72">
      <w:pPr>
        <w:pStyle w:val="Nivel3"/>
        <w:tabs>
          <w:tab w:val="left" w:pos="567"/>
          <w:tab w:val="left" w:pos="1701"/>
        </w:tabs>
        <w:spacing w:before="0" w:after="0"/>
        <w:ind w:left="0"/>
        <w:rPr>
          <w:rFonts w:ascii="Times New Roman" w:hAnsi="Times New Roman" w:cs="Times New Roman"/>
          <w:b/>
          <w:bCs/>
          <w:sz w:val="24"/>
          <w:szCs w:val="24"/>
          <w:u w:val="single"/>
        </w:rPr>
      </w:pPr>
      <w:proofErr w:type="spellStart"/>
      <w:r>
        <w:rPr>
          <w:rFonts w:ascii="Times New Roman" w:hAnsi="Times New Roman" w:cs="Times New Roman"/>
          <w:b/>
          <w:bCs/>
          <w:sz w:val="24"/>
          <w:szCs w:val="24"/>
          <w:u w:val="single"/>
        </w:rPr>
        <w:t>Qualificaçao</w:t>
      </w:r>
      <w:proofErr w:type="spellEnd"/>
      <w:r>
        <w:rPr>
          <w:rFonts w:ascii="Times New Roman" w:hAnsi="Times New Roman" w:cs="Times New Roman"/>
          <w:b/>
          <w:bCs/>
          <w:sz w:val="24"/>
          <w:szCs w:val="24"/>
          <w:u w:val="single"/>
        </w:rPr>
        <w:t xml:space="preserve"> Técnica: </w:t>
      </w:r>
    </w:p>
    <w:p w14:paraId="3D832E63" w14:textId="77777777" w:rsidR="00D633D9" w:rsidRPr="000C19CD" w:rsidRDefault="00D633D9" w:rsidP="00D633D9">
      <w:pPr>
        <w:pStyle w:val="Nivel3"/>
        <w:tabs>
          <w:tab w:val="left" w:pos="567"/>
          <w:tab w:val="left" w:pos="1701"/>
        </w:tabs>
        <w:spacing w:before="0" w:after="0"/>
        <w:ind w:left="720"/>
        <w:rPr>
          <w:rFonts w:ascii="Times New Roman" w:hAnsi="Times New Roman" w:cs="Times New Roman"/>
          <w:sz w:val="24"/>
          <w:szCs w:val="24"/>
        </w:rPr>
      </w:pPr>
    </w:p>
    <w:p w14:paraId="46200217" w14:textId="4CDADCA6" w:rsidR="00CA61F6" w:rsidRPr="00F766A2" w:rsidRDefault="00CA61F6" w:rsidP="00CA61F6">
      <w:pPr>
        <w:pStyle w:val="font-claude-response-body"/>
        <w:spacing w:before="0" w:beforeAutospacing="0" w:after="0" w:afterAutospacing="0"/>
        <w:jc w:val="both"/>
      </w:pPr>
      <w:bookmarkStart w:id="17" w:name="_Hlk160549875"/>
      <w:r w:rsidRPr="00F766A2">
        <w:t xml:space="preserve">Para fins de habilitação técnica, a licitante deverá comprovar aptidão para o fornecimento de bens compatíveis com o objeto, nos termos dos </w:t>
      </w:r>
      <w:proofErr w:type="spellStart"/>
      <w:r w:rsidRPr="00F766A2">
        <w:t>arts</w:t>
      </w:r>
      <w:proofErr w:type="spellEnd"/>
      <w:r w:rsidRPr="00F766A2">
        <w:t>. 62, II, e 67 da Lei nº 14.133/2021, limitando-se as exigências ao estritamente necessário à garantia do cumprimento da obrigação, vedada a imposição de requisitos que restrinjam indevidamente a competitividade (art. 37, II, c/c art. 40, §1º, I).</w:t>
      </w:r>
    </w:p>
    <w:p w14:paraId="54FD18ED" w14:textId="403DA119" w:rsidR="00CA61F6" w:rsidRPr="00F766A2" w:rsidRDefault="00CA61F6" w:rsidP="00CA61F6">
      <w:pPr>
        <w:pStyle w:val="font-claude-response-body"/>
        <w:spacing w:before="0" w:beforeAutospacing="0" w:after="0" w:afterAutospacing="0"/>
        <w:jc w:val="both"/>
      </w:pPr>
      <w:r w:rsidRPr="00F766A2">
        <w:rPr>
          <w:rStyle w:val="Forte"/>
        </w:rPr>
        <w:t>Da capacidade técnico-operacional.</w:t>
      </w:r>
      <w:r w:rsidRPr="00F766A2">
        <w:t xml:space="preserve"> A licitante deverá apresentar, no mínimo, 1 (um) atestado ou declaração de capacidade técnica, fornecido por pessoa jurídica de direito público ou privado, comprovando o fornecimento anterior de equipamentos e/ou materiais de saúde </w:t>
      </w:r>
      <w:r w:rsidRPr="00F766A2">
        <w:rPr>
          <w:rStyle w:val="Forte"/>
        </w:rPr>
        <w:t>de natureza compatível com o objeto</w:t>
      </w:r>
      <w:r w:rsidRPr="00F766A2">
        <w:t>, observado que:</w:t>
      </w:r>
    </w:p>
    <w:p w14:paraId="0CB21D82" w14:textId="77777777" w:rsidR="00CA61F6" w:rsidRPr="00F766A2" w:rsidRDefault="00CA61F6" w:rsidP="00CA61F6">
      <w:pPr>
        <w:pStyle w:val="font-claude-response-body"/>
        <w:spacing w:before="0" w:beforeAutospacing="0" w:after="0" w:afterAutospacing="0"/>
        <w:jc w:val="both"/>
      </w:pPr>
      <w:r w:rsidRPr="00F766A2">
        <w:t xml:space="preserve">a) </w:t>
      </w:r>
      <w:r w:rsidRPr="00F766A2">
        <w:rPr>
          <w:rStyle w:val="Forte"/>
        </w:rPr>
        <w:t>é admitido o somatório de atestados</w:t>
      </w:r>
      <w:r w:rsidRPr="00F766A2">
        <w:t xml:space="preserve"> para comprovação da compatibilidade;</w:t>
      </w:r>
    </w:p>
    <w:p w14:paraId="2822BCCD" w14:textId="77777777" w:rsidR="00CA61F6" w:rsidRPr="00F766A2" w:rsidRDefault="00CA61F6" w:rsidP="00CA61F6">
      <w:pPr>
        <w:pStyle w:val="font-claude-response-body"/>
        <w:spacing w:before="0" w:beforeAutospacing="0" w:after="0" w:afterAutospacing="0"/>
        <w:jc w:val="both"/>
      </w:pPr>
      <w:r w:rsidRPr="00F766A2">
        <w:t xml:space="preserve">b) </w:t>
      </w:r>
      <w:r w:rsidRPr="00F766A2">
        <w:rPr>
          <w:rStyle w:val="Forte"/>
        </w:rPr>
        <w:t>não será exigido quantitativo mínimo</w:t>
      </w:r>
      <w:r w:rsidRPr="00F766A2">
        <w:t xml:space="preserve"> de fornecimento anterior, tampouco percentual do quantitativo licitado, por se tratar de bens de natureza comum e ampla oferta no mercado;</w:t>
      </w:r>
    </w:p>
    <w:p w14:paraId="57B1BD44" w14:textId="77777777" w:rsidR="00CA61F6" w:rsidRPr="00F766A2" w:rsidRDefault="00CA61F6" w:rsidP="00CA61F6">
      <w:pPr>
        <w:pStyle w:val="font-claude-response-body"/>
        <w:spacing w:before="0" w:beforeAutospacing="0" w:after="0" w:afterAutospacing="0"/>
        <w:jc w:val="both"/>
      </w:pPr>
      <w:r w:rsidRPr="00F766A2">
        <w:t>c) a comprovação far-se-á por item ou por grupo de itens de natureza afim que a licitante pretenda fornecer, não se exigindo atestado que abranja a totalidade do objeto;</w:t>
      </w:r>
    </w:p>
    <w:p w14:paraId="58B6CDC4" w14:textId="77777777" w:rsidR="00CA61F6" w:rsidRPr="00F766A2" w:rsidRDefault="00CA61F6" w:rsidP="00CA61F6">
      <w:pPr>
        <w:pStyle w:val="font-claude-response-body"/>
        <w:spacing w:before="0" w:beforeAutospacing="0" w:after="0" w:afterAutospacing="0"/>
        <w:jc w:val="both"/>
      </w:pPr>
      <w:r w:rsidRPr="00F766A2">
        <w:t>d) a Administração poderá promover diligência para aferir a veracidade do atestado (art. 64), franqueado à licitante o direito de saneamento de falhas formais.</w:t>
      </w:r>
    </w:p>
    <w:p w14:paraId="7800BFE7" w14:textId="36CAA7EF" w:rsidR="00CA61F6" w:rsidRPr="00F766A2" w:rsidRDefault="00CA61F6" w:rsidP="00CA61F6">
      <w:pPr>
        <w:pStyle w:val="font-claude-response-body"/>
        <w:spacing w:before="0" w:beforeAutospacing="0" w:after="0" w:afterAutospacing="0"/>
        <w:ind w:left="709"/>
        <w:jc w:val="both"/>
      </w:pPr>
      <w:r w:rsidRPr="00F766A2">
        <w:t>A exigência de atestado de capacidade técnica justifica-se, exclusivamente, pela necessidade de assegurar que a licitante detenha experiência prévia no fornecimento de equipamentos e materiais destinados à área de saúde — segmento sujeito a requisitos sanitários e de rastreabilidade —, não constituindo exigência de qualificação técnico-profissional nem de registro em entidade de classe, incabíveis à natureza do objeto.</w:t>
      </w:r>
    </w:p>
    <w:p w14:paraId="4FCEE9BE" w14:textId="67FBCFCA" w:rsidR="00CA61F6" w:rsidRPr="00F766A2" w:rsidRDefault="00CA61F6" w:rsidP="00CA61F6">
      <w:pPr>
        <w:rPr>
          <w:rFonts w:ascii="Times New Roman" w:hAnsi="Times New Roman" w:cs="Times New Roman"/>
          <w:sz w:val="24"/>
          <w:szCs w:val="24"/>
        </w:rPr>
      </w:pPr>
      <w:r w:rsidRPr="00F766A2">
        <w:rPr>
          <w:rFonts w:ascii="Times New Roman" w:eastAsia="Times New Roman" w:hAnsi="Times New Roman" w:cs="Times New Roman"/>
          <w:sz w:val="24"/>
          <w:szCs w:val="24"/>
        </w:rPr>
        <w:t>A exigência de registro, notificação, certificação ou regularização junto à ANVISA, ao INMETRO ou a outro órgão competente será aferida item a item, conforme a natureza de cada bem, limitando-se ao estritamente necessário e vedada exigência desnecessária ou impertinente ao objeto (art. 37, II, e art. 40, §1º, I, da Lei nº 14.133/2021).</w:t>
      </w:r>
    </w:p>
    <w:p w14:paraId="4FE9FC5C" w14:textId="203E3798" w:rsidR="00CA61F6" w:rsidRPr="00F766A2" w:rsidRDefault="00CA61F6" w:rsidP="00CA61F6">
      <w:pPr>
        <w:ind w:left="709"/>
        <w:rPr>
          <w:rFonts w:ascii="Times New Roman" w:hAnsi="Times New Roman" w:cs="Times New Roman"/>
          <w:sz w:val="24"/>
          <w:szCs w:val="24"/>
        </w:rPr>
      </w:pPr>
      <w:r w:rsidRPr="00F766A2">
        <w:rPr>
          <w:rFonts w:ascii="Times New Roman" w:eastAsia="Times New Roman" w:hAnsi="Times New Roman" w:cs="Times New Roman"/>
          <w:b/>
          <w:sz w:val="24"/>
          <w:szCs w:val="24"/>
        </w:rPr>
        <w:t xml:space="preserve">Será exigida certificação/conformidade do INMETRO e, quando aplicável, a segurança elétrica de equipamentos eletromédicos (ABNT NBR IEC 60601) e a eficiência energética, para os equipamentos que a legislação assim determinar, especialmente os equipamentos eletromédicos e de radiodiagnóstico odontológico </w:t>
      </w:r>
      <w:r w:rsidRPr="00F766A2">
        <w:rPr>
          <w:rFonts w:ascii="Times New Roman" w:eastAsia="Times New Roman" w:hAnsi="Times New Roman" w:cs="Times New Roman"/>
          <w:b/>
          <w:sz w:val="24"/>
          <w:szCs w:val="24"/>
        </w:rPr>
        <w:lastRenderedPageBreak/>
        <w:t>(a exemplo do Ultrassom Odontológico – item 2, do Fotopolimerizador de Resinas – item 3, do Aparelho de Raio X Odontológico – item 4, do Equipo Cart – item 5, do Compressor Odontológico – item 6 e da Cadeira Odontológica Completa – item 8). Para o Aparelho de Raio X Odontológico (item 4), observar-se-ão, ainda, as normas de radiodiagnóstico e proteção radiológica aplicáveis, com laudo radiométrico e adequação das salas de instalação.</w:t>
      </w:r>
    </w:p>
    <w:p w14:paraId="5E832332" w14:textId="18EFEF5D" w:rsidR="00CA61F6" w:rsidRPr="00F766A2" w:rsidRDefault="00CA61F6" w:rsidP="00CA61F6">
      <w:pPr>
        <w:ind w:left="709"/>
        <w:rPr>
          <w:rFonts w:ascii="Times New Roman" w:hAnsi="Times New Roman" w:cs="Times New Roman"/>
          <w:sz w:val="24"/>
          <w:szCs w:val="24"/>
        </w:rPr>
      </w:pPr>
      <w:r w:rsidRPr="00F766A2">
        <w:rPr>
          <w:rFonts w:ascii="Times New Roman" w:eastAsia="Times New Roman" w:hAnsi="Times New Roman" w:cs="Times New Roman"/>
          <w:sz w:val="24"/>
          <w:szCs w:val="24"/>
        </w:rPr>
        <w:t>O registro ou a notificação na ANVISA, ou a comprovação de sua dispensa, somente será exigido para os itens efetivamente sujeitos ao controle sanitário, conforme a legislação da Agência.</w:t>
      </w:r>
    </w:p>
    <w:p w14:paraId="67EA23D5" w14:textId="48E6B2BD" w:rsidR="00CA61F6" w:rsidRPr="00F766A2" w:rsidRDefault="00CA61F6" w:rsidP="00CA61F6">
      <w:pPr>
        <w:ind w:left="709"/>
        <w:rPr>
          <w:rFonts w:ascii="Times New Roman" w:eastAsia="Times New Roman" w:hAnsi="Times New Roman" w:cs="Times New Roman"/>
          <w:sz w:val="24"/>
          <w:szCs w:val="24"/>
        </w:rPr>
      </w:pPr>
      <w:r w:rsidRPr="00F766A2">
        <w:rPr>
          <w:rFonts w:ascii="Times New Roman" w:eastAsia="Times New Roman" w:hAnsi="Times New Roman" w:cs="Times New Roman"/>
          <w:b/>
          <w:sz w:val="24"/>
          <w:szCs w:val="24"/>
        </w:rPr>
        <w:t>O registro ou a notificação na ANVISA será exigido, em regra, para os equipamentos enquadrados como produtos para a saúde/correlatos sujeitos ao controle sanitário (a exemplo do Ultrassom Odontológico, do Fotopolimerizador de Resinas, do Aparelho de Raio X Odontológico, do Equipo Cart, do Compressor Odontológico, da Bomba a Vácuo Odontológica e da Cadeira Odontológica Completa), admitida a comprovação de dispensa quando cabível. Não será exigido registro/notificação na ANVISA para os itens de uso geral não sujeitos a controle sanitário (a exemplo da Banqueta em Aço Inox), cuja conformidade será aferida pelas normas técnicas aplicáveis (ABNT/NBR) e pela documentação técnica do fabricante, sem prejuízo da avaliação de amostra. A exigência será aferida item a item, conforme a natureza de cada bem.</w:t>
      </w:r>
    </w:p>
    <w:p w14:paraId="1C6D8716" w14:textId="3F4E4BA4" w:rsidR="00CA61F6" w:rsidRPr="00F766A2" w:rsidRDefault="00CA61F6" w:rsidP="00CA61F6">
      <w:pPr>
        <w:ind w:left="709"/>
        <w:rPr>
          <w:rFonts w:ascii="Times New Roman" w:hAnsi="Times New Roman" w:cs="Times New Roman"/>
          <w:sz w:val="24"/>
          <w:szCs w:val="24"/>
        </w:rPr>
      </w:pPr>
      <w:r w:rsidRPr="00F766A2">
        <w:rPr>
          <w:rFonts w:ascii="Times New Roman" w:eastAsia="Times New Roman" w:hAnsi="Times New Roman" w:cs="Times New Roman"/>
          <w:sz w:val="24"/>
          <w:szCs w:val="24"/>
        </w:rPr>
        <w:t>Para orientação objetiva, adota-se a matriz indicativa a seguir, que não afasta a verificação da legislação vigente à época da contratação:</w:t>
      </w:r>
    </w:p>
    <w:tbl>
      <w:tblPr>
        <w:tblW w:w="92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3"/>
        <w:gridCol w:w="2050"/>
        <w:gridCol w:w="2050"/>
        <w:gridCol w:w="2000"/>
      </w:tblGrid>
      <w:tr w:rsidR="00CA61F6" w:rsidRPr="00F766A2" w14:paraId="3DECFA48" w14:textId="77777777" w:rsidTr="005E5E3A">
        <w:trPr>
          <w:tblHeader/>
          <w:jc w:val="center"/>
        </w:trPr>
        <w:tc>
          <w:tcPr>
            <w:tcW w:w="3123" w:type="dxa"/>
            <w:tcBorders>
              <w:top w:val="single" w:sz="4" w:space="0" w:color="BBBBBB"/>
              <w:left w:val="single" w:sz="4" w:space="0" w:color="BBBBBB"/>
              <w:bottom w:val="single" w:sz="4" w:space="0" w:color="BBBBBB"/>
              <w:right w:val="single" w:sz="4" w:space="0" w:color="BBBBBB"/>
            </w:tcBorders>
            <w:shd w:val="clear" w:color="auto" w:fill="196B24"/>
            <w:tcMar>
              <w:top w:w="55" w:type="dxa"/>
              <w:left w:w="90" w:type="dxa"/>
              <w:bottom w:w="55" w:type="dxa"/>
              <w:right w:w="90" w:type="dxa"/>
            </w:tcMar>
            <w:vAlign w:val="center"/>
          </w:tcPr>
          <w:p w14:paraId="30E40F44" w14:textId="77777777" w:rsidR="00CA61F6" w:rsidRPr="00F766A2" w:rsidRDefault="00CA61F6" w:rsidP="005E5E3A">
            <w:pPr>
              <w:jc w:val="center"/>
              <w:rPr>
                <w:rFonts w:ascii="Times New Roman" w:hAnsi="Times New Roman" w:cs="Times New Roman"/>
              </w:rPr>
            </w:pPr>
            <w:r w:rsidRPr="00F766A2">
              <w:rPr>
                <w:rFonts w:ascii="Times New Roman" w:eastAsia="Times New Roman" w:hAnsi="Times New Roman" w:cs="Times New Roman"/>
                <w:b/>
                <w:bCs/>
                <w:sz w:val="19"/>
                <w:szCs w:val="19"/>
              </w:rPr>
              <w:t>Categoria de bem (itens)</w:t>
            </w:r>
          </w:p>
        </w:tc>
        <w:tc>
          <w:tcPr>
            <w:tcW w:w="2050" w:type="dxa"/>
            <w:tcBorders>
              <w:top w:val="single" w:sz="4" w:space="0" w:color="BBBBBB"/>
              <w:left w:val="single" w:sz="4" w:space="0" w:color="BBBBBB"/>
              <w:bottom w:val="single" w:sz="4" w:space="0" w:color="BBBBBB"/>
              <w:right w:val="single" w:sz="4" w:space="0" w:color="BBBBBB"/>
            </w:tcBorders>
            <w:shd w:val="clear" w:color="auto" w:fill="196B24"/>
            <w:tcMar>
              <w:top w:w="55" w:type="dxa"/>
              <w:left w:w="90" w:type="dxa"/>
              <w:bottom w:w="55" w:type="dxa"/>
              <w:right w:w="90" w:type="dxa"/>
            </w:tcMar>
            <w:vAlign w:val="center"/>
          </w:tcPr>
          <w:p w14:paraId="382A66FD" w14:textId="77777777" w:rsidR="00CA61F6" w:rsidRPr="00F766A2" w:rsidRDefault="00CA61F6" w:rsidP="005E5E3A">
            <w:pPr>
              <w:jc w:val="center"/>
              <w:rPr>
                <w:rFonts w:ascii="Times New Roman" w:hAnsi="Times New Roman" w:cs="Times New Roman"/>
              </w:rPr>
            </w:pPr>
            <w:r w:rsidRPr="00F766A2">
              <w:rPr>
                <w:rFonts w:ascii="Times New Roman" w:eastAsia="Times New Roman" w:hAnsi="Times New Roman" w:cs="Times New Roman"/>
                <w:b/>
                <w:bCs/>
                <w:sz w:val="19"/>
                <w:szCs w:val="19"/>
              </w:rPr>
              <w:t>INMETRO / Procel</w:t>
            </w:r>
          </w:p>
        </w:tc>
        <w:tc>
          <w:tcPr>
            <w:tcW w:w="2050" w:type="dxa"/>
            <w:tcBorders>
              <w:top w:val="single" w:sz="4" w:space="0" w:color="BBBBBB"/>
              <w:left w:val="single" w:sz="4" w:space="0" w:color="BBBBBB"/>
              <w:bottom w:val="single" w:sz="4" w:space="0" w:color="BBBBBB"/>
              <w:right w:val="single" w:sz="4" w:space="0" w:color="BBBBBB"/>
            </w:tcBorders>
            <w:shd w:val="clear" w:color="auto" w:fill="196B24"/>
            <w:tcMar>
              <w:top w:w="55" w:type="dxa"/>
              <w:left w:w="90" w:type="dxa"/>
              <w:bottom w:w="55" w:type="dxa"/>
              <w:right w:w="90" w:type="dxa"/>
            </w:tcMar>
            <w:vAlign w:val="center"/>
          </w:tcPr>
          <w:p w14:paraId="4DBDD618" w14:textId="77777777" w:rsidR="00CA61F6" w:rsidRPr="00F766A2" w:rsidRDefault="00CA61F6" w:rsidP="005E5E3A">
            <w:pPr>
              <w:jc w:val="center"/>
              <w:rPr>
                <w:rFonts w:ascii="Times New Roman" w:hAnsi="Times New Roman" w:cs="Times New Roman"/>
              </w:rPr>
            </w:pPr>
            <w:r w:rsidRPr="00F766A2">
              <w:rPr>
                <w:rFonts w:ascii="Times New Roman" w:eastAsia="Times New Roman" w:hAnsi="Times New Roman" w:cs="Times New Roman"/>
                <w:b/>
                <w:bCs/>
                <w:sz w:val="19"/>
                <w:szCs w:val="19"/>
              </w:rPr>
              <w:t>ANVISA</w:t>
            </w:r>
          </w:p>
        </w:tc>
        <w:tc>
          <w:tcPr>
            <w:tcW w:w="2000" w:type="dxa"/>
            <w:tcBorders>
              <w:top w:val="single" w:sz="4" w:space="0" w:color="BBBBBB"/>
              <w:left w:val="single" w:sz="4" w:space="0" w:color="BBBBBB"/>
              <w:bottom w:val="single" w:sz="4" w:space="0" w:color="BBBBBB"/>
              <w:right w:val="single" w:sz="4" w:space="0" w:color="BBBBBB"/>
            </w:tcBorders>
            <w:shd w:val="clear" w:color="auto" w:fill="196B24"/>
            <w:tcMar>
              <w:top w:w="55" w:type="dxa"/>
              <w:left w:w="90" w:type="dxa"/>
              <w:bottom w:w="55" w:type="dxa"/>
              <w:right w:w="90" w:type="dxa"/>
            </w:tcMar>
            <w:vAlign w:val="center"/>
          </w:tcPr>
          <w:p w14:paraId="06CB3CED" w14:textId="77777777" w:rsidR="00CA61F6" w:rsidRPr="00F766A2" w:rsidRDefault="00CA61F6" w:rsidP="005E5E3A">
            <w:pPr>
              <w:jc w:val="center"/>
              <w:rPr>
                <w:rFonts w:ascii="Times New Roman" w:hAnsi="Times New Roman" w:cs="Times New Roman"/>
              </w:rPr>
            </w:pPr>
            <w:r w:rsidRPr="00F766A2">
              <w:rPr>
                <w:rFonts w:ascii="Times New Roman" w:eastAsia="Times New Roman" w:hAnsi="Times New Roman" w:cs="Times New Roman"/>
                <w:b/>
                <w:bCs/>
                <w:sz w:val="19"/>
                <w:szCs w:val="19"/>
              </w:rPr>
              <w:t>Aferição principal</w:t>
            </w:r>
          </w:p>
        </w:tc>
      </w:tr>
      <w:tr w:rsidR="00CA61F6" w:rsidRPr="00F766A2" w14:paraId="6FC9CFC5" w14:textId="77777777" w:rsidTr="005E5E3A">
        <w:trPr>
          <w:jc w:val="center"/>
        </w:trPr>
        <w:tc>
          <w:tcPr>
            <w:tcW w:w="3123" w:type="dxa"/>
            <w:tcBorders>
              <w:top w:val="single" w:sz="4" w:space="0" w:color="BBBBBB"/>
              <w:left w:val="single" w:sz="4" w:space="0" w:color="BBBBBB"/>
              <w:bottom w:val="single" w:sz="4" w:space="0" w:color="BBBBBB"/>
              <w:right w:val="single" w:sz="4" w:space="0" w:color="BBBBBB"/>
            </w:tcBorders>
            <w:shd w:val="clear" w:color="auto" w:fill="FFFFFF"/>
            <w:tcMar>
              <w:top w:w="55" w:type="dxa"/>
              <w:left w:w="90" w:type="dxa"/>
              <w:bottom w:w="55" w:type="dxa"/>
              <w:right w:w="90" w:type="dxa"/>
            </w:tcMar>
            <w:vAlign w:val="center"/>
          </w:tcPr>
          <w:p w14:paraId="474A801C" w14:textId="77777777" w:rsidR="00CA61F6" w:rsidRPr="00F766A2" w:rsidRDefault="00CA61F6" w:rsidP="005E5E3A">
            <w:pPr>
              <w:rPr>
                <w:rFonts w:ascii="Times New Roman" w:hAnsi="Times New Roman" w:cs="Times New Roman"/>
              </w:rPr>
            </w:pPr>
            <w:r w:rsidRPr="00F766A2">
              <w:rPr>
                <w:rFonts w:ascii="Times New Roman" w:eastAsia="Times New Roman" w:hAnsi="Times New Roman" w:cs="Times New Roman"/>
                <w:sz w:val="19"/>
                <w:szCs w:val="19"/>
              </w:rPr>
              <w:t>Equipamentos odontológicos eletromédicos, de radiodiagnóstico e de acionamento elétrico (itens 1, 2, 3, 4, 5, 6 e 8)</w:t>
            </w:r>
          </w:p>
        </w:tc>
        <w:tc>
          <w:tcPr>
            <w:tcW w:w="2050" w:type="dxa"/>
            <w:tcBorders>
              <w:top w:val="single" w:sz="4" w:space="0" w:color="BBBBBB"/>
              <w:left w:val="single" w:sz="4" w:space="0" w:color="BBBBBB"/>
              <w:bottom w:val="single" w:sz="4" w:space="0" w:color="BBBBBB"/>
              <w:right w:val="single" w:sz="4" w:space="0" w:color="BBBBBB"/>
            </w:tcBorders>
            <w:shd w:val="clear" w:color="auto" w:fill="FFFFFF"/>
            <w:tcMar>
              <w:top w:w="55" w:type="dxa"/>
              <w:left w:w="90" w:type="dxa"/>
              <w:bottom w:w="55" w:type="dxa"/>
              <w:right w:w="90" w:type="dxa"/>
            </w:tcMar>
            <w:vAlign w:val="center"/>
          </w:tcPr>
          <w:p w14:paraId="102197DA" w14:textId="77777777" w:rsidR="00CA61F6" w:rsidRPr="00F766A2" w:rsidRDefault="00CA61F6" w:rsidP="005E5E3A">
            <w:pPr>
              <w:jc w:val="center"/>
              <w:rPr>
                <w:rFonts w:ascii="Times New Roman" w:hAnsi="Times New Roman" w:cs="Times New Roman"/>
              </w:rPr>
            </w:pPr>
            <w:r w:rsidRPr="00F766A2">
              <w:rPr>
                <w:rFonts w:ascii="Times New Roman" w:eastAsia="Times New Roman" w:hAnsi="Times New Roman" w:cs="Times New Roman"/>
                <w:sz w:val="19"/>
                <w:szCs w:val="19"/>
              </w:rPr>
              <w:t>Exigível (segurança elétrica ABNT NBR IEC 60601 quando aplicável; para o item 4, normas de radiodiagnóstico e proteção radiológica)</w:t>
            </w:r>
          </w:p>
        </w:tc>
        <w:tc>
          <w:tcPr>
            <w:tcW w:w="2050" w:type="dxa"/>
            <w:tcBorders>
              <w:top w:val="single" w:sz="4" w:space="0" w:color="BBBBBB"/>
              <w:left w:val="single" w:sz="4" w:space="0" w:color="BBBBBB"/>
              <w:bottom w:val="single" w:sz="4" w:space="0" w:color="BBBBBB"/>
              <w:right w:val="single" w:sz="4" w:space="0" w:color="BBBBBB"/>
            </w:tcBorders>
            <w:shd w:val="clear" w:color="auto" w:fill="FFFFFF"/>
            <w:tcMar>
              <w:top w:w="55" w:type="dxa"/>
              <w:left w:w="90" w:type="dxa"/>
              <w:bottom w:w="55" w:type="dxa"/>
              <w:right w:w="90" w:type="dxa"/>
            </w:tcMar>
            <w:vAlign w:val="center"/>
          </w:tcPr>
          <w:p w14:paraId="73CB4C53" w14:textId="77777777" w:rsidR="00CA61F6" w:rsidRPr="00F766A2" w:rsidRDefault="00CA61F6" w:rsidP="005E5E3A">
            <w:pPr>
              <w:jc w:val="center"/>
              <w:rPr>
                <w:rFonts w:ascii="Times New Roman" w:hAnsi="Times New Roman" w:cs="Times New Roman"/>
              </w:rPr>
            </w:pPr>
            <w:r w:rsidRPr="00F766A2">
              <w:rPr>
                <w:rFonts w:ascii="Times New Roman" w:eastAsia="Times New Roman" w:hAnsi="Times New Roman" w:cs="Times New Roman"/>
                <w:sz w:val="19"/>
                <w:szCs w:val="19"/>
              </w:rPr>
              <w:t>Exigível (registro/notificação ANVISA ou dispensa)</w:t>
            </w:r>
          </w:p>
        </w:tc>
        <w:tc>
          <w:tcPr>
            <w:tcW w:w="2000" w:type="dxa"/>
            <w:tcBorders>
              <w:top w:val="single" w:sz="4" w:space="0" w:color="BBBBBB"/>
              <w:left w:val="single" w:sz="4" w:space="0" w:color="BBBBBB"/>
              <w:bottom w:val="single" w:sz="4" w:space="0" w:color="BBBBBB"/>
              <w:right w:val="single" w:sz="4" w:space="0" w:color="BBBBBB"/>
            </w:tcBorders>
            <w:shd w:val="clear" w:color="auto" w:fill="FFFFFF"/>
            <w:tcMar>
              <w:top w:w="55" w:type="dxa"/>
              <w:left w:w="90" w:type="dxa"/>
              <w:bottom w:w="55" w:type="dxa"/>
              <w:right w:w="90" w:type="dxa"/>
            </w:tcMar>
            <w:vAlign w:val="center"/>
          </w:tcPr>
          <w:p w14:paraId="593C0CF4" w14:textId="77777777" w:rsidR="00CA61F6" w:rsidRPr="00F766A2" w:rsidRDefault="00CA61F6" w:rsidP="005E5E3A">
            <w:pPr>
              <w:jc w:val="center"/>
              <w:rPr>
                <w:rFonts w:ascii="Times New Roman" w:hAnsi="Times New Roman" w:cs="Times New Roman"/>
              </w:rPr>
            </w:pPr>
            <w:r w:rsidRPr="00F766A2">
              <w:rPr>
                <w:rFonts w:ascii="Times New Roman" w:eastAsia="Times New Roman" w:hAnsi="Times New Roman" w:cs="Times New Roman"/>
                <w:sz w:val="19"/>
                <w:szCs w:val="19"/>
              </w:rPr>
              <w:t>Certificação INMETRO + registro/dispensa ANVISA + laudo radiométrico (item 4) + norma técnica + amostra</w:t>
            </w:r>
          </w:p>
        </w:tc>
      </w:tr>
      <w:tr w:rsidR="00CA61F6" w:rsidRPr="00F766A2" w14:paraId="43ABD16C" w14:textId="77777777" w:rsidTr="005E5E3A">
        <w:trPr>
          <w:jc w:val="center"/>
        </w:trPr>
        <w:tc>
          <w:tcPr>
            <w:tcW w:w="3123" w:type="dxa"/>
            <w:tcBorders>
              <w:top w:val="single" w:sz="4" w:space="0" w:color="BBBBBB"/>
              <w:left w:val="single" w:sz="4" w:space="0" w:color="BBBBBB"/>
              <w:bottom w:val="single" w:sz="4" w:space="0" w:color="BBBBBB"/>
              <w:right w:val="single" w:sz="4" w:space="0" w:color="BBBBBB"/>
            </w:tcBorders>
            <w:shd w:val="clear" w:color="auto" w:fill="EEF4EE"/>
            <w:tcMar>
              <w:top w:w="55" w:type="dxa"/>
              <w:left w:w="90" w:type="dxa"/>
              <w:bottom w:w="55" w:type="dxa"/>
              <w:right w:w="90" w:type="dxa"/>
            </w:tcMar>
            <w:vAlign w:val="center"/>
          </w:tcPr>
          <w:p w14:paraId="2C349E52" w14:textId="77777777" w:rsidR="00CA61F6" w:rsidRPr="00F766A2" w:rsidRDefault="00CA61F6" w:rsidP="005E5E3A">
            <w:pPr>
              <w:rPr>
                <w:rFonts w:ascii="Times New Roman" w:hAnsi="Times New Roman" w:cs="Times New Roman"/>
              </w:rPr>
            </w:pPr>
            <w:r w:rsidRPr="00F766A2">
              <w:rPr>
                <w:rFonts w:ascii="Times New Roman" w:eastAsia="Times New Roman" w:hAnsi="Times New Roman" w:cs="Times New Roman"/>
                <w:sz w:val="19"/>
                <w:szCs w:val="19"/>
              </w:rPr>
              <w:t>Mobiliário clínico e itens de uso geral (item 7)</w:t>
            </w:r>
          </w:p>
        </w:tc>
        <w:tc>
          <w:tcPr>
            <w:tcW w:w="2050" w:type="dxa"/>
            <w:tcBorders>
              <w:top w:val="single" w:sz="4" w:space="0" w:color="BBBBBB"/>
              <w:left w:val="single" w:sz="4" w:space="0" w:color="BBBBBB"/>
              <w:bottom w:val="single" w:sz="4" w:space="0" w:color="BBBBBB"/>
              <w:right w:val="single" w:sz="4" w:space="0" w:color="BBBBBB"/>
            </w:tcBorders>
            <w:shd w:val="clear" w:color="auto" w:fill="EEF4EE"/>
            <w:tcMar>
              <w:top w:w="55" w:type="dxa"/>
              <w:left w:w="90" w:type="dxa"/>
              <w:bottom w:w="55" w:type="dxa"/>
              <w:right w:w="90" w:type="dxa"/>
            </w:tcMar>
            <w:vAlign w:val="center"/>
          </w:tcPr>
          <w:p w14:paraId="79AA7D09" w14:textId="77777777" w:rsidR="00CA61F6" w:rsidRPr="00F766A2" w:rsidRDefault="00CA61F6" w:rsidP="005E5E3A">
            <w:pPr>
              <w:jc w:val="center"/>
              <w:rPr>
                <w:rFonts w:ascii="Times New Roman" w:hAnsi="Times New Roman" w:cs="Times New Roman"/>
              </w:rPr>
            </w:pPr>
            <w:r w:rsidRPr="00F766A2">
              <w:rPr>
                <w:rFonts w:ascii="Times New Roman" w:eastAsia="Times New Roman" w:hAnsi="Times New Roman" w:cs="Times New Roman"/>
                <w:sz w:val="19"/>
                <w:szCs w:val="19"/>
              </w:rPr>
              <w:t>Não aplicável, em regra</w:t>
            </w:r>
          </w:p>
        </w:tc>
        <w:tc>
          <w:tcPr>
            <w:tcW w:w="2050" w:type="dxa"/>
            <w:tcBorders>
              <w:top w:val="single" w:sz="4" w:space="0" w:color="BBBBBB"/>
              <w:left w:val="single" w:sz="4" w:space="0" w:color="BBBBBB"/>
              <w:bottom w:val="single" w:sz="4" w:space="0" w:color="BBBBBB"/>
              <w:right w:val="single" w:sz="4" w:space="0" w:color="BBBBBB"/>
            </w:tcBorders>
            <w:shd w:val="clear" w:color="auto" w:fill="EEF4EE"/>
            <w:tcMar>
              <w:top w:w="55" w:type="dxa"/>
              <w:left w:w="90" w:type="dxa"/>
              <w:bottom w:w="55" w:type="dxa"/>
              <w:right w:w="90" w:type="dxa"/>
            </w:tcMar>
            <w:vAlign w:val="center"/>
          </w:tcPr>
          <w:p w14:paraId="1C8BCCE4" w14:textId="77777777" w:rsidR="00CA61F6" w:rsidRPr="00F766A2" w:rsidRDefault="00CA61F6" w:rsidP="005E5E3A">
            <w:pPr>
              <w:jc w:val="center"/>
              <w:rPr>
                <w:rFonts w:ascii="Times New Roman" w:hAnsi="Times New Roman" w:cs="Times New Roman"/>
              </w:rPr>
            </w:pPr>
            <w:r w:rsidRPr="00F766A2">
              <w:rPr>
                <w:rFonts w:ascii="Times New Roman" w:eastAsia="Times New Roman" w:hAnsi="Times New Roman" w:cs="Times New Roman"/>
                <w:sz w:val="19"/>
                <w:szCs w:val="19"/>
              </w:rPr>
              <w:t>Item a item, quando sujeito a controle sanitário</w:t>
            </w:r>
          </w:p>
        </w:tc>
        <w:tc>
          <w:tcPr>
            <w:tcW w:w="2000" w:type="dxa"/>
            <w:tcBorders>
              <w:top w:val="single" w:sz="4" w:space="0" w:color="BBBBBB"/>
              <w:left w:val="single" w:sz="4" w:space="0" w:color="BBBBBB"/>
              <w:bottom w:val="single" w:sz="4" w:space="0" w:color="BBBBBB"/>
              <w:right w:val="single" w:sz="4" w:space="0" w:color="BBBBBB"/>
            </w:tcBorders>
            <w:shd w:val="clear" w:color="auto" w:fill="EEF4EE"/>
            <w:tcMar>
              <w:top w:w="55" w:type="dxa"/>
              <w:left w:w="90" w:type="dxa"/>
              <w:bottom w:w="55" w:type="dxa"/>
              <w:right w:w="90" w:type="dxa"/>
            </w:tcMar>
            <w:vAlign w:val="center"/>
          </w:tcPr>
          <w:p w14:paraId="3A3FFBCE" w14:textId="77777777" w:rsidR="00CA61F6" w:rsidRPr="00F766A2" w:rsidRDefault="00CA61F6" w:rsidP="005E5E3A">
            <w:pPr>
              <w:jc w:val="center"/>
              <w:rPr>
                <w:rFonts w:ascii="Times New Roman" w:hAnsi="Times New Roman" w:cs="Times New Roman"/>
              </w:rPr>
            </w:pPr>
            <w:r w:rsidRPr="00F766A2">
              <w:rPr>
                <w:rFonts w:ascii="Times New Roman" w:eastAsia="Times New Roman" w:hAnsi="Times New Roman" w:cs="Times New Roman"/>
                <w:sz w:val="19"/>
                <w:szCs w:val="19"/>
              </w:rPr>
              <w:t>Normas ABNT/NBR + ficha/descritivo técnico + amostra</w:t>
            </w:r>
          </w:p>
        </w:tc>
      </w:tr>
    </w:tbl>
    <w:p w14:paraId="318DEFEE" w14:textId="77777777" w:rsidR="00CA61F6" w:rsidRPr="00F766A2" w:rsidRDefault="00CA61F6" w:rsidP="00CA61F6">
      <w:pPr>
        <w:ind w:left="709"/>
        <w:rPr>
          <w:rFonts w:ascii="Times New Roman" w:hAnsi="Times New Roman" w:cs="Times New Roman"/>
          <w:sz w:val="24"/>
          <w:szCs w:val="24"/>
        </w:rPr>
      </w:pPr>
    </w:p>
    <w:p w14:paraId="2D3A532E" w14:textId="59FEE1E4" w:rsidR="00CA61F6" w:rsidRPr="00F766A2" w:rsidRDefault="00CA61F6" w:rsidP="00CA61F6">
      <w:pPr>
        <w:spacing w:before="40" w:after="40"/>
        <w:rPr>
          <w:rFonts w:ascii="Times New Roman" w:hAnsi="Times New Roman" w:cs="Times New Roman"/>
          <w:sz w:val="24"/>
          <w:szCs w:val="24"/>
        </w:rPr>
      </w:pPr>
      <w:r w:rsidRPr="00F766A2">
        <w:rPr>
          <w:rFonts w:ascii="Times New Roman" w:hAnsi="Times New Roman" w:cs="Times New Roman"/>
          <w:sz w:val="24"/>
          <w:szCs w:val="24"/>
        </w:rPr>
        <w:t>Da documentação técnica do produto: a licitante deverá apresentar, quando exigível, catálogos, prospectos, fichas ou manuais técnicos que permitam a aferição do atendimento às especificações técnicas mínimas constantes do Termo de Referência e do mapa comparativo de preços.</w:t>
      </w:r>
    </w:p>
    <w:p w14:paraId="3195DDC2" w14:textId="3CC75097" w:rsidR="00CA61F6" w:rsidRPr="00F766A2" w:rsidRDefault="00CA61F6" w:rsidP="00CA61F6">
      <w:pPr>
        <w:spacing w:before="40" w:after="40"/>
        <w:rPr>
          <w:rFonts w:ascii="Times New Roman" w:hAnsi="Times New Roman" w:cs="Times New Roman"/>
          <w:sz w:val="24"/>
          <w:szCs w:val="24"/>
        </w:rPr>
      </w:pPr>
      <w:r w:rsidRPr="00F766A2">
        <w:rPr>
          <w:rFonts w:ascii="Times New Roman" w:hAnsi="Times New Roman" w:cs="Times New Roman"/>
          <w:b/>
          <w:bCs/>
          <w:sz w:val="24"/>
          <w:szCs w:val="24"/>
        </w:rPr>
        <w:t xml:space="preserve">Dos produtos e da equivalência técnica: os bens ofertados deverão ser novos, sem uso anterior, em perfeito estado de funcionamento e conservação, apresentando qualidade, </w:t>
      </w:r>
      <w:r w:rsidRPr="00F766A2">
        <w:rPr>
          <w:rFonts w:ascii="Times New Roman" w:hAnsi="Times New Roman" w:cs="Times New Roman"/>
          <w:b/>
          <w:bCs/>
          <w:sz w:val="24"/>
          <w:szCs w:val="24"/>
        </w:rPr>
        <w:lastRenderedPageBreak/>
        <w:t>durabilidade, segurança, funcionalidade e resistência ao uso contínuo, adequados à rotina de ambientes de saúde pública. Havendo denominação comercial de referência, será admitida solução equivalente ou similar de qualidade igual ou superior, desde que preservada a especificação técnica essencial e tecnicamente comprovada a equivalência.</w:t>
      </w:r>
    </w:p>
    <w:p w14:paraId="5D693158" w14:textId="3F7D95AB" w:rsidR="00CA61F6" w:rsidRPr="00F766A2" w:rsidRDefault="00CA61F6" w:rsidP="00CA61F6">
      <w:pPr>
        <w:spacing w:before="40" w:after="40"/>
        <w:rPr>
          <w:rFonts w:ascii="Times New Roman" w:hAnsi="Times New Roman" w:cs="Times New Roman"/>
          <w:sz w:val="24"/>
          <w:szCs w:val="24"/>
        </w:rPr>
      </w:pPr>
      <w:r w:rsidRPr="00F766A2">
        <w:rPr>
          <w:rFonts w:ascii="Times New Roman" w:hAnsi="Times New Roman" w:cs="Times New Roman"/>
          <w:sz w:val="24"/>
          <w:szCs w:val="24"/>
        </w:rPr>
        <w:t>Da garantia e assistência técnica: a licitante deverá comprometer-se a assegurar garantia contra defeitos de fabricação, bem como, quando exigível pela natureza do equipamento, entrega técnica, montagem, calibração, orientação de uso ou treinamento, além da substituição de itens entregues com defeito, avaria ou divergência de especificação.</w:t>
      </w:r>
    </w:p>
    <w:p w14:paraId="2796DCF4" w14:textId="4E135C61" w:rsidR="00CA61F6" w:rsidRPr="00F766A2" w:rsidRDefault="00CA61F6" w:rsidP="00CA61F6">
      <w:pPr>
        <w:spacing w:before="40" w:after="40"/>
        <w:rPr>
          <w:rFonts w:ascii="Times New Roman" w:hAnsi="Times New Roman" w:cs="Times New Roman"/>
          <w:sz w:val="24"/>
          <w:szCs w:val="24"/>
        </w:rPr>
      </w:pPr>
      <w:r w:rsidRPr="00F766A2">
        <w:rPr>
          <w:rFonts w:ascii="Times New Roman" w:hAnsi="Times New Roman" w:cs="Times New Roman"/>
          <w:sz w:val="24"/>
          <w:szCs w:val="24"/>
        </w:rPr>
        <w:t>Das obrigações complementares: constituem exigências mínimas a entrega de produtos acompanhados de nota fiscal, manuais e documentação técnica; o transporte, a descarga ou montagem quando cabível; e a observância das normas de segurança, biossegurança e desempenho aplicáveis a cada item.</w:t>
      </w:r>
    </w:p>
    <w:p w14:paraId="61A74A44" w14:textId="3178D27E" w:rsidR="00CA61F6" w:rsidRPr="00F766A2" w:rsidRDefault="00CA61F6" w:rsidP="00CA61F6">
      <w:pPr>
        <w:spacing w:before="40" w:after="40"/>
        <w:rPr>
          <w:rFonts w:ascii="Times New Roman" w:hAnsi="Times New Roman" w:cs="Times New Roman"/>
          <w:sz w:val="24"/>
          <w:szCs w:val="24"/>
        </w:rPr>
      </w:pPr>
      <w:r w:rsidRPr="00F766A2">
        <w:rPr>
          <w:rFonts w:ascii="Times New Roman" w:eastAsia="Times New Roman" w:hAnsi="Times New Roman" w:cs="Times New Roman"/>
          <w:color w:val="1A1A1A"/>
          <w:sz w:val="24"/>
          <w:szCs w:val="24"/>
        </w:rPr>
        <w:t>As exigências de qualificação técnica são as definidas e consolidadas, por categoria de bem, observadas as especificidades de cada item e a vedação a exigências que restrinjam indevidamente a competitividade (art. 6º, XXIII, “d”, art. 37, II, e art. 40, §1º, I, da Lei nº 14.133/2021). Ficam suprimidas remissões genéricas a documento a ser posteriormente consolidado, uma vez que o presente Termo de Referência é o próprio instrumento de consolidação</w:t>
      </w:r>
      <w:r>
        <w:rPr>
          <w:rFonts w:ascii="Times New Roman" w:eastAsia="Times New Roman" w:hAnsi="Times New Roman" w:cs="Times New Roman"/>
          <w:color w:val="1A1A1A"/>
          <w:sz w:val="24"/>
          <w:szCs w:val="24"/>
        </w:rPr>
        <w:t xml:space="preserve"> </w:t>
      </w:r>
      <w:r w:rsidRPr="00F766A2">
        <w:rPr>
          <w:rFonts w:ascii="Times New Roman" w:hAnsi="Times New Roman" w:cs="Times New Roman"/>
          <w:sz w:val="24"/>
          <w:szCs w:val="24"/>
        </w:rPr>
        <w:t>de cada categoria de bem e a vedação a exigências que restrinjam indevidamente a competitividade.</w:t>
      </w:r>
    </w:p>
    <w:p w14:paraId="69D8F36F" w14:textId="30B68A59" w:rsidR="00CA61F6" w:rsidRPr="00F766A2" w:rsidRDefault="00CA61F6" w:rsidP="00CA61F6">
      <w:pPr>
        <w:spacing w:after="120"/>
        <w:ind w:left="567"/>
        <w:rPr>
          <w:rFonts w:ascii="Times New Roman" w:hAnsi="Times New Roman" w:cs="Times New Roman"/>
          <w:sz w:val="24"/>
          <w:szCs w:val="24"/>
        </w:rPr>
      </w:pPr>
      <w:r w:rsidRPr="00F766A2">
        <w:rPr>
          <w:rFonts w:ascii="Times New Roman" w:eastAsia="Times New Roman" w:hAnsi="Times New Roman" w:cs="Times New Roman"/>
          <w:color w:val="1A1A1A"/>
          <w:sz w:val="24"/>
          <w:szCs w:val="24"/>
        </w:rPr>
        <w:t>Aplicam-se a todos os itens: (i) atestado ou declaração de capacidade técnica, admitido o somatório e sem quantitativo mínimo; (</w:t>
      </w:r>
      <w:proofErr w:type="spellStart"/>
      <w:r w:rsidRPr="00F766A2">
        <w:rPr>
          <w:rFonts w:ascii="Times New Roman" w:eastAsia="Times New Roman" w:hAnsi="Times New Roman" w:cs="Times New Roman"/>
          <w:color w:val="1A1A1A"/>
          <w:sz w:val="24"/>
          <w:szCs w:val="24"/>
        </w:rPr>
        <w:t>ii</w:t>
      </w:r>
      <w:proofErr w:type="spellEnd"/>
      <w:r w:rsidRPr="00F766A2">
        <w:rPr>
          <w:rFonts w:ascii="Times New Roman" w:eastAsia="Times New Roman" w:hAnsi="Times New Roman" w:cs="Times New Roman"/>
          <w:color w:val="1A1A1A"/>
          <w:sz w:val="24"/>
          <w:szCs w:val="24"/>
        </w:rPr>
        <w:t>) apresentação de bens novos, com equivalência técnica quando houver marca de referência; (</w:t>
      </w:r>
      <w:proofErr w:type="spellStart"/>
      <w:r w:rsidRPr="00F766A2">
        <w:rPr>
          <w:rFonts w:ascii="Times New Roman" w:eastAsia="Times New Roman" w:hAnsi="Times New Roman" w:cs="Times New Roman"/>
          <w:color w:val="1A1A1A"/>
          <w:sz w:val="24"/>
          <w:szCs w:val="24"/>
        </w:rPr>
        <w:t>iii</w:t>
      </w:r>
      <w:proofErr w:type="spellEnd"/>
      <w:r w:rsidRPr="00F766A2">
        <w:rPr>
          <w:rFonts w:ascii="Times New Roman" w:eastAsia="Times New Roman" w:hAnsi="Times New Roman" w:cs="Times New Roman"/>
          <w:color w:val="1A1A1A"/>
          <w:sz w:val="24"/>
          <w:szCs w:val="24"/>
        </w:rPr>
        <w:t>) documentação técnica (catálogos, prospectos, fichas ou manuais) suficiente à aferição das especificações; e (</w:t>
      </w:r>
      <w:proofErr w:type="spellStart"/>
      <w:r w:rsidRPr="00F766A2">
        <w:rPr>
          <w:rFonts w:ascii="Times New Roman" w:eastAsia="Times New Roman" w:hAnsi="Times New Roman" w:cs="Times New Roman"/>
          <w:color w:val="1A1A1A"/>
          <w:sz w:val="24"/>
          <w:szCs w:val="24"/>
        </w:rPr>
        <w:t>iv</w:t>
      </w:r>
      <w:proofErr w:type="spellEnd"/>
      <w:r w:rsidRPr="00F766A2">
        <w:rPr>
          <w:rFonts w:ascii="Times New Roman" w:eastAsia="Times New Roman" w:hAnsi="Times New Roman" w:cs="Times New Roman"/>
          <w:color w:val="1A1A1A"/>
          <w:sz w:val="24"/>
          <w:szCs w:val="24"/>
        </w:rPr>
        <w:t>) garantia mínima e assistência técnica.</w:t>
      </w:r>
    </w:p>
    <w:p w14:paraId="42FFD645" w14:textId="0F34B3D9" w:rsidR="00CA61F6" w:rsidRPr="00F766A2" w:rsidRDefault="00CA61F6" w:rsidP="00CA61F6">
      <w:pPr>
        <w:spacing w:before="80" w:after="120"/>
        <w:ind w:left="567"/>
        <w:rPr>
          <w:rFonts w:ascii="Times New Roman" w:hAnsi="Times New Roman" w:cs="Times New Roman"/>
          <w:sz w:val="24"/>
          <w:szCs w:val="24"/>
        </w:rPr>
      </w:pPr>
      <w:r w:rsidRPr="00F766A2">
        <w:rPr>
          <w:rFonts w:ascii="Times New Roman" w:eastAsia="Times New Roman" w:hAnsi="Times New Roman" w:cs="Times New Roman"/>
          <w:color w:val="1A1A1A"/>
          <w:sz w:val="24"/>
          <w:szCs w:val="24"/>
        </w:rPr>
        <w:t>Aplicam-se especificamente, por categoria de bem, as exigências consolidadas na matriz a seguir:</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3400"/>
        <w:gridCol w:w="3360"/>
      </w:tblGrid>
      <w:tr w:rsidR="00CA61F6" w:rsidRPr="00F766A2" w14:paraId="3F1F1115" w14:textId="77777777" w:rsidTr="005E5E3A">
        <w:trPr>
          <w:tblHeader/>
          <w:jc w:val="center"/>
        </w:trPr>
        <w:tc>
          <w:tcPr>
            <w:tcW w:w="2600" w:type="dxa"/>
            <w:tcBorders>
              <w:top w:val="single" w:sz="4" w:space="0" w:color="BBBBBB"/>
              <w:left w:val="single" w:sz="4" w:space="0" w:color="BBBBBB"/>
              <w:bottom w:val="single" w:sz="4" w:space="0" w:color="BBBBBB"/>
              <w:right w:val="single" w:sz="4" w:space="0" w:color="BBBBBB"/>
            </w:tcBorders>
            <w:shd w:val="clear" w:color="auto" w:fill="196B24"/>
            <w:tcMar>
              <w:top w:w="55" w:type="dxa"/>
              <w:left w:w="90" w:type="dxa"/>
              <w:bottom w:w="55" w:type="dxa"/>
              <w:right w:w="90" w:type="dxa"/>
            </w:tcMar>
            <w:vAlign w:val="center"/>
          </w:tcPr>
          <w:p w14:paraId="6BCBF2F3" w14:textId="77777777" w:rsidR="00CA61F6" w:rsidRPr="00F766A2" w:rsidRDefault="00CA61F6" w:rsidP="005E5E3A">
            <w:pPr>
              <w:ind w:left="567"/>
              <w:rPr>
                <w:rFonts w:ascii="Times New Roman" w:hAnsi="Times New Roman" w:cs="Times New Roman"/>
                <w:sz w:val="20"/>
                <w:szCs w:val="20"/>
              </w:rPr>
            </w:pPr>
            <w:r w:rsidRPr="00F766A2">
              <w:rPr>
                <w:rFonts w:ascii="Times New Roman" w:eastAsia="Times New Roman" w:hAnsi="Times New Roman" w:cs="Times New Roman"/>
                <w:b/>
                <w:bCs/>
                <w:color w:val="FFFFFF"/>
                <w:sz w:val="20"/>
                <w:szCs w:val="20"/>
              </w:rPr>
              <w:t>Categoria de bem (itens)</w:t>
            </w:r>
          </w:p>
        </w:tc>
        <w:tc>
          <w:tcPr>
            <w:tcW w:w="3400" w:type="dxa"/>
            <w:tcBorders>
              <w:top w:val="single" w:sz="4" w:space="0" w:color="BBBBBB"/>
              <w:left w:val="single" w:sz="4" w:space="0" w:color="BBBBBB"/>
              <w:bottom w:val="single" w:sz="4" w:space="0" w:color="BBBBBB"/>
              <w:right w:val="single" w:sz="4" w:space="0" w:color="BBBBBB"/>
            </w:tcBorders>
            <w:shd w:val="clear" w:color="auto" w:fill="196B24"/>
            <w:tcMar>
              <w:top w:w="55" w:type="dxa"/>
              <w:left w:w="90" w:type="dxa"/>
              <w:bottom w:w="55" w:type="dxa"/>
              <w:right w:w="90" w:type="dxa"/>
            </w:tcMar>
            <w:vAlign w:val="center"/>
          </w:tcPr>
          <w:p w14:paraId="0A3444F9" w14:textId="77777777" w:rsidR="00CA61F6" w:rsidRPr="00F766A2" w:rsidRDefault="00CA61F6" w:rsidP="005E5E3A">
            <w:pPr>
              <w:ind w:left="567"/>
              <w:rPr>
                <w:rFonts w:ascii="Times New Roman" w:hAnsi="Times New Roman" w:cs="Times New Roman"/>
                <w:sz w:val="20"/>
                <w:szCs w:val="20"/>
              </w:rPr>
            </w:pPr>
            <w:r w:rsidRPr="00F766A2">
              <w:rPr>
                <w:rFonts w:ascii="Times New Roman" w:eastAsia="Times New Roman" w:hAnsi="Times New Roman" w:cs="Times New Roman"/>
                <w:b/>
                <w:bCs/>
                <w:color w:val="FFFFFF"/>
                <w:sz w:val="20"/>
                <w:szCs w:val="20"/>
              </w:rPr>
              <w:t>Exigências específicas</w:t>
            </w:r>
          </w:p>
        </w:tc>
        <w:tc>
          <w:tcPr>
            <w:tcW w:w="3360" w:type="dxa"/>
            <w:tcBorders>
              <w:top w:val="single" w:sz="4" w:space="0" w:color="BBBBBB"/>
              <w:left w:val="single" w:sz="4" w:space="0" w:color="BBBBBB"/>
              <w:bottom w:val="single" w:sz="4" w:space="0" w:color="BBBBBB"/>
              <w:right w:val="single" w:sz="4" w:space="0" w:color="BBBBBB"/>
            </w:tcBorders>
            <w:shd w:val="clear" w:color="auto" w:fill="196B24"/>
            <w:tcMar>
              <w:top w:w="55" w:type="dxa"/>
              <w:left w:w="90" w:type="dxa"/>
              <w:bottom w:w="55" w:type="dxa"/>
              <w:right w:w="90" w:type="dxa"/>
            </w:tcMar>
            <w:vAlign w:val="center"/>
          </w:tcPr>
          <w:p w14:paraId="1246BF21" w14:textId="77777777" w:rsidR="00CA61F6" w:rsidRPr="00F766A2" w:rsidRDefault="00CA61F6" w:rsidP="005E5E3A">
            <w:pPr>
              <w:ind w:left="567"/>
              <w:rPr>
                <w:rFonts w:ascii="Times New Roman" w:hAnsi="Times New Roman" w:cs="Times New Roman"/>
                <w:sz w:val="20"/>
                <w:szCs w:val="20"/>
              </w:rPr>
            </w:pPr>
            <w:r w:rsidRPr="00F766A2">
              <w:rPr>
                <w:rFonts w:ascii="Times New Roman" w:eastAsia="Times New Roman" w:hAnsi="Times New Roman" w:cs="Times New Roman"/>
                <w:b/>
                <w:bCs/>
                <w:color w:val="FFFFFF"/>
                <w:sz w:val="20"/>
                <w:szCs w:val="20"/>
              </w:rPr>
              <w:t>Comprovação</w:t>
            </w:r>
          </w:p>
        </w:tc>
      </w:tr>
      <w:tr w:rsidR="00CA61F6" w:rsidRPr="00F766A2" w14:paraId="11B2D85D" w14:textId="77777777" w:rsidTr="005E5E3A">
        <w:trPr>
          <w:jc w:val="center"/>
        </w:trPr>
        <w:tc>
          <w:tcPr>
            <w:tcW w:w="2600" w:type="dxa"/>
            <w:tcBorders>
              <w:top w:val="single" w:sz="4" w:space="0" w:color="BBBBBB"/>
              <w:left w:val="single" w:sz="4" w:space="0" w:color="BBBBBB"/>
              <w:bottom w:val="single" w:sz="4" w:space="0" w:color="BBBBBB"/>
              <w:right w:val="single" w:sz="4" w:space="0" w:color="BBBBBB"/>
            </w:tcBorders>
            <w:shd w:val="clear" w:color="auto" w:fill="FFFFFF"/>
            <w:tcMar>
              <w:top w:w="55" w:type="dxa"/>
              <w:left w:w="90" w:type="dxa"/>
              <w:bottom w:w="55" w:type="dxa"/>
              <w:right w:w="90" w:type="dxa"/>
            </w:tcMar>
            <w:vAlign w:val="center"/>
          </w:tcPr>
          <w:p w14:paraId="25DF2008" w14:textId="77777777" w:rsidR="00CA61F6" w:rsidRPr="00F766A2" w:rsidRDefault="00CA61F6" w:rsidP="005E5E3A">
            <w:pPr>
              <w:ind w:left="567"/>
              <w:rPr>
                <w:rFonts w:ascii="Times New Roman" w:hAnsi="Times New Roman" w:cs="Times New Roman"/>
                <w:sz w:val="20"/>
                <w:szCs w:val="20"/>
              </w:rPr>
            </w:pPr>
            <w:r w:rsidRPr="00F766A2">
              <w:rPr>
                <w:rFonts w:ascii="Times New Roman" w:eastAsia="Times New Roman" w:hAnsi="Times New Roman" w:cs="Times New Roman"/>
                <w:color w:val="1A1A1A"/>
                <w:sz w:val="20"/>
                <w:szCs w:val="20"/>
              </w:rPr>
              <w:t>Equipamentos odontológicos eletromédicos, de radiodiagnóstico e de acionamento elétrico (itens 1, 2, 3, 4, 5, 6 e 8)</w:t>
            </w:r>
          </w:p>
        </w:tc>
        <w:tc>
          <w:tcPr>
            <w:tcW w:w="3400" w:type="dxa"/>
            <w:tcBorders>
              <w:top w:val="single" w:sz="4" w:space="0" w:color="BBBBBB"/>
              <w:left w:val="single" w:sz="4" w:space="0" w:color="BBBBBB"/>
              <w:bottom w:val="single" w:sz="4" w:space="0" w:color="BBBBBB"/>
              <w:right w:val="single" w:sz="4" w:space="0" w:color="BBBBBB"/>
            </w:tcBorders>
            <w:shd w:val="clear" w:color="auto" w:fill="FFFFFF"/>
            <w:tcMar>
              <w:top w:w="55" w:type="dxa"/>
              <w:left w:w="90" w:type="dxa"/>
              <w:bottom w:w="55" w:type="dxa"/>
              <w:right w:w="90" w:type="dxa"/>
            </w:tcMar>
            <w:vAlign w:val="center"/>
          </w:tcPr>
          <w:p w14:paraId="7BDC9EBB" w14:textId="77777777" w:rsidR="00CA61F6" w:rsidRPr="00F766A2" w:rsidRDefault="00CA61F6" w:rsidP="005E5E3A">
            <w:pPr>
              <w:ind w:left="567"/>
              <w:rPr>
                <w:rFonts w:ascii="Times New Roman" w:hAnsi="Times New Roman" w:cs="Times New Roman"/>
                <w:sz w:val="20"/>
                <w:szCs w:val="20"/>
              </w:rPr>
            </w:pPr>
            <w:r w:rsidRPr="00F766A2">
              <w:rPr>
                <w:rFonts w:ascii="Times New Roman" w:eastAsia="Times New Roman" w:hAnsi="Times New Roman" w:cs="Times New Roman"/>
                <w:color w:val="1A1A1A"/>
                <w:sz w:val="20"/>
                <w:szCs w:val="20"/>
              </w:rPr>
              <w:t>Certificação/conformidade INMETRO (segurança elétrica NBR IEC 60601 quando aplicável); registro/notificação ANVISA quando sujeito, ou dispensa; para o item 4, normas de radiodiagnóstico, proteção radiológica e laudo radiométrico</w:t>
            </w:r>
          </w:p>
        </w:tc>
        <w:tc>
          <w:tcPr>
            <w:tcW w:w="3360" w:type="dxa"/>
            <w:tcBorders>
              <w:top w:val="single" w:sz="4" w:space="0" w:color="BBBBBB"/>
              <w:left w:val="single" w:sz="4" w:space="0" w:color="BBBBBB"/>
              <w:bottom w:val="single" w:sz="4" w:space="0" w:color="BBBBBB"/>
              <w:right w:val="single" w:sz="4" w:space="0" w:color="BBBBBB"/>
            </w:tcBorders>
            <w:shd w:val="clear" w:color="auto" w:fill="FFFFFF"/>
            <w:tcMar>
              <w:top w:w="55" w:type="dxa"/>
              <w:left w:w="90" w:type="dxa"/>
              <w:bottom w:w="55" w:type="dxa"/>
              <w:right w:w="90" w:type="dxa"/>
            </w:tcMar>
            <w:vAlign w:val="center"/>
          </w:tcPr>
          <w:p w14:paraId="59C2653E" w14:textId="2056EA70" w:rsidR="00CA61F6" w:rsidRPr="00F766A2" w:rsidRDefault="00CA61F6" w:rsidP="005E5E3A">
            <w:pPr>
              <w:ind w:left="567"/>
              <w:rPr>
                <w:rFonts w:ascii="Times New Roman" w:hAnsi="Times New Roman" w:cs="Times New Roman"/>
                <w:sz w:val="20"/>
                <w:szCs w:val="20"/>
              </w:rPr>
            </w:pPr>
            <w:r w:rsidRPr="00F766A2">
              <w:rPr>
                <w:rFonts w:ascii="Times New Roman" w:eastAsia="Times New Roman" w:hAnsi="Times New Roman" w:cs="Times New Roman"/>
                <w:color w:val="1A1A1A"/>
                <w:sz w:val="20"/>
                <w:szCs w:val="20"/>
              </w:rPr>
              <w:t xml:space="preserve">Certificado INMETRO; registro ANVISA ou dispensa; laudo radiométrico; manual/ficha técnica; e amostra quando exigida </w:t>
            </w:r>
          </w:p>
        </w:tc>
      </w:tr>
      <w:tr w:rsidR="00CA61F6" w:rsidRPr="00F766A2" w14:paraId="226E9163" w14:textId="77777777" w:rsidTr="005E5E3A">
        <w:trPr>
          <w:jc w:val="center"/>
        </w:trPr>
        <w:tc>
          <w:tcPr>
            <w:tcW w:w="2600" w:type="dxa"/>
            <w:tcBorders>
              <w:top w:val="single" w:sz="4" w:space="0" w:color="BBBBBB"/>
              <w:left w:val="single" w:sz="4" w:space="0" w:color="BBBBBB"/>
              <w:bottom w:val="single" w:sz="4" w:space="0" w:color="BBBBBB"/>
              <w:right w:val="single" w:sz="4" w:space="0" w:color="BBBBBB"/>
            </w:tcBorders>
            <w:shd w:val="clear" w:color="auto" w:fill="EEF4EE"/>
            <w:tcMar>
              <w:top w:w="55" w:type="dxa"/>
              <w:left w:w="90" w:type="dxa"/>
              <w:bottom w:w="55" w:type="dxa"/>
              <w:right w:w="90" w:type="dxa"/>
            </w:tcMar>
            <w:vAlign w:val="center"/>
          </w:tcPr>
          <w:p w14:paraId="15231D49" w14:textId="77777777" w:rsidR="00CA61F6" w:rsidRPr="00F766A2" w:rsidRDefault="00CA61F6" w:rsidP="005E5E3A">
            <w:pPr>
              <w:ind w:left="567"/>
              <w:rPr>
                <w:rFonts w:ascii="Times New Roman" w:hAnsi="Times New Roman" w:cs="Times New Roman"/>
                <w:sz w:val="20"/>
                <w:szCs w:val="20"/>
              </w:rPr>
            </w:pPr>
            <w:r w:rsidRPr="00F766A2">
              <w:rPr>
                <w:rFonts w:ascii="Times New Roman" w:eastAsia="Times New Roman" w:hAnsi="Times New Roman" w:cs="Times New Roman"/>
                <w:color w:val="1A1A1A"/>
                <w:sz w:val="20"/>
                <w:szCs w:val="20"/>
              </w:rPr>
              <w:t>Mobiliário clínico e itens de uso geral (item 7)</w:t>
            </w:r>
          </w:p>
        </w:tc>
        <w:tc>
          <w:tcPr>
            <w:tcW w:w="3400" w:type="dxa"/>
            <w:tcBorders>
              <w:top w:val="single" w:sz="4" w:space="0" w:color="BBBBBB"/>
              <w:left w:val="single" w:sz="4" w:space="0" w:color="BBBBBB"/>
              <w:bottom w:val="single" w:sz="4" w:space="0" w:color="BBBBBB"/>
              <w:right w:val="single" w:sz="4" w:space="0" w:color="BBBBBB"/>
            </w:tcBorders>
            <w:shd w:val="clear" w:color="auto" w:fill="EEF4EE"/>
            <w:tcMar>
              <w:top w:w="55" w:type="dxa"/>
              <w:left w:w="90" w:type="dxa"/>
              <w:bottom w:w="55" w:type="dxa"/>
              <w:right w:w="90" w:type="dxa"/>
            </w:tcMar>
            <w:vAlign w:val="center"/>
          </w:tcPr>
          <w:p w14:paraId="7F274784" w14:textId="77777777" w:rsidR="00CA61F6" w:rsidRPr="00F766A2" w:rsidRDefault="00CA61F6" w:rsidP="005E5E3A">
            <w:pPr>
              <w:ind w:left="567"/>
              <w:rPr>
                <w:rFonts w:ascii="Times New Roman" w:hAnsi="Times New Roman" w:cs="Times New Roman"/>
                <w:sz w:val="20"/>
                <w:szCs w:val="20"/>
              </w:rPr>
            </w:pPr>
            <w:r w:rsidRPr="00F766A2">
              <w:rPr>
                <w:rFonts w:ascii="Times New Roman" w:eastAsia="Times New Roman" w:hAnsi="Times New Roman" w:cs="Times New Roman"/>
                <w:color w:val="1A1A1A"/>
                <w:sz w:val="20"/>
                <w:szCs w:val="20"/>
              </w:rPr>
              <w:t xml:space="preserve">Atendimento às normas técnicas ABNT/NBR pertinentes; registro/notificação ANVISA </w:t>
            </w:r>
            <w:r w:rsidRPr="00F766A2">
              <w:rPr>
                <w:rFonts w:ascii="Times New Roman" w:eastAsia="Times New Roman" w:hAnsi="Times New Roman" w:cs="Times New Roman"/>
                <w:color w:val="1A1A1A"/>
                <w:sz w:val="20"/>
                <w:szCs w:val="20"/>
              </w:rPr>
              <w:lastRenderedPageBreak/>
              <w:t>item a item, quando sujeito a controle sanitário</w:t>
            </w:r>
          </w:p>
        </w:tc>
        <w:tc>
          <w:tcPr>
            <w:tcW w:w="3360" w:type="dxa"/>
            <w:tcBorders>
              <w:top w:val="single" w:sz="4" w:space="0" w:color="BBBBBB"/>
              <w:left w:val="single" w:sz="4" w:space="0" w:color="BBBBBB"/>
              <w:bottom w:val="single" w:sz="4" w:space="0" w:color="BBBBBB"/>
              <w:right w:val="single" w:sz="4" w:space="0" w:color="BBBBBB"/>
            </w:tcBorders>
            <w:shd w:val="clear" w:color="auto" w:fill="EEF4EE"/>
            <w:tcMar>
              <w:top w:w="55" w:type="dxa"/>
              <w:left w:w="90" w:type="dxa"/>
              <w:bottom w:w="55" w:type="dxa"/>
              <w:right w:w="90" w:type="dxa"/>
            </w:tcMar>
            <w:vAlign w:val="center"/>
          </w:tcPr>
          <w:p w14:paraId="20EF9688" w14:textId="3A37D1BD" w:rsidR="00CA61F6" w:rsidRPr="00F766A2" w:rsidRDefault="00CA61F6" w:rsidP="005E5E3A">
            <w:pPr>
              <w:ind w:left="567"/>
              <w:rPr>
                <w:rFonts w:ascii="Times New Roman" w:hAnsi="Times New Roman" w:cs="Times New Roman"/>
                <w:sz w:val="20"/>
                <w:szCs w:val="20"/>
              </w:rPr>
            </w:pPr>
            <w:r w:rsidRPr="00F766A2">
              <w:rPr>
                <w:rFonts w:ascii="Times New Roman" w:eastAsia="Times New Roman" w:hAnsi="Times New Roman" w:cs="Times New Roman"/>
                <w:color w:val="1A1A1A"/>
                <w:sz w:val="20"/>
                <w:szCs w:val="20"/>
              </w:rPr>
              <w:lastRenderedPageBreak/>
              <w:t xml:space="preserve">Ficha/descritivo técnico do fabricante; registro/dispensa </w:t>
            </w:r>
            <w:r w:rsidRPr="00F766A2">
              <w:rPr>
                <w:rFonts w:ascii="Times New Roman" w:eastAsia="Times New Roman" w:hAnsi="Times New Roman" w:cs="Times New Roman"/>
                <w:color w:val="1A1A1A"/>
                <w:sz w:val="20"/>
                <w:szCs w:val="20"/>
              </w:rPr>
              <w:lastRenderedPageBreak/>
              <w:t xml:space="preserve">ANVISA quando aplicável; e amostra quando exigida </w:t>
            </w:r>
          </w:p>
        </w:tc>
      </w:tr>
    </w:tbl>
    <w:p w14:paraId="06CC3C5D" w14:textId="5D34F869" w:rsidR="00CA61F6" w:rsidRPr="00F766A2" w:rsidRDefault="00CA61F6" w:rsidP="00CA61F6">
      <w:pPr>
        <w:spacing w:before="100" w:after="120"/>
        <w:ind w:left="567"/>
        <w:rPr>
          <w:rFonts w:ascii="Times New Roman" w:hAnsi="Times New Roman" w:cs="Times New Roman"/>
          <w:sz w:val="24"/>
          <w:szCs w:val="24"/>
        </w:rPr>
      </w:pPr>
      <w:r w:rsidRPr="00F766A2">
        <w:rPr>
          <w:rFonts w:ascii="Times New Roman" w:eastAsia="Times New Roman" w:hAnsi="Times New Roman" w:cs="Times New Roman"/>
          <w:color w:val="1A1A1A"/>
          <w:sz w:val="24"/>
          <w:szCs w:val="24"/>
        </w:rPr>
        <w:lastRenderedPageBreak/>
        <w:t>As exigências acima são taxativas quanto à qualificação técnica, vedada a imposição de requisitos não previstos neste Termo de Referência; a exigência impertinente à natureza do item não constitui causa de inabilitação ou desclassificação.</w:t>
      </w:r>
    </w:p>
    <w:p w14:paraId="64347481" w14:textId="69C688BE" w:rsidR="00CA61F6" w:rsidRPr="00F766A2" w:rsidRDefault="00CA61F6" w:rsidP="00CA61F6">
      <w:pPr>
        <w:spacing w:after="120"/>
        <w:ind w:left="567"/>
        <w:rPr>
          <w:rFonts w:ascii="Times New Roman" w:hAnsi="Times New Roman" w:cs="Times New Roman"/>
          <w:sz w:val="24"/>
          <w:szCs w:val="24"/>
        </w:rPr>
      </w:pPr>
      <w:r w:rsidRPr="00F766A2">
        <w:rPr>
          <w:rFonts w:ascii="Times New Roman" w:eastAsia="Times New Roman" w:hAnsi="Times New Roman" w:cs="Times New Roman"/>
          <w:color w:val="1A1A1A"/>
          <w:sz w:val="24"/>
          <w:szCs w:val="24"/>
        </w:rPr>
        <w:t>A comprovação da qualificação técnica far-se-á por item ou por grupo de itens de natureza afim que a licitante pretenda fornecer, não se exigindo atestado ou documentação que</w:t>
      </w:r>
      <w:r w:rsidR="005E5E3A">
        <w:rPr>
          <w:rFonts w:ascii="Times New Roman" w:eastAsia="Times New Roman" w:hAnsi="Times New Roman" w:cs="Times New Roman"/>
          <w:color w:val="1A1A1A"/>
          <w:sz w:val="24"/>
          <w:szCs w:val="24"/>
        </w:rPr>
        <w:t xml:space="preserve"> abranja a totalidade do objeto.</w:t>
      </w:r>
    </w:p>
    <w:p w14:paraId="4B6665F5" w14:textId="60C8103E" w:rsidR="00CA61F6" w:rsidRPr="001C211F" w:rsidRDefault="00CA61F6" w:rsidP="00CA61F6">
      <w:pPr>
        <w:spacing w:before="40" w:after="60"/>
        <w:rPr>
          <w:sz w:val="24"/>
          <w:szCs w:val="24"/>
        </w:rPr>
      </w:pPr>
      <w:r w:rsidRPr="001C211F">
        <w:rPr>
          <w:rFonts w:ascii="Times New Roman" w:hAnsi="Times New Roman"/>
          <w:sz w:val="24"/>
          <w:szCs w:val="24"/>
        </w:rPr>
        <w:t xml:space="preserve">As exigências de habilitação e qualificação técnica previstas nesta Seção são </w:t>
      </w:r>
      <w:r w:rsidRPr="001C211F">
        <w:rPr>
          <w:rFonts w:ascii="Times New Roman" w:hAnsi="Times New Roman"/>
          <w:b/>
          <w:sz w:val="24"/>
          <w:szCs w:val="24"/>
        </w:rPr>
        <w:t>taxativas</w:t>
      </w:r>
      <w:r w:rsidRPr="001C211F">
        <w:rPr>
          <w:rFonts w:ascii="Times New Roman" w:hAnsi="Times New Roman"/>
          <w:sz w:val="24"/>
          <w:szCs w:val="24"/>
        </w:rPr>
        <w:t xml:space="preserve"> e limitam-se ao estritamente necessário à garantia do cumprimento da obrigação, sendo </w:t>
      </w:r>
      <w:r w:rsidRPr="001C211F">
        <w:rPr>
          <w:rFonts w:ascii="Times New Roman" w:hAnsi="Times New Roman"/>
          <w:b/>
          <w:sz w:val="24"/>
          <w:szCs w:val="24"/>
        </w:rPr>
        <w:t>vedada</w:t>
      </w:r>
      <w:r w:rsidRPr="001C211F">
        <w:rPr>
          <w:rFonts w:ascii="Times New Roman" w:hAnsi="Times New Roman"/>
          <w:sz w:val="24"/>
          <w:szCs w:val="24"/>
        </w:rPr>
        <w:t xml:space="preserve"> a imposição de requisitos não previstos neste Termo de Referência ou que restrinjam indevidamente a competitividade, nos termos do art. 6º, XXIII, “d”, do art. 37, II, e do art. 40, §1º, I, da Lei nº 14.133/2021. A exigência impertinente à natureza do item não constitui causa de inabilitação ou desclassificação </w:t>
      </w:r>
    </w:p>
    <w:p w14:paraId="326253D4" w14:textId="4DA00235" w:rsidR="00CA61F6" w:rsidRPr="001C211F" w:rsidRDefault="00CA61F6" w:rsidP="00CA61F6">
      <w:pPr>
        <w:spacing w:before="40" w:after="60"/>
        <w:ind w:left="567"/>
        <w:rPr>
          <w:sz w:val="24"/>
          <w:szCs w:val="24"/>
        </w:rPr>
      </w:pPr>
      <w:r w:rsidRPr="001C211F">
        <w:rPr>
          <w:rFonts w:ascii="Times New Roman" w:hAnsi="Times New Roman"/>
          <w:sz w:val="24"/>
          <w:szCs w:val="24"/>
        </w:rPr>
        <w:t xml:space="preserve">A suficiência e a proporcionalidade das exigências técnicas de cada item são aferidas por referência às </w:t>
      </w:r>
      <w:r w:rsidRPr="001C211F">
        <w:rPr>
          <w:rFonts w:ascii="Times New Roman" w:hAnsi="Times New Roman"/>
          <w:b/>
          <w:sz w:val="24"/>
          <w:szCs w:val="24"/>
        </w:rPr>
        <w:t>especificações técnicas mínimas constantes da Tabela de Itens deste Termo de Referência</w:t>
      </w:r>
      <w:r w:rsidRPr="001C211F">
        <w:rPr>
          <w:rFonts w:ascii="Times New Roman" w:hAnsi="Times New Roman"/>
          <w:sz w:val="24"/>
          <w:szCs w:val="24"/>
        </w:rPr>
        <w:t>, que passam a integrar o corpo do instrumento, dispensada remissão a documento externo para a definição do objeto. Fica assegurada a comprovação de qualificação técnica por item ou por grupo de itens de natureza afim que a licitante pretenda fornecer, não se exigindo atestado ou documentação que abranja a totalidade do objeto.</w:t>
      </w:r>
    </w:p>
    <w:p w14:paraId="0136AE1B" w14:textId="50ADFC1A" w:rsidR="00CA61F6" w:rsidRPr="001C211F" w:rsidRDefault="00CA61F6" w:rsidP="00CA61F6">
      <w:pPr>
        <w:spacing w:before="40" w:after="60"/>
        <w:ind w:left="567"/>
        <w:rPr>
          <w:sz w:val="24"/>
          <w:szCs w:val="24"/>
        </w:rPr>
      </w:pPr>
      <w:r w:rsidRPr="001C211F">
        <w:rPr>
          <w:rFonts w:ascii="Times New Roman" w:hAnsi="Times New Roman"/>
          <w:sz w:val="24"/>
          <w:szCs w:val="24"/>
        </w:rPr>
        <w:t>A exigência de registro, notificação ou certificação junto à ANVISA, ao INMETRO ou a outro órgão competente observará a matriz</w:t>
      </w:r>
      <w:r w:rsidR="005E5E3A">
        <w:rPr>
          <w:rFonts w:ascii="Times New Roman" w:hAnsi="Times New Roman"/>
          <w:sz w:val="24"/>
          <w:szCs w:val="24"/>
        </w:rPr>
        <w:t xml:space="preserve"> item a item das Tabelas 3 e 4</w:t>
      </w:r>
      <w:r w:rsidRPr="001C211F">
        <w:rPr>
          <w:rFonts w:ascii="Times New Roman" w:hAnsi="Times New Roman"/>
          <w:sz w:val="24"/>
          <w:szCs w:val="24"/>
        </w:rPr>
        <w:t xml:space="preserve">, aferida conforme a natureza de cada bem, limitando-se ao estritamente necessário. A referida matriz é </w:t>
      </w:r>
      <w:r w:rsidRPr="001C211F">
        <w:rPr>
          <w:rFonts w:ascii="Times New Roman" w:hAnsi="Times New Roman"/>
          <w:b/>
          <w:sz w:val="24"/>
          <w:szCs w:val="24"/>
        </w:rPr>
        <w:t>indicativa</w:t>
      </w:r>
      <w:r w:rsidRPr="001C211F">
        <w:rPr>
          <w:rFonts w:ascii="Times New Roman" w:hAnsi="Times New Roman"/>
          <w:sz w:val="24"/>
          <w:szCs w:val="24"/>
        </w:rPr>
        <w:t xml:space="preserve"> e </w:t>
      </w:r>
      <w:r w:rsidRPr="001C211F">
        <w:rPr>
          <w:rFonts w:ascii="Times New Roman" w:hAnsi="Times New Roman"/>
          <w:b/>
          <w:sz w:val="24"/>
          <w:szCs w:val="24"/>
        </w:rPr>
        <w:t>não afasta a verificação da legislação sanitária, metrológica e técnica vigente à época da contratação</w:t>
      </w:r>
      <w:r w:rsidRPr="001C211F">
        <w:rPr>
          <w:rFonts w:ascii="Times New Roman" w:hAnsi="Times New Roman"/>
          <w:sz w:val="24"/>
          <w:szCs w:val="24"/>
        </w:rPr>
        <w:t>, prevalecendo, em caso de superveniência normativa, a norma em vigor no momento da exigência.</w:t>
      </w:r>
    </w:p>
    <w:p w14:paraId="29C1FD3A" w14:textId="729E132E" w:rsidR="00CA61F6" w:rsidRPr="001C211F" w:rsidRDefault="00CA61F6" w:rsidP="00CA61F6">
      <w:pPr>
        <w:spacing w:before="40" w:after="60"/>
        <w:ind w:left="567"/>
        <w:rPr>
          <w:sz w:val="24"/>
          <w:szCs w:val="24"/>
        </w:rPr>
      </w:pPr>
      <w:r w:rsidRPr="001C211F">
        <w:rPr>
          <w:rFonts w:ascii="Times New Roman" w:hAnsi="Times New Roman"/>
          <w:sz w:val="24"/>
          <w:szCs w:val="24"/>
        </w:rPr>
        <w:t>Aplicam-se a todos os itens as exigências gerais (atestado sem quantitativo mínimo, com somatório; bens novos e equivalência técnica quando houver marca de referência; documentação técnica suficiente; e garantia mínima com assistência técnica) e, por categoria de bem, as exigências específicas consolidadas nas Tabelas 3 e 4.</w:t>
      </w:r>
    </w:p>
    <w:p w14:paraId="121C757D" w14:textId="2C162972" w:rsidR="00CA61F6" w:rsidRPr="001C211F" w:rsidRDefault="00CA61F6" w:rsidP="00CA61F6">
      <w:pPr>
        <w:spacing w:before="40" w:after="60"/>
        <w:ind w:left="567"/>
        <w:rPr>
          <w:sz w:val="24"/>
          <w:szCs w:val="24"/>
        </w:rPr>
      </w:pPr>
      <w:r w:rsidRPr="001C211F">
        <w:rPr>
          <w:rFonts w:ascii="Times New Roman" w:hAnsi="Times New Roman"/>
          <w:sz w:val="24"/>
          <w:szCs w:val="24"/>
        </w:rPr>
        <w:t xml:space="preserve">A qualificação econômico-financeira limita-se à certidão negativa de falência, medida </w:t>
      </w:r>
      <w:r w:rsidRPr="001C211F">
        <w:rPr>
          <w:rFonts w:ascii="Times New Roman" w:hAnsi="Times New Roman"/>
          <w:b/>
          <w:sz w:val="24"/>
          <w:szCs w:val="24"/>
        </w:rPr>
        <w:t>proporcional</w:t>
      </w:r>
      <w:r w:rsidRPr="001C211F">
        <w:rPr>
          <w:rFonts w:ascii="Times New Roman" w:hAnsi="Times New Roman"/>
          <w:sz w:val="24"/>
          <w:szCs w:val="24"/>
        </w:rPr>
        <w:t xml:space="preserve"> ao valor e à natureza de bens comuns, não se exigindo índices contábeis ou capital mínimo, em observância à vedação de exigências restritivas desnecessárias (art. 37, II, e art. 40, §1º, I, da Lei nº 14.133/2021).</w:t>
      </w:r>
    </w:p>
    <w:p w14:paraId="748EEA5E" w14:textId="77777777" w:rsidR="00CF6959" w:rsidRPr="000C19CD" w:rsidRDefault="00CF6959" w:rsidP="006F6EBE">
      <w:pPr>
        <w:pStyle w:val="PargrafodaLista"/>
        <w:tabs>
          <w:tab w:val="left" w:pos="851"/>
        </w:tabs>
        <w:autoSpaceDE w:val="0"/>
        <w:autoSpaceDN w:val="0"/>
        <w:adjustRightInd w:val="0"/>
        <w:spacing w:line="276" w:lineRule="auto"/>
        <w:ind w:left="0"/>
        <w:rPr>
          <w:b/>
          <w:bCs/>
          <w:szCs w:val="24"/>
        </w:rPr>
      </w:pPr>
    </w:p>
    <w:p w14:paraId="490FAD93" w14:textId="77777777" w:rsidR="00171231" w:rsidRPr="000C19CD" w:rsidRDefault="00171231" w:rsidP="00171231">
      <w:pPr>
        <w:pStyle w:val="PargrafodaLista"/>
        <w:tabs>
          <w:tab w:val="left" w:pos="426"/>
        </w:tabs>
        <w:autoSpaceDE w:val="0"/>
        <w:autoSpaceDN w:val="0"/>
        <w:adjustRightInd w:val="0"/>
        <w:spacing w:line="276" w:lineRule="auto"/>
        <w:ind w:left="0"/>
        <w:rPr>
          <w:b/>
          <w:bCs/>
          <w:szCs w:val="24"/>
          <w:u w:val="single"/>
        </w:rPr>
      </w:pPr>
      <w:proofErr w:type="spellStart"/>
      <w:r>
        <w:rPr>
          <w:b/>
          <w:bCs/>
          <w:szCs w:val="24"/>
          <w:u w:val="single"/>
        </w:rPr>
        <w:t>Qualificação</w:t>
      </w:r>
      <w:proofErr w:type="spellEnd"/>
      <w:r>
        <w:rPr>
          <w:b/>
          <w:bCs/>
          <w:szCs w:val="24"/>
          <w:u w:val="single"/>
        </w:rPr>
        <w:t xml:space="preserve"> Economico-</w:t>
      </w:r>
      <w:proofErr w:type="spellStart"/>
      <w:r>
        <w:rPr>
          <w:b/>
          <w:bCs/>
          <w:szCs w:val="24"/>
          <w:u w:val="single"/>
        </w:rPr>
        <w:t>Financeira</w:t>
      </w:r>
      <w:proofErr w:type="spellEnd"/>
      <w:r>
        <w:rPr>
          <w:b/>
          <w:bCs/>
          <w:szCs w:val="24"/>
          <w:u w:val="single"/>
        </w:rPr>
        <w:t>:</w:t>
      </w:r>
    </w:p>
    <w:p w14:paraId="7982B7EA" w14:textId="77777777" w:rsidR="00171231" w:rsidRPr="000C19CD" w:rsidRDefault="00171231" w:rsidP="00171231">
      <w:pPr>
        <w:pStyle w:val="PargrafodaLista"/>
        <w:tabs>
          <w:tab w:val="left" w:pos="426"/>
        </w:tabs>
        <w:autoSpaceDE w:val="0"/>
        <w:autoSpaceDN w:val="0"/>
        <w:adjustRightInd w:val="0"/>
        <w:spacing w:line="276" w:lineRule="auto"/>
        <w:ind w:left="0"/>
        <w:rPr>
          <w:b/>
          <w:bCs/>
          <w:szCs w:val="24"/>
          <w:u w:val="single"/>
        </w:rPr>
      </w:pPr>
    </w:p>
    <w:p w14:paraId="26D69235" w14:textId="77777777" w:rsidR="00171231" w:rsidRPr="000C19CD" w:rsidRDefault="00171231" w:rsidP="00A72806">
      <w:pPr>
        <w:pStyle w:val="PargrafodaLista"/>
        <w:numPr>
          <w:ilvl w:val="0"/>
          <w:numId w:val="19"/>
        </w:numPr>
        <w:tabs>
          <w:tab w:val="left" w:pos="284"/>
        </w:tabs>
        <w:autoSpaceDE w:val="0"/>
        <w:autoSpaceDN w:val="0"/>
        <w:adjustRightInd w:val="0"/>
        <w:spacing w:line="276" w:lineRule="auto"/>
        <w:ind w:left="0" w:firstLine="0"/>
        <w:rPr>
          <w:szCs w:val="24"/>
        </w:rPr>
      </w:pPr>
      <w:proofErr w:type="spellStart"/>
      <w:r>
        <w:rPr>
          <w:szCs w:val="24"/>
        </w:rPr>
        <w:t>Certidão</w:t>
      </w:r>
      <w:proofErr w:type="spellEnd"/>
      <w:r>
        <w:rPr>
          <w:szCs w:val="24"/>
        </w:rPr>
        <w:t xml:space="preserve"> </w:t>
      </w:r>
      <w:proofErr w:type="spellStart"/>
      <w:r>
        <w:rPr>
          <w:szCs w:val="24"/>
        </w:rPr>
        <w:t>negativa</w:t>
      </w:r>
      <w:proofErr w:type="spellEnd"/>
      <w:r>
        <w:rPr>
          <w:szCs w:val="24"/>
        </w:rPr>
        <w:t xml:space="preserve"> de </w:t>
      </w:r>
      <w:proofErr w:type="spellStart"/>
      <w:r>
        <w:rPr>
          <w:szCs w:val="24"/>
        </w:rPr>
        <w:t>falência</w:t>
      </w:r>
      <w:proofErr w:type="spellEnd"/>
      <w:r>
        <w:rPr>
          <w:szCs w:val="24"/>
        </w:rPr>
        <w:t xml:space="preserve"> </w:t>
      </w:r>
      <w:proofErr w:type="spellStart"/>
      <w:r>
        <w:rPr>
          <w:szCs w:val="24"/>
        </w:rPr>
        <w:t>expedida</w:t>
      </w:r>
      <w:proofErr w:type="spellEnd"/>
      <w:r>
        <w:rPr>
          <w:szCs w:val="24"/>
        </w:rPr>
        <w:t xml:space="preserve"> </w:t>
      </w:r>
      <w:proofErr w:type="spellStart"/>
      <w:r>
        <w:rPr>
          <w:szCs w:val="24"/>
        </w:rPr>
        <w:t>pelo</w:t>
      </w:r>
      <w:proofErr w:type="spellEnd"/>
      <w:r>
        <w:rPr>
          <w:szCs w:val="24"/>
        </w:rPr>
        <w:t xml:space="preserve"> </w:t>
      </w:r>
      <w:proofErr w:type="spellStart"/>
      <w:r>
        <w:rPr>
          <w:szCs w:val="24"/>
        </w:rPr>
        <w:t>distribuidor</w:t>
      </w:r>
      <w:proofErr w:type="spellEnd"/>
      <w:r>
        <w:rPr>
          <w:szCs w:val="24"/>
        </w:rPr>
        <w:t xml:space="preserve"> da </w:t>
      </w:r>
      <w:proofErr w:type="spellStart"/>
      <w:r>
        <w:rPr>
          <w:szCs w:val="24"/>
        </w:rPr>
        <w:t>sede</w:t>
      </w:r>
      <w:proofErr w:type="spellEnd"/>
      <w:r>
        <w:rPr>
          <w:szCs w:val="24"/>
        </w:rPr>
        <w:t xml:space="preserve"> da </w:t>
      </w:r>
      <w:proofErr w:type="spellStart"/>
      <w:r>
        <w:rPr>
          <w:szCs w:val="24"/>
        </w:rPr>
        <w:t>pessoa</w:t>
      </w:r>
      <w:proofErr w:type="spellEnd"/>
      <w:r>
        <w:rPr>
          <w:szCs w:val="24"/>
        </w:rPr>
        <w:t xml:space="preserve"> </w:t>
      </w:r>
      <w:proofErr w:type="spellStart"/>
      <w:r>
        <w:rPr>
          <w:szCs w:val="24"/>
        </w:rPr>
        <w:t>jurídica</w:t>
      </w:r>
      <w:proofErr w:type="spellEnd"/>
      <w:r>
        <w:rPr>
          <w:szCs w:val="24"/>
        </w:rPr>
        <w:t xml:space="preserve">, no </w:t>
      </w:r>
      <w:proofErr w:type="spellStart"/>
      <w:r>
        <w:rPr>
          <w:szCs w:val="24"/>
        </w:rPr>
        <w:t>prazo</w:t>
      </w:r>
      <w:proofErr w:type="spellEnd"/>
      <w:r>
        <w:rPr>
          <w:szCs w:val="24"/>
        </w:rPr>
        <w:t xml:space="preserve"> de </w:t>
      </w:r>
      <w:proofErr w:type="spellStart"/>
      <w:r>
        <w:rPr>
          <w:szCs w:val="24"/>
        </w:rPr>
        <w:t>até</w:t>
      </w:r>
      <w:proofErr w:type="spellEnd"/>
      <w:r>
        <w:rPr>
          <w:szCs w:val="24"/>
        </w:rPr>
        <w:t xml:space="preserve"> 60 (</w:t>
      </w:r>
      <w:proofErr w:type="spellStart"/>
      <w:r>
        <w:rPr>
          <w:szCs w:val="24"/>
        </w:rPr>
        <w:t>sessenta</w:t>
      </w:r>
      <w:proofErr w:type="spellEnd"/>
      <w:r>
        <w:rPr>
          <w:szCs w:val="24"/>
        </w:rPr>
        <w:t xml:space="preserve">) </w:t>
      </w:r>
      <w:proofErr w:type="spellStart"/>
      <w:r>
        <w:rPr>
          <w:szCs w:val="24"/>
        </w:rPr>
        <w:t>dias</w:t>
      </w:r>
      <w:proofErr w:type="spellEnd"/>
      <w:r>
        <w:rPr>
          <w:szCs w:val="24"/>
        </w:rPr>
        <w:t xml:space="preserve"> a </w:t>
      </w:r>
      <w:proofErr w:type="spellStart"/>
      <w:r>
        <w:rPr>
          <w:szCs w:val="24"/>
        </w:rPr>
        <w:t>contar</w:t>
      </w:r>
      <w:proofErr w:type="spellEnd"/>
      <w:r>
        <w:rPr>
          <w:szCs w:val="24"/>
        </w:rPr>
        <w:t xml:space="preserve"> da data de </w:t>
      </w:r>
      <w:proofErr w:type="spellStart"/>
      <w:r>
        <w:rPr>
          <w:szCs w:val="24"/>
        </w:rPr>
        <w:t>expedição</w:t>
      </w:r>
      <w:proofErr w:type="spellEnd"/>
      <w:r>
        <w:rPr>
          <w:szCs w:val="24"/>
        </w:rPr>
        <w:t xml:space="preserve"> </w:t>
      </w:r>
      <w:proofErr w:type="spellStart"/>
      <w:r>
        <w:rPr>
          <w:szCs w:val="24"/>
        </w:rPr>
        <w:t>até</w:t>
      </w:r>
      <w:proofErr w:type="spellEnd"/>
      <w:r>
        <w:rPr>
          <w:szCs w:val="24"/>
        </w:rPr>
        <w:t xml:space="preserve"> a data da </w:t>
      </w:r>
      <w:proofErr w:type="spellStart"/>
      <w:r>
        <w:rPr>
          <w:szCs w:val="24"/>
        </w:rPr>
        <w:t>sessão</w:t>
      </w:r>
      <w:proofErr w:type="spellEnd"/>
      <w:r>
        <w:rPr>
          <w:szCs w:val="24"/>
        </w:rPr>
        <w:t xml:space="preserve"> </w:t>
      </w:r>
      <w:proofErr w:type="spellStart"/>
      <w:r>
        <w:rPr>
          <w:szCs w:val="24"/>
        </w:rPr>
        <w:t>pública</w:t>
      </w:r>
      <w:proofErr w:type="spellEnd"/>
      <w:r>
        <w:rPr>
          <w:szCs w:val="24"/>
        </w:rPr>
        <w:t>.</w:t>
      </w:r>
    </w:p>
    <w:p w14:paraId="10B3BB05" w14:textId="77777777" w:rsidR="00171231" w:rsidRPr="000C19CD" w:rsidRDefault="00171231" w:rsidP="00171231">
      <w:pPr>
        <w:pStyle w:val="PargrafodaLista"/>
        <w:tabs>
          <w:tab w:val="left" w:pos="426"/>
        </w:tabs>
        <w:autoSpaceDE w:val="0"/>
        <w:autoSpaceDN w:val="0"/>
        <w:adjustRightInd w:val="0"/>
        <w:spacing w:line="276" w:lineRule="auto"/>
        <w:ind w:left="0"/>
        <w:rPr>
          <w:szCs w:val="24"/>
        </w:rPr>
      </w:pPr>
    </w:p>
    <w:p w14:paraId="44C6DAF5" w14:textId="62CAD25A" w:rsidR="00374295" w:rsidRPr="000C19CD" w:rsidRDefault="00374295" w:rsidP="00A72806">
      <w:pPr>
        <w:pStyle w:val="PargrafodaLista"/>
        <w:numPr>
          <w:ilvl w:val="1"/>
          <w:numId w:val="12"/>
        </w:numPr>
        <w:tabs>
          <w:tab w:val="left" w:pos="284"/>
          <w:tab w:val="left" w:pos="426"/>
          <w:tab w:val="left" w:pos="851"/>
        </w:tabs>
        <w:autoSpaceDE w:val="0"/>
        <w:autoSpaceDN w:val="0"/>
        <w:adjustRightInd w:val="0"/>
        <w:spacing w:line="276" w:lineRule="auto"/>
        <w:ind w:left="0" w:firstLine="0"/>
        <w:rPr>
          <w:szCs w:val="24"/>
        </w:rPr>
      </w:pPr>
      <w:r>
        <w:rPr>
          <w:szCs w:val="24"/>
        </w:rPr>
        <w:t xml:space="preserve">Em </w:t>
      </w:r>
      <w:proofErr w:type="spellStart"/>
      <w:r>
        <w:rPr>
          <w:szCs w:val="24"/>
        </w:rPr>
        <w:t>relação</w:t>
      </w:r>
      <w:proofErr w:type="spellEnd"/>
      <w:r>
        <w:rPr>
          <w:szCs w:val="24"/>
        </w:rPr>
        <w:t xml:space="preserve"> </w:t>
      </w:r>
      <w:proofErr w:type="spellStart"/>
      <w:r>
        <w:rPr>
          <w:szCs w:val="24"/>
        </w:rPr>
        <w:t>às</w:t>
      </w:r>
      <w:proofErr w:type="spellEnd"/>
      <w:r>
        <w:rPr>
          <w:szCs w:val="24"/>
        </w:rPr>
        <w:t xml:space="preserve"> </w:t>
      </w:r>
      <w:proofErr w:type="spellStart"/>
      <w:r>
        <w:rPr>
          <w:szCs w:val="24"/>
        </w:rPr>
        <w:t>licitantes</w:t>
      </w:r>
      <w:proofErr w:type="spellEnd"/>
      <w:r>
        <w:rPr>
          <w:szCs w:val="24"/>
        </w:rPr>
        <w:t xml:space="preserve"> </w:t>
      </w:r>
      <w:proofErr w:type="spellStart"/>
      <w:r>
        <w:rPr>
          <w:szCs w:val="24"/>
        </w:rPr>
        <w:t>cooperativas</w:t>
      </w:r>
      <w:proofErr w:type="spellEnd"/>
      <w:r>
        <w:rPr>
          <w:szCs w:val="24"/>
        </w:rPr>
        <w:t xml:space="preserve"> </w:t>
      </w:r>
      <w:proofErr w:type="spellStart"/>
      <w:r>
        <w:rPr>
          <w:szCs w:val="24"/>
        </w:rPr>
        <w:t>será</w:t>
      </w:r>
      <w:proofErr w:type="spellEnd"/>
      <w:r>
        <w:rPr>
          <w:szCs w:val="24"/>
        </w:rPr>
        <w:t xml:space="preserve">, </w:t>
      </w:r>
      <w:proofErr w:type="spellStart"/>
      <w:r>
        <w:rPr>
          <w:szCs w:val="24"/>
        </w:rPr>
        <w:t>ainda</w:t>
      </w:r>
      <w:proofErr w:type="spellEnd"/>
      <w:r>
        <w:rPr>
          <w:szCs w:val="24"/>
        </w:rPr>
        <w:t xml:space="preserve">, </w:t>
      </w:r>
      <w:proofErr w:type="spellStart"/>
      <w:r>
        <w:rPr>
          <w:szCs w:val="24"/>
        </w:rPr>
        <w:t>exigida</w:t>
      </w:r>
      <w:proofErr w:type="spellEnd"/>
      <w:r>
        <w:rPr>
          <w:szCs w:val="24"/>
        </w:rPr>
        <w:t xml:space="preserve"> a </w:t>
      </w:r>
      <w:proofErr w:type="spellStart"/>
      <w:r>
        <w:rPr>
          <w:szCs w:val="24"/>
        </w:rPr>
        <w:t>seguinte</w:t>
      </w:r>
      <w:proofErr w:type="spellEnd"/>
      <w:r>
        <w:rPr>
          <w:szCs w:val="24"/>
        </w:rPr>
        <w:t xml:space="preserve"> </w:t>
      </w:r>
      <w:proofErr w:type="spellStart"/>
      <w:r>
        <w:rPr>
          <w:szCs w:val="24"/>
        </w:rPr>
        <w:t>documentação</w:t>
      </w:r>
      <w:proofErr w:type="spellEnd"/>
      <w:r>
        <w:rPr>
          <w:szCs w:val="24"/>
        </w:rPr>
        <w:t xml:space="preserve"> </w:t>
      </w:r>
      <w:proofErr w:type="spellStart"/>
      <w:r>
        <w:rPr>
          <w:szCs w:val="24"/>
        </w:rPr>
        <w:t>complementar</w:t>
      </w:r>
      <w:proofErr w:type="spellEnd"/>
      <w:r>
        <w:rPr>
          <w:szCs w:val="24"/>
        </w:rPr>
        <w:t>:</w:t>
      </w:r>
    </w:p>
    <w:p w14:paraId="1E686A2C" w14:textId="77777777" w:rsidR="006C4939" w:rsidRPr="000C19CD" w:rsidRDefault="006C4939" w:rsidP="006C4939">
      <w:pPr>
        <w:pStyle w:val="PargrafodaLista"/>
        <w:tabs>
          <w:tab w:val="left" w:pos="284"/>
          <w:tab w:val="left" w:pos="426"/>
          <w:tab w:val="left" w:pos="851"/>
        </w:tabs>
        <w:autoSpaceDE w:val="0"/>
        <w:autoSpaceDN w:val="0"/>
        <w:adjustRightInd w:val="0"/>
        <w:spacing w:line="276" w:lineRule="auto"/>
        <w:ind w:left="0"/>
        <w:rPr>
          <w:szCs w:val="24"/>
        </w:rPr>
      </w:pPr>
    </w:p>
    <w:p w14:paraId="588E9BA4" w14:textId="368D5A87" w:rsidR="00374295" w:rsidRPr="000C19CD" w:rsidRDefault="00374295" w:rsidP="00A72806">
      <w:pPr>
        <w:pStyle w:val="PargrafodaLista"/>
        <w:numPr>
          <w:ilvl w:val="2"/>
          <w:numId w:val="12"/>
        </w:numPr>
        <w:tabs>
          <w:tab w:val="left" w:pos="284"/>
          <w:tab w:val="left" w:pos="426"/>
          <w:tab w:val="left" w:pos="851"/>
          <w:tab w:val="left" w:pos="1560"/>
        </w:tabs>
        <w:autoSpaceDE w:val="0"/>
        <w:autoSpaceDN w:val="0"/>
        <w:adjustRightInd w:val="0"/>
        <w:spacing w:line="276" w:lineRule="auto"/>
        <w:ind w:left="567" w:firstLine="0"/>
        <w:rPr>
          <w:szCs w:val="24"/>
        </w:rPr>
      </w:pPr>
      <w:r>
        <w:rPr>
          <w:szCs w:val="24"/>
        </w:rPr>
        <w:t xml:space="preserve">A </w:t>
      </w:r>
      <w:proofErr w:type="spellStart"/>
      <w:r>
        <w:rPr>
          <w:szCs w:val="24"/>
        </w:rPr>
        <w:t>relação</w:t>
      </w:r>
      <w:proofErr w:type="spellEnd"/>
      <w:r>
        <w:rPr>
          <w:szCs w:val="24"/>
        </w:rPr>
        <w:t xml:space="preserve"> dos </w:t>
      </w:r>
      <w:proofErr w:type="spellStart"/>
      <w:r>
        <w:rPr>
          <w:szCs w:val="24"/>
        </w:rPr>
        <w:t>cooperados</w:t>
      </w:r>
      <w:proofErr w:type="spellEnd"/>
      <w:r>
        <w:rPr>
          <w:szCs w:val="24"/>
        </w:rPr>
        <w:t xml:space="preserve"> </w:t>
      </w:r>
      <w:proofErr w:type="spellStart"/>
      <w:r>
        <w:rPr>
          <w:szCs w:val="24"/>
        </w:rPr>
        <w:t>que</w:t>
      </w:r>
      <w:proofErr w:type="spellEnd"/>
      <w:r>
        <w:rPr>
          <w:szCs w:val="24"/>
        </w:rPr>
        <w:t xml:space="preserve"> </w:t>
      </w:r>
      <w:proofErr w:type="spellStart"/>
      <w:r>
        <w:rPr>
          <w:szCs w:val="24"/>
        </w:rPr>
        <w:t>atendem</w:t>
      </w:r>
      <w:proofErr w:type="spellEnd"/>
      <w:r>
        <w:rPr>
          <w:szCs w:val="24"/>
        </w:rPr>
        <w:t xml:space="preserve"> </w:t>
      </w:r>
      <w:proofErr w:type="spellStart"/>
      <w:r>
        <w:rPr>
          <w:szCs w:val="24"/>
        </w:rPr>
        <w:t>aos</w:t>
      </w:r>
      <w:proofErr w:type="spellEnd"/>
      <w:r>
        <w:rPr>
          <w:szCs w:val="24"/>
        </w:rPr>
        <w:t xml:space="preserve"> requisites </w:t>
      </w:r>
      <w:proofErr w:type="spellStart"/>
      <w:r>
        <w:rPr>
          <w:szCs w:val="24"/>
        </w:rPr>
        <w:t>técnicos</w:t>
      </w:r>
      <w:proofErr w:type="spellEnd"/>
      <w:r>
        <w:rPr>
          <w:szCs w:val="24"/>
        </w:rPr>
        <w:t xml:space="preserve"> </w:t>
      </w:r>
      <w:proofErr w:type="spellStart"/>
      <w:r>
        <w:rPr>
          <w:szCs w:val="24"/>
        </w:rPr>
        <w:t>exigidos</w:t>
      </w:r>
      <w:proofErr w:type="spellEnd"/>
      <w:r>
        <w:rPr>
          <w:szCs w:val="24"/>
        </w:rPr>
        <w:t xml:space="preserve"> para a </w:t>
      </w:r>
      <w:proofErr w:type="spellStart"/>
      <w:r>
        <w:rPr>
          <w:szCs w:val="24"/>
        </w:rPr>
        <w:t>contratação</w:t>
      </w:r>
      <w:proofErr w:type="spellEnd"/>
      <w:r>
        <w:rPr>
          <w:szCs w:val="24"/>
        </w:rPr>
        <w:t xml:space="preserve"> e </w:t>
      </w:r>
      <w:proofErr w:type="spellStart"/>
      <w:r>
        <w:rPr>
          <w:szCs w:val="24"/>
        </w:rPr>
        <w:t>que</w:t>
      </w:r>
      <w:proofErr w:type="spellEnd"/>
      <w:r>
        <w:rPr>
          <w:szCs w:val="24"/>
        </w:rPr>
        <w:t xml:space="preserve"> </w:t>
      </w:r>
      <w:proofErr w:type="spellStart"/>
      <w:r>
        <w:rPr>
          <w:szCs w:val="24"/>
        </w:rPr>
        <w:t>executarão</w:t>
      </w:r>
      <w:proofErr w:type="spellEnd"/>
      <w:r>
        <w:rPr>
          <w:szCs w:val="24"/>
        </w:rPr>
        <w:t xml:space="preserve"> o </w:t>
      </w:r>
      <w:proofErr w:type="spellStart"/>
      <w:r>
        <w:rPr>
          <w:szCs w:val="24"/>
        </w:rPr>
        <w:t>contrato</w:t>
      </w:r>
      <w:proofErr w:type="spellEnd"/>
      <w:r>
        <w:rPr>
          <w:szCs w:val="24"/>
        </w:rPr>
        <w:t xml:space="preserve">, com as </w:t>
      </w:r>
      <w:proofErr w:type="spellStart"/>
      <w:r>
        <w:rPr>
          <w:szCs w:val="24"/>
        </w:rPr>
        <w:t>respectivas</w:t>
      </w:r>
      <w:proofErr w:type="spellEnd"/>
      <w:r>
        <w:rPr>
          <w:szCs w:val="24"/>
        </w:rPr>
        <w:t xml:space="preserve"> </w:t>
      </w:r>
      <w:proofErr w:type="spellStart"/>
      <w:r>
        <w:rPr>
          <w:szCs w:val="24"/>
        </w:rPr>
        <w:t>atas</w:t>
      </w:r>
      <w:proofErr w:type="spellEnd"/>
      <w:r>
        <w:rPr>
          <w:szCs w:val="24"/>
        </w:rPr>
        <w:t xml:space="preserve"> de </w:t>
      </w:r>
      <w:proofErr w:type="spellStart"/>
      <w:r>
        <w:rPr>
          <w:szCs w:val="24"/>
        </w:rPr>
        <w:t>inscrição</w:t>
      </w:r>
      <w:proofErr w:type="spellEnd"/>
      <w:r>
        <w:rPr>
          <w:szCs w:val="24"/>
        </w:rPr>
        <w:t xml:space="preserve"> e a </w:t>
      </w:r>
      <w:proofErr w:type="spellStart"/>
      <w:r>
        <w:rPr>
          <w:szCs w:val="24"/>
        </w:rPr>
        <w:t>comprovação</w:t>
      </w:r>
      <w:proofErr w:type="spellEnd"/>
      <w:r>
        <w:rPr>
          <w:szCs w:val="24"/>
        </w:rPr>
        <w:t xml:space="preserve"> de </w:t>
      </w:r>
      <w:proofErr w:type="spellStart"/>
      <w:r>
        <w:rPr>
          <w:szCs w:val="24"/>
        </w:rPr>
        <w:t>que</w:t>
      </w:r>
      <w:proofErr w:type="spellEnd"/>
      <w:r>
        <w:rPr>
          <w:szCs w:val="24"/>
        </w:rPr>
        <w:t xml:space="preserve"> </w:t>
      </w:r>
      <w:proofErr w:type="spellStart"/>
      <w:r>
        <w:rPr>
          <w:szCs w:val="24"/>
        </w:rPr>
        <w:t>estão</w:t>
      </w:r>
      <w:proofErr w:type="spellEnd"/>
      <w:r>
        <w:rPr>
          <w:szCs w:val="24"/>
        </w:rPr>
        <w:t xml:space="preserve"> </w:t>
      </w:r>
      <w:proofErr w:type="spellStart"/>
      <w:r>
        <w:rPr>
          <w:szCs w:val="24"/>
        </w:rPr>
        <w:t>domiciliados</w:t>
      </w:r>
      <w:proofErr w:type="spellEnd"/>
      <w:r>
        <w:rPr>
          <w:szCs w:val="24"/>
        </w:rPr>
        <w:t xml:space="preserve"> </w:t>
      </w:r>
      <w:proofErr w:type="spellStart"/>
      <w:r>
        <w:rPr>
          <w:szCs w:val="24"/>
        </w:rPr>
        <w:t>na</w:t>
      </w:r>
      <w:proofErr w:type="spellEnd"/>
      <w:r>
        <w:rPr>
          <w:szCs w:val="24"/>
        </w:rPr>
        <w:t xml:space="preserve"> </w:t>
      </w:r>
      <w:proofErr w:type="spellStart"/>
      <w:r>
        <w:rPr>
          <w:szCs w:val="24"/>
        </w:rPr>
        <w:t>localidade</w:t>
      </w:r>
      <w:proofErr w:type="spellEnd"/>
      <w:r>
        <w:rPr>
          <w:szCs w:val="24"/>
        </w:rPr>
        <w:t xml:space="preserve"> da </w:t>
      </w:r>
      <w:proofErr w:type="spellStart"/>
      <w:r>
        <w:rPr>
          <w:szCs w:val="24"/>
        </w:rPr>
        <w:t>sede</w:t>
      </w:r>
      <w:proofErr w:type="spellEnd"/>
      <w:r>
        <w:rPr>
          <w:szCs w:val="24"/>
        </w:rPr>
        <w:t xml:space="preserve"> da </w:t>
      </w:r>
      <w:proofErr w:type="spellStart"/>
      <w:r>
        <w:rPr>
          <w:szCs w:val="24"/>
        </w:rPr>
        <w:t>cooperativa</w:t>
      </w:r>
      <w:proofErr w:type="spellEnd"/>
      <w:r>
        <w:rPr>
          <w:szCs w:val="24"/>
        </w:rPr>
        <w:t xml:space="preserve">, </w:t>
      </w:r>
      <w:proofErr w:type="spellStart"/>
      <w:r>
        <w:rPr>
          <w:szCs w:val="24"/>
        </w:rPr>
        <w:t>respeitando</w:t>
      </w:r>
      <w:proofErr w:type="spellEnd"/>
      <w:r>
        <w:rPr>
          <w:szCs w:val="24"/>
        </w:rPr>
        <w:t xml:space="preserve"> o </w:t>
      </w:r>
      <w:proofErr w:type="spellStart"/>
      <w:r>
        <w:rPr>
          <w:szCs w:val="24"/>
        </w:rPr>
        <w:t>disposto</w:t>
      </w:r>
      <w:proofErr w:type="spellEnd"/>
      <w:r>
        <w:rPr>
          <w:szCs w:val="24"/>
        </w:rPr>
        <w:t xml:space="preserve"> </w:t>
      </w:r>
      <w:proofErr w:type="spellStart"/>
      <w:r>
        <w:rPr>
          <w:szCs w:val="24"/>
        </w:rPr>
        <w:t>nos</w:t>
      </w:r>
      <w:proofErr w:type="spellEnd"/>
      <w:r>
        <w:rPr>
          <w:szCs w:val="24"/>
        </w:rPr>
        <w:t xml:space="preserve"> arts. 4º, </w:t>
      </w:r>
      <w:proofErr w:type="spellStart"/>
      <w:r>
        <w:rPr>
          <w:szCs w:val="24"/>
        </w:rPr>
        <w:t>inciso</w:t>
      </w:r>
      <w:proofErr w:type="spellEnd"/>
      <w:r>
        <w:rPr>
          <w:szCs w:val="24"/>
        </w:rPr>
        <w:t xml:space="preserve"> XI, 21, </w:t>
      </w:r>
      <w:proofErr w:type="spellStart"/>
      <w:r>
        <w:rPr>
          <w:szCs w:val="24"/>
        </w:rPr>
        <w:t>inciso</w:t>
      </w:r>
      <w:proofErr w:type="spellEnd"/>
      <w:r>
        <w:rPr>
          <w:szCs w:val="24"/>
        </w:rPr>
        <w:t xml:space="preserve"> I e 42, </w:t>
      </w:r>
      <w:proofErr w:type="spellStart"/>
      <w:r>
        <w:rPr>
          <w:szCs w:val="24"/>
        </w:rPr>
        <w:t>parágrafo</w:t>
      </w:r>
      <w:proofErr w:type="spellEnd"/>
      <w:r>
        <w:rPr>
          <w:szCs w:val="24"/>
        </w:rPr>
        <w:t xml:space="preserve"> 2º </w:t>
      </w:r>
      <w:proofErr w:type="spellStart"/>
      <w:r>
        <w:rPr>
          <w:szCs w:val="24"/>
        </w:rPr>
        <w:t>ao</w:t>
      </w:r>
      <w:proofErr w:type="spellEnd"/>
      <w:r>
        <w:rPr>
          <w:szCs w:val="24"/>
        </w:rPr>
        <w:t xml:space="preserve"> 6º da Lei n.</w:t>
      </w:r>
      <w:r>
        <w:rPr>
          <w:szCs w:val="24"/>
          <w:lang w:val="pt-BR"/>
        </w:rPr>
        <w:t xml:space="preserve"> º 5.764/1971.</w:t>
      </w:r>
    </w:p>
    <w:p w14:paraId="5D48D977" w14:textId="77777777" w:rsidR="006C4939" w:rsidRPr="000C19CD" w:rsidRDefault="006C4939" w:rsidP="006C4939">
      <w:pPr>
        <w:pStyle w:val="PargrafodaLista"/>
        <w:tabs>
          <w:tab w:val="left" w:pos="284"/>
          <w:tab w:val="left" w:pos="426"/>
          <w:tab w:val="left" w:pos="851"/>
          <w:tab w:val="left" w:pos="1560"/>
        </w:tabs>
        <w:autoSpaceDE w:val="0"/>
        <w:autoSpaceDN w:val="0"/>
        <w:adjustRightInd w:val="0"/>
        <w:spacing w:line="276" w:lineRule="auto"/>
        <w:ind w:left="567"/>
        <w:rPr>
          <w:szCs w:val="24"/>
        </w:rPr>
      </w:pPr>
    </w:p>
    <w:p w14:paraId="12F6DD8C" w14:textId="74AE84FE" w:rsidR="00280EBC" w:rsidRPr="000C19CD" w:rsidRDefault="00280EBC" w:rsidP="00A72806">
      <w:pPr>
        <w:pStyle w:val="PargrafodaLista"/>
        <w:numPr>
          <w:ilvl w:val="2"/>
          <w:numId w:val="12"/>
        </w:numPr>
        <w:tabs>
          <w:tab w:val="left" w:pos="284"/>
          <w:tab w:val="left" w:pos="426"/>
          <w:tab w:val="left" w:pos="851"/>
          <w:tab w:val="left" w:pos="1560"/>
        </w:tabs>
        <w:autoSpaceDE w:val="0"/>
        <w:autoSpaceDN w:val="0"/>
        <w:adjustRightInd w:val="0"/>
        <w:spacing w:line="276" w:lineRule="auto"/>
        <w:ind w:left="567" w:firstLine="0"/>
        <w:rPr>
          <w:szCs w:val="24"/>
        </w:rPr>
      </w:pPr>
      <w:r>
        <w:rPr>
          <w:szCs w:val="24"/>
        </w:rPr>
        <w:t xml:space="preserve">A </w:t>
      </w:r>
      <w:proofErr w:type="spellStart"/>
      <w:r>
        <w:rPr>
          <w:szCs w:val="24"/>
        </w:rPr>
        <w:t>declaração</w:t>
      </w:r>
      <w:proofErr w:type="spellEnd"/>
      <w:r>
        <w:rPr>
          <w:szCs w:val="24"/>
        </w:rPr>
        <w:t xml:space="preserve"> de </w:t>
      </w:r>
      <w:proofErr w:type="spellStart"/>
      <w:r>
        <w:rPr>
          <w:szCs w:val="24"/>
        </w:rPr>
        <w:t>regularidade</w:t>
      </w:r>
      <w:proofErr w:type="spellEnd"/>
      <w:r>
        <w:rPr>
          <w:szCs w:val="24"/>
        </w:rPr>
        <w:t xml:space="preserve"> de </w:t>
      </w:r>
      <w:proofErr w:type="spellStart"/>
      <w:r>
        <w:rPr>
          <w:szCs w:val="24"/>
        </w:rPr>
        <w:t>situação</w:t>
      </w:r>
      <w:proofErr w:type="spellEnd"/>
      <w:r>
        <w:rPr>
          <w:szCs w:val="24"/>
        </w:rPr>
        <w:t xml:space="preserve"> do </w:t>
      </w:r>
      <w:proofErr w:type="spellStart"/>
      <w:r>
        <w:rPr>
          <w:szCs w:val="24"/>
        </w:rPr>
        <w:t>contribuinte</w:t>
      </w:r>
      <w:proofErr w:type="spellEnd"/>
      <w:r>
        <w:rPr>
          <w:szCs w:val="24"/>
        </w:rPr>
        <w:t xml:space="preserve"> individual – DRSCI, para </w:t>
      </w:r>
      <w:proofErr w:type="spellStart"/>
      <w:r>
        <w:rPr>
          <w:szCs w:val="24"/>
        </w:rPr>
        <w:t>cada</w:t>
      </w:r>
      <w:proofErr w:type="spellEnd"/>
      <w:r>
        <w:rPr>
          <w:szCs w:val="24"/>
        </w:rPr>
        <w:t xml:space="preserve"> um dos </w:t>
      </w:r>
      <w:proofErr w:type="spellStart"/>
      <w:r>
        <w:rPr>
          <w:szCs w:val="24"/>
        </w:rPr>
        <w:t>cooperados</w:t>
      </w:r>
      <w:proofErr w:type="spellEnd"/>
      <w:r>
        <w:rPr>
          <w:szCs w:val="24"/>
        </w:rPr>
        <w:t xml:space="preserve"> </w:t>
      </w:r>
      <w:proofErr w:type="spellStart"/>
      <w:r>
        <w:rPr>
          <w:szCs w:val="24"/>
        </w:rPr>
        <w:t>indicados</w:t>
      </w:r>
      <w:proofErr w:type="spellEnd"/>
      <w:r>
        <w:rPr>
          <w:szCs w:val="24"/>
        </w:rPr>
        <w:t>.</w:t>
      </w:r>
    </w:p>
    <w:p w14:paraId="72962130" w14:textId="77777777" w:rsidR="006C4939" w:rsidRPr="000C19CD" w:rsidRDefault="006C4939" w:rsidP="006C4939">
      <w:pPr>
        <w:tabs>
          <w:tab w:val="left" w:pos="284"/>
          <w:tab w:val="left" w:pos="426"/>
          <w:tab w:val="left" w:pos="851"/>
          <w:tab w:val="left" w:pos="1560"/>
        </w:tabs>
        <w:autoSpaceDE w:val="0"/>
        <w:autoSpaceDN w:val="0"/>
        <w:adjustRightInd w:val="0"/>
        <w:rPr>
          <w:rFonts w:ascii="Times New Roman" w:hAnsi="Times New Roman" w:cs="Times New Roman"/>
          <w:szCs w:val="24"/>
        </w:rPr>
      </w:pPr>
    </w:p>
    <w:p w14:paraId="00B69762" w14:textId="74BD8F06" w:rsidR="00280EBC" w:rsidRPr="000C19CD" w:rsidRDefault="00280EBC" w:rsidP="00A72806">
      <w:pPr>
        <w:pStyle w:val="PargrafodaLista"/>
        <w:numPr>
          <w:ilvl w:val="2"/>
          <w:numId w:val="12"/>
        </w:numPr>
        <w:tabs>
          <w:tab w:val="left" w:pos="284"/>
          <w:tab w:val="left" w:pos="426"/>
          <w:tab w:val="left" w:pos="851"/>
          <w:tab w:val="left" w:pos="1560"/>
        </w:tabs>
        <w:autoSpaceDE w:val="0"/>
        <w:autoSpaceDN w:val="0"/>
        <w:adjustRightInd w:val="0"/>
        <w:spacing w:line="276" w:lineRule="auto"/>
        <w:ind w:left="567" w:firstLine="0"/>
        <w:rPr>
          <w:szCs w:val="24"/>
        </w:rPr>
      </w:pPr>
      <w:r>
        <w:rPr>
          <w:szCs w:val="24"/>
        </w:rPr>
        <w:t xml:space="preserve">O </w:t>
      </w:r>
      <w:proofErr w:type="spellStart"/>
      <w:r>
        <w:rPr>
          <w:szCs w:val="24"/>
        </w:rPr>
        <w:t>registro</w:t>
      </w:r>
      <w:proofErr w:type="spellEnd"/>
      <w:r>
        <w:rPr>
          <w:szCs w:val="24"/>
        </w:rPr>
        <w:t xml:space="preserve"> </w:t>
      </w:r>
      <w:proofErr w:type="spellStart"/>
      <w:r>
        <w:rPr>
          <w:szCs w:val="24"/>
        </w:rPr>
        <w:t>previsto</w:t>
      </w:r>
      <w:proofErr w:type="spellEnd"/>
      <w:r>
        <w:rPr>
          <w:szCs w:val="24"/>
        </w:rPr>
        <w:t xml:space="preserve"> no art. 107 da Lei n.</w:t>
      </w:r>
      <w:r>
        <w:rPr>
          <w:rFonts w:eastAsia="PMingLiU-ExtB"/>
          <w:szCs w:val="24"/>
        </w:rPr>
        <w:t xml:space="preserve"> º 5.764/1971.</w:t>
      </w:r>
    </w:p>
    <w:p w14:paraId="31ED1C3D" w14:textId="77777777" w:rsidR="006C4939" w:rsidRPr="000C19CD" w:rsidRDefault="006C4939" w:rsidP="006C4939">
      <w:pPr>
        <w:pStyle w:val="PargrafodaLista"/>
        <w:tabs>
          <w:tab w:val="left" w:pos="284"/>
          <w:tab w:val="left" w:pos="426"/>
          <w:tab w:val="left" w:pos="851"/>
          <w:tab w:val="left" w:pos="1560"/>
        </w:tabs>
        <w:autoSpaceDE w:val="0"/>
        <w:autoSpaceDN w:val="0"/>
        <w:adjustRightInd w:val="0"/>
        <w:spacing w:line="276" w:lineRule="auto"/>
        <w:ind w:left="567"/>
        <w:rPr>
          <w:szCs w:val="24"/>
        </w:rPr>
      </w:pPr>
    </w:p>
    <w:p w14:paraId="77C7AACB" w14:textId="1EFD46A7" w:rsidR="001F6115" w:rsidRPr="000C19CD" w:rsidRDefault="001F6115" w:rsidP="00A72806">
      <w:pPr>
        <w:pStyle w:val="PargrafodaLista"/>
        <w:numPr>
          <w:ilvl w:val="2"/>
          <w:numId w:val="12"/>
        </w:numPr>
        <w:tabs>
          <w:tab w:val="left" w:pos="284"/>
          <w:tab w:val="left" w:pos="426"/>
          <w:tab w:val="left" w:pos="851"/>
          <w:tab w:val="left" w:pos="1560"/>
        </w:tabs>
        <w:autoSpaceDE w:val="0"/>
        <w:autoSpaceDN w:val="0"/>
        <w:adjustRightInd w:val="0"/>
        <w:spacing w:line="276" w:lineRule="auto"/>
        <w:ind w:left="567" w:firstLine="0"/>
        <w:rPr>
          <w:szCs w:val="24"/>
        </w:rPr>
      </w:pPr>
      <w:r>
        <w:rPr>
          <w:szCs w:val="24"/>
        </w:rPr>
        <w:t xml:space="preserve">A </w:t>
      </w:r>
      <w:proofErr w:type="spellStart"/>
      <w:r>
        <w:rPr>
          <w:szCs w:val="24"/>
        </w:rPr>
        <w:t>comprovação</w:t>
      </w:r>
      <w:proofErr w:type="spellEnd"/>
      <w:r>
        <w:rPr>
          <w:szCs w:val="24"/>
        </w:rPr>
        <w:t xml:space="preserve"> de </w:t>
      </w:r>
      <w:proofErr w:type="spellStart"/>
      <w:r>
        <w:rPr>
          <w:szCs w:val="24"/>
        </w:rPr>
        <w:t>integração</w:t>
      </w:r>
      <w:proofErr w:type="spellEnd"/>
      <w:r>
        <w:rPr>
          <w:szCs w:val="24"/>
        </w:rPr>
        <w:t xml:space="preserve"> das </w:t>
      </w:r>
      <w:proofErr w:type="spellStart"/>
      <w:r>
        <w:rPr>
          <w:szCs w:val="24"/>
        </w:rPr>
        <w:t>respectivas</w:t>
      </w:r>
      <w:proofErr w:type="spellEnd"/>
      <w:r>
        <w:rPr>
          <w:szCs w:val="24"/>
        </w:rPr>
        <w:t xml:space="preserve"> quotas-partes </w:t>
      </w:r>
      <w:proofErr w:type="spellStart"/>
      <w:r>
        <w:rPr>
          <w:szCs w:val="24"/>
        </w:rPr>
        <w:t>por</w:t>
      </w:r>
      <w:proofErr w:type="spellEnd"/>
      <w:r>
        <w:rPr>
          <w:szCs w:val="24"/>
        </w:rPr>
        <w:t xml:space="preserve"> </w:t>
      </w:r>
      <w:proofErr w:type="spellStart"/>
      <w:r>
        <w:rPr>
          <w:szCs w:val="24"/>
        </w:rPr>
        <w:t>parte</w:t>
      </w:r>
      <w:proofErr w:type="spellEnd"/>
      <w:r>
        <w:rPr>
          <w:szCs w:val="24"/>
        </w:rPr>
        <w:t xml:space="preserve"> dos </w:t>
      </w:r>
      <w:proofErr w:type="spellStart"/>
      <w:r>
        <w:rPr>
          <w:szCs w:val="24"/>
        </w:rPr>
        <w:t>cooperados</w:t>
      </w:r>
      <w:proofErr w:type="spellEnd"/>
      <w:r>
        <w:rPr>
          <w:szCs w:val="24"/>
        </w:rPr>
        <w:t xml:space="preserve"> </w:t>
      </w:r>
      <w:proofErr w:type="spellStart"/>
      <w:r>
        <w:rPr>
          <w:szCs w:val="24"/>
        </w:rPr>
        <w:t>que</w:t>
      </w:r>
      <w:proofErr w:type="spellEnd"/>
      <w:r>
        <w:rPr>
          <w:szCs w:val="24"/>
        </w:rPr>
        <w:t xml:space="preserve"> </w:t>
      </w:r>
      <w:proofErr w:type="spellStart"/>
      <w:r>
        <w:rPr>
          <w:szCs w:val="24"/>
        </w:rPr>
        <w:t>executarão</w:t>
      </w:r>
      <w:proofErr w:type="spellEnd"/>
      <w:r>
        <w:rPr>
          <w:szCs w:val="24"/>
        </w:rPr>
        <w:t xml:space="preserve"> o </w:t>
      </w:r>
      <w:proofErr w:type="spellStart"/>
      <w:r>
        <w:rPr>
          <w:szCs w:val="24"/>
        </w:rPr>
        <w:t>contrato</w:t>
      </w:r>
      <w:proofErr w:type="spellEnd"/>
      <w:r>
        <w:rPr>
          <w:szCs w:val="24"/>
        </w:rPr>
        <w:t>.</w:t>
      </w:r>
    </w:p>
    <w:p w14:paraId="56B84029" w14:textId="77777777" w:rsidR="006C4939" w:rsidRPr="000C19CD" w:rsidRDefault="006C4939" w:rsidP="006C4939">
      <w:pPr>
        <w:tabs>
          <w:tab w:val="left" w:pos="284"/>
          <w:tab w:val="left" w:pos="426"/>
          <w:tab w:val="left" w:pos="851"/>
          <w:tab w:val="left" w:pos="1560"/>
        </w:tabs>
        <w:autoSpaceDE w:val="0"/>
        <w:autoSpaceDN w:val="0"/>
        <w:adjustRightInd w:val="0"/>
        <w:rPr>
          <w:rFonts w:ascii="Times New Roman" w:hAnsi="Times New Roman" w:cs="Times New Roman"/>
          <w:szCs w:val="24"/>
        </w:rPr>
      </w:pPr>
    </w:p>
    <w:p w14:paraId="20903B37" w14:textId="31BDA6B2" w:rsidR="00CC4FC4" w:rsidRPr="000C19CD" w:rsidRDefault="00CC4FC4" w:rsidP="00A72806">
      <w:pPr>
        <w:pStyle w:val="PargrafodaLista"/>
        <w:numPr>
          <w:ilvl w:val="2"/>
          <w:numId w:val="12"/>
        </w:numPr>
        <w:tabs>
          <w:tab w:val="left" w:pos="284"/>
          <w:tab w:val="left" w:pos="426"/>
          <w:tab w:val="left" w:pos="851"/>
          <w:tab w:val="left" w:pos="1560"/>
        </w:tabs>
        <w:autoSpaceDE w:val="0"/>
        <w:autoSpaceDN w:val="0"/>
        <w:adjustRightInd w:val="0"/>
        <w:spacing w:line="276" w:lineRule="auto"/>
        <w:ind w:left="567" w:firstLine="0"/>
        <w:rPr>
          <w:szCs w:val="24"/>
        </w:rPr>
      </w:pPr>
      <w:proofErr w:type="spellStart"/>
      <w:r>
        <w:rPr>
          <w:szCs w:val="24"/>
        </w:rPr>
        <w:t>Os</w:t>
      </w:r>
      <w:proofErr w:type="spellEnd"/>
      <w:r>
        <w:rPr>
          <w:szCs w:val="24"/>
        </w:rPr>
        <w:t xml:space="preserve"> </w:t>
      </w:r>
      <w:proofErr w:type="spellStart"/>
      <w:r>
        <w:rPr>
          <w:szCs w:val="24"/>
        </w:rPr>
        <w:t>seguintes</w:t>
      </w:r>
      <w:proofErr w:type="spellEnd"/>
      <w:r>
        <w:rPr>
          <w:szCs w:val="24"/>
        </w:rPr>
        <w:t xml:space="preserve"> </w:t>
      </w:r>
      <w:proofErr w:type="spellStart"/>
      <w:r>
        <w:rPr>
          <w:szCs w:val="24"/>
        </w:rPr>
        <w:t>documentos</w:t>
      </w:r>
      <w:proofErr w:type="spellEnd"/>
      <w:r>
        <w:rPr>
          <w:szCs w:val="24"/>
        </w:rPr>
        <w:t xml:space="preserve"> para a </w:t>
      </w:r>
      <w:proofErr w:type="spellStart"/>
      <w:r>
        <w:rPr>
          <w:szCs w:val="24"/>
        </w:rPr>
        <w:t>comprovação</w:t>
      </w:r>
      <w:proofErr w:type="spellEnd"/>
      <w:r>
        <w:rPr>
          <w:szCs w:val="24"/>
        </w:rPr>
        <w:t xml:space="preserve"> da </w:t>
      </w:r>
      <w:proofErr w:type="spellStart"/>
      <w:r>
        <w:rPr>
          <w:szCs w:val="24"/>
        </w:rPr>
        <w:t>regularidade</w:t>
      </w:r>
      <w:proofErr w:type="spellEnd"/>
      <w:r>
        <w:rPr>
          <w:szCs w:val="24"/>
        </w:rPr>
        <w:t xml:space="preserve"> </w:t>
      </w:r>
      <w:proofErr w:type="spellStart"/>
      <w:r>
        <w:rPr>
          <w:szCs w:val="24"/>
        </w:rPr>
        <w:t>jurídica</w:t>
      </w:r>
      <w:proofErr w:type="spellEnd"/>
      <w:r>
        <w:rPr>
          <w:szCs w:val="24"/>
        </w:rPr>
        <w:t xml:space="preserve"> da </w:t>
      </w:r>
      <w:proofErr w:type="spellStart"/>
      <w:r>
        <w:rPr>
          <w:szCs w:val="24"/>
        </w:rPr>
        <w:t>cooperativa</w:t>
      </w:r>
      <w:proofErr w:type="spellEnd"/>
      <w:r>
        <w:rPr>
          <w:szCs w:val="24"/>
        </w:rPr>
        <w:t xml:space="preserve">: a) </w:t>
      </w:r>
      <w:proofErr w:type="spellStart"/>
      <w:r>
        <w:rPr>
          <w:szCs w:val="24"/>
        </w:rPr>
        <w:t>ata</w:t>
      </w:r>
      <w:proofErr w:type="spellEnd"/>
      <w:r>
        <w:rPr>
          <w:szCs w:val="24"/>
        </w:rPr>
        <w:t xml:space="preserve"> de </w:t>
      </w:r>
      <w:proofErr w:type="spellStart"/>
      <w:r>
        <w:rPr>
          <w:szCs w:val="24"/>
        </w:rPr>
        <w:t>fundação</w:t>
      </w:r>
      <w:proofErr w:type="spellEnd"/>
      <w:r>
        <w:rPr>
          <w:szCs w:val="24"/>
        </w:rPr>
        <w:t xml:space="preserve">; b) </w:t>
      </w:r>
      <w:proofErr w:type="spellStart"/>
      <w:r>
        <w:rPr>
          <w:szCs w:val="24"/>
        </w:rPr>
        <w:t>estatuto</w:t>
      </w:r>
      <w:proofErr w:type="spellEnd"/>
      <w:r>
        <w:rPr>
          <w:szCs w:val="24"/>
        </w:rPr>
        <w:t xml:space="preserve"> social com a </w:t>
      </w:r>
      <w:proofErr w:type="spellStart"/>
      <w:r>
        <w:rPr>
          <w:szCs w:val="24"/>
        </w:rPr>
        <w:t>ata</w:t>
      </w:r>
      <w:proofErr w:type="spellEnd"/>
      <w:r>
        <w:rPr>
          <w:szCs w:val="24"/>
        </w:rPr>
        <w:t xml:space="preserve"> da </w:t>
      </w:r>
      <w:proofErr w:type="spellStart"/>
      <w:r>
        <w:rPr>
          <w:szCs w:val="24"/>
        </w:rPr>
        <w:t>assembléia</w:t>
      </w:r>
      <w:proofErr w:type="spellEnd"/>
      <w:r>
        <w:rPr>
          <w:szCs w:val="24"/>
        </w:rPr>
        <w:t xml:space="preserve"> </w:t>
      </w:r>
      <w:proofErr w:type="spellStart"/>
      <w:r>
        <w:rPr>
          <w:szCs w:val="24"/>
        </w:rPr>
        <w:t>que</w:t>
      </w:r>
      <w:proofErr w:type="spellEnd"/>
      <w:r>
        <w:rPr>
          <w:szCs w:val="24"/>
        </w:rPr>
        <w:t xml:space="preserve"> </w:t>
      </w:r>
      <w:proofErr w:type="spellStart"/>
      <w:r>
        <w:rPr>
          <w:szCs w:val="24"/>
        </w:rPr>
        <w:t>o</w:t>
      </w:r>
      <w:proofErr w:type="spellEnd"/>
      <w:r>
        <w:rPr>
          <w:szCs w:val="24"/>
        </w:rPr>
        <w:t xml:space="preserve"> </w:t>
      </w:r>
      <w:proofErr w:type="spellStart"/>
      <w:r>
        <w:rPr>
          <w:szCs w:val="24"/>
        </w:rPr>
        <w:t>aprovou</w:t>
      </w:r>
      <w:proofErr w:type="spellEnd"/>
      <w:r>
        <w:rPr>
          <w:szCs w:val="24"/>
        </w:rPr>
        <w:t xml:space="preserve">; c) </w:t>
      </w:r>
      <w:proofErr w:type="spellStart"/>
      <w:r>
        <w:rPr>
          <w:szCs w:val="24"/>
        </w:rPr>
        <w:t>regimento</w:t>
      </w:r>
      <w:proofErr w:type="spellEnd"/>
      <w:r>
        <w:rPr>
          <w:szCs w:val="24"/>
        </w:rPr>
        <w:t xml:space="preserve"> dos </w:t>
      </w:r>
      <w:proofErr w:type="spellStart"/>
      <w:r>
        <w:rPr>
          <w:szCs w:val="24"/>
        </w:rPr>
        <w:t>fundos</w:t>
      </w:r>
      <w:proofErr w:type="spellEnd"/>
      <w:r>
        <w:rPr>
          <w:szCs w:val="24"/>
        </w:rPr>
        <w:t xml:space="preserve"> </w:t>
      </w:r>
      <w:proofErr w:type="spellStart"/>
      <w:r>
        <w:rPr>
          <w:szCs w:val="24"/>
        </w:rPr>
        <w:t>nstituídos</w:t>
      </w:r>
      <w:proofErr w:type="spellEnd"/>
      <w:r>
        <w:rPr>
          <w:szCs w:val="24"/>
        </w:rPr>
        <w:t xml:space="preserve"> </w:t>
      </w:r>
      <w:proofErr w:type="spellStart"/>
      <w:r>
        <w:rPr>
          <w:szCs w:val="24"/>
        </w:rPr>
        <w:t>pelos</w:t>
      </w:r>
      <w:proofErr w:type="spellEnd"/>
      <w:r>
        <w:rPr>
          <w:szCs w:val="24"/>
        </w:rPr>
        <w:t xml:space="preserve"> </w:t>
      </w:r>
      <w:proofErr w:type="spellStart"/>
      <w:r>
        <w:rPr>
          <w:szCs w:val="24"/>
        </w:rPr>
        <w:t>cooperados</w:t>
      </w:r>
      <w:proofErr w:type="spellEnd"/>
      <w:r>
        <w:rPr>
          <w:szCs w:val="24"/>
        </w:rPr>
        <w:t xml:space="preserve">, com a </w:t>
      </w:r>
      <w:proofErr w:type="spellStart"/>
      <w:r>
        <w:rPr>
          <w:szCs w:val="24"/>
        </w:rPr>
        <w:t>ata</w:t>
      </w:r>
      <w:proofErr w:type="spellEnd"/>
      <w:r>
        <w:rPr>
          <w:szCs w:val="24"/>
        </w:rPr>
        <w:t xml:space="preserve"> da </w:t>
      </w:r>
      <w:proofErr w:type="spellStart"/>
      <w:r>
        <w:rPr>
          <w:szCs w:val="24"/>
        </w:rPr>
        <w:t>assembléia</w:t>
      </w:r>
      <w:proofErr w:type="spellEnd"/>
      <w:r>
        <w:rPr>
          <w:szCs w:val="24"/>
        </w:rPr>
        <w:t xml:space="preserve">; d) </w:t>
      </w:r>
      <w:proofErr w:type="spellStart"/>
      <w:r>
        <w:rPr>
          <w:szCs w:val="24"/>
        </w:rPr>
        <w:t>editais</w:t>
      </w:r>
      <w:proofErr w:type="spellEnd"/>
      <w:r>
        <w:rPr>
          <w:szCs w:val="24"/>
        </w:rPr>
        <w:t xml:space="preserve"> de </w:t>
      </w:r>
      <w:proofErr w:type="spellStart"/>
      <w:r>
        <w:rPr>
          <w:szCs w:val="24"/>
        </w:rPr>
        <w:t>convocação</w:t>
      </w:r>
      <w:proofErr w:type="spellEnd"/>
      <w:r>
        <w:rPr>
          <w:szCs w:val="24"/>
        </w:rPr>
        <w:t xml:space="preserve"> das </w:t>
      </w:r>
      <w:proofErr w:type="spellStart"/>
      <w:r>
        <w:rPr>
          <w:szCs w:val="24"/>
        </w:rPr>
        <w:t>três</w:t>
      </w:r>
      <w:proofErr w:type="spellEnd"/>
      <w:r>
        <w:rPr>
          <w:szCs w:val="24"/>
        </w:rPr>
        <w:t xml:space="preserve"> </w:t>
      </w:r>
      <w:proofErr w:type="spellStart"/>
      <w:r>
        <w:rPr>
          <w:szCs w:val="24"/>
        </w:rPr>
        <w:t>últimas</w:t>
      </w:r>
      <w:proofErr w:type="spellEnd"/>
      <w:r>
        <w:rPr>
          <w:szCs w:val="24"/>
        </w:rPr>
        <w:t xml:space="preserve"> </w:t>
      </w:r>
      <w:proofErr w:type="spellStart"/>
      <w:r>
        <w:rPr>
          <w:szCs w:val="24"/>
        </w:rPr>
        <w:t>asssembleias</w:t>
      </w:r>
      <w:proofErr w:type="spellEnd"/>
      <w:r>
        <w:rPr>
          <w:szCs w:val="24"/>
        </w:rPr>
        <w:t xml:space="preserve"> </w:t>
      </w:r>
      <w:proofErr w:type="spellStart"/>
      <w:r>
        <w:rPr>
          <w:szCs w:val="24"/>
        </w:rPr>
        <w:t>gerais</w:t>
      </w:r>
      <w:proofErr w:type="spellEnd"/>
      <w:r>
        <w:rPr>
          <w:szCs w:val="24"/>
        </w:rPr>
        <w:t xml:space="preserve"> </w:t>
      </w:r>
      <w:proofErr w:type="spellStart"/>
      <w:r>
        <w:rPr>
          <w:szCs w:val="24"/>
        </w:rPr>
        <w:t>extraordinárias</w:t>
      </w:r>
      <w:proofErr w:type="spellEnd"/>
      <w:r>
        <w:rPr>
          <w:szCs w:val="24"/>
        </w:rPr>
        <w:t xml:space="preserve">; e) </w:t>
      </w:r>
      <w:proofErr w:type="spellStart"/>
      <w:r>
        <w:rPr>
          <w:szCs w:val="24"/>
        </w:rPr>
        <w:t>três</w:t>
      </w:r>
      <w:proofErr w:type="spellEnd"/>
      <w:r>
        <w:rPr>
          <w:szCs w:val="24"/>
        </w:rPr>
        <w:t xml:space="preserve"> </w:t>
      </w:r>
      <w:proofErr w:type="spellStart"/>
      <w:r>
        <w:rPr>
          <w:szCs w:val="24"/>
        </w:rPr>
        <w:t>registros</w:t>
      </w:r>
      <w:proofErr w:type="spellEnd"/>
      <w:r>
        <w:rPr>
          <w:szCs w:val="24"/>
        </w:rPr>
        <w:t xml:space="preserve"> de </w:t>
      </w:r>
      <w:proofErr w:type="spellStart"/>
      <w:r>
        <w:rPr>
          <w:szCs w:val="24"/>
        </w:rPr>
        <w:t>presença</w:t>
      </w:r>
      <w:proofErr w:type="spellEnd"/>
      <w:r>
        <w:rPr>
          <w:szCs w:val="24"/>
        </w:rPr>
        <w:t xml:space="preserve"> dos </w:t>
      </w:r>
      <w:proofErr w:type="spellStart"/>
      <w:r>
        <w:rPr>
          <w:szCs w:val="24"/>
        </w:rPr>
        <w:t>cooperados</w:t>
      </w:r>
      <w:proofErr w:type="spellEnd"/>
      <w:r>
        <w:rPr>
          <w:szCs w:val="24"/>
        </w:rPr>
        <w:t xml:space="preserve"> </w:t>
      </w:r>
      <w:proofErr w:type="spellStart"/>
      <w:r>
        <w:rPr>
          <w:szCs w:val="24"/>
        </w:rPr>
        <w:t>que</w:t>
      </w:r>
      <w:proofErr w:type="spellEnd"/>
      <w:r>
        <w:rPr>
          <w:szCs w:val="24"/>
        </w:rPr>
        <w:t xml:space="preserve"> </w:t>
      </w:r>
      <w:proofErr w:type="spellStart"/>
      <w:r>
        <w:rPr>
          <w:szCs w:val="24"/>
        </w:rPr>
        <w:t>executarão</w:t>
      </w:r>
      <w:proofErr w:type="spellEnd"/>
      <w:r>
        <w:rPr>
          <w:szCs w:val="24"/>
        </w:rPr>
        <w:t xml:space="preserve"> o </w:t>
      </w:r>
      <w:proofErr w:type="spellStart"/>
      <w:r>
        <w:rPr>
          <w:szCs w:val="24"/>
        </w:rPr>
        <w:t>contrato</w:t>
      </w:r>
      <w:proofErr w:type="spellEnd"/>
      <w:r>
        <w:rPr>
          <w:szCs w:val="24"/>
        </w:rPr>
        <w:t xml:space="preserve"> </w:t>
      </w:r>
      <w:proofErr w:type="spellStart"/>
      <w:r>
        <w:rPr>
          <w:szCs w:val="24"/>
        </w:rPr>
        <w:t>em</w:t>
      </w:r>
      <w:proofErr w:type="spellEnd"/>
      <w:r>
        <w:rPr>
          <w:szCs w:val="24"/>
        </w:rPr>
        <w:t xml:space="preserve"> </w:t>
      </w:r>
      <w:proofErr w:type="spellStart"/>
      <w:r>
        <w:rPr>
          <w:szCs w:val="24"/>
        </w:rPr>
        <w:t>assembleias</w:t>
      </w:r>
      <w:proofErr w:type="spellEnd"/>
      <w:r>
        <w:rPr>
          <w:szCs w:val="24"/>
        </w:rPr>
        <w:t xml:space="preserve"> </w:t>
      </w:r>
      <w:proofErr w:type="spellStart"/>
      <w:r>
        <w:rPr>
          <w:szCs w:val="24"/>
        </w:rPr>
        <w:t>gerais</w:t>
      </w:r>
      <w:proofErr w:type="spellEnd"/>
      <w:r>
        <w:rPr>
          <w:szCs w:val="24"/>
        </w:rPr>
        <w:t xml:space="preserve"> </w:t>
      </w:r>
      <w:proofErr w:type="spellStart"/>
      <w:r>
        <w:rPr>
          <w:szCs w:val="24"/>
        </w:rPr>
        <w:t>ou</w:t>
      </w:r>
      <w:proofErr w:type="spellEnd"/>
      <w:r>
        <w:rPr>
          <w:szCs w:val="24"/>
        </w:rPr>
        <w:t xml:space="preserve"> </w:t>
      </w:r>
      <w:proofErr w:type="spellStart"/>
      <w:r>
        <w:rPr>
          <w:szCs w:val="24"/>
        </w:rPr>
        <w:t>nas</w:t>
      </w:r>
      <w:proofErr w:type="spellEnd"/>
      <w:r>
        <w:rPr>
          <w:szCs w:val="24"/>
        </w:rPr>
        <w:t xml:space="preserve"> </w:t>
      </w:r>
      <w:proofErr w:type="spellStart"/>
      <w:r>
        <w:rPr>
          <w:szCs w:val="24"/>
        </w:rPr>
        <w:t>reuniões</w:t>
      </w:r>
      <w:proofErr w:type="spellEnd"/>
      <w:r>
        <w:rPr>
          <w:szCs w:val="24"/>
        </w:rPr>
        <w:t xml:space="preserve"> </w:t>
      </w:r>
      <w:proofErr w:type="spellStart"/>
      <w:r>
        <w:rPr>
          <w:szCs w:val="24"/>
        </w:rPr>
        <w:t>seccionais</w:t>
      </w:r>
      <w:proofErr w:type="spellEnd"/>
      <w:r>
        <w:rPr>
          <w:szCs w:val="24"/>
        </w:rPr>
        <w:t xml:space="preserve">; e f) </w:t>
      </w:r>
      <w:proofErr w:type="spellStart"/>
      <w:r>
        <w:rPr>
          <w:szCs w:val="24"/>
        </w:rPr>
        <w:t>ata</w:t>
      </w:r>
      <w:proofErr w:type="spellEnd"/>
      <w:r>
        <w:rPr>
          <w:szCs w:val="24"/>
        </w:rPr>
        <w:t xml:space="preserve"> da </w:t>
      </w:r>
      <w:proofErr w:type="spellStart"/>
      <w:r>
        <w:rPr>
          <w:szCs w:val="24"/>
        </w:rPr>
        <w:t>sessão</w:t>
      </w:r>
      <w:proofErr w:type="spellEnd"/>
      <w:r>
        <w:rPr>
          <w:szCs w:val="24"/>
        </w:rPr>
        <w:t xml:space="preserve"> </w:t>
      </w:r>
      <w:proofErr w:type="spellStart"/>
      <w:r>
        <w:rPr>
          <w:szCs w:val="24"/>
        </w:rPr>
        <w:t>que</w:t>
      </w:r>
      <w:proofErr w:type="spellEnd"/>
      <w:r>
        <w:rPr>
          <w:szCs w:val="24"/>
        </w:rPr>
        <w:t xml:space="preserve"> </w:t>
      </w:r>
      <w:proofErr w:type="spellStart"/>
      <w:r>
        <w:rPr>
          <w:szCs w:val="24"/>
        </w:rPr>
        <w:t>os</w:t>
      </w:r>
      <w:proofErr w:type="spellEnd"/>
      <w:r>
        <w:rPr>
          <w:szCs w:val="24"/>
        </w:rPr>
        <w:t xml:space="preserve"> </w:t>
      </w:r>
      <w:proofErr w:type="spellStart"/>
      <w:r>
        <w:rPr>
          <w:szCs w:val="24"/>
        </w:rPr>
        <w:t>cooperados</w:t>
      </w:r>
      <w:proofErr w:type="spellEnd"/>
      <w:r>
        <w:rPr>
          <w:szCs w:val="24"/>
        </w:rPr>
        <w:t xml:space="preserve"> </w:t>
      </w:r>
      <w:proofErr w:type="spellStart"/>
      <w:r>
        <w:rPr>
          <w:szCs w:val="24"/>
        </w:rPr>
        <w:t>autorizaram</w:t>
      </w:r>
      <w:proofErr w:type="spellEnd"/>
      <w:r>
        <w:rPr>
          <w:szCs w:val="24"/>
        </w:rPr>
        <w:t xml:space="preserve"> a </w:t>
      </w:r>
      <w:proofErr w:type="spellStart"/>
      <w:r>
        <w:rPr>
          <w:szCs w:val="24"/>
        </w:rPr>
        <w:t>cooperativa</w:t>
      </w:r>
      <w:proofErr w:type="spellEnd"/>
      <w:r>
        <w:rPr>
          <w:szCs w:val="24"/>
        </w:rPr>
        <w:t xml:space="preserve"> a </w:t>
      </w:r>
      <w:proofErr w:type="spellStart"/>
      <w:r>
        <w:rPr>
          <w:szCs w:val="24"/>
        </w:rPr>
        <w:t>contratar</w:t>
      </w:r>
      <w:proofErr w:type="spellEnd"/>
      <w:r>
        <w:rPr>
          <w:szCs w:val="24"/>
        </w:rPr>
        <w:t xml:space="preserve"> o </w:t>
      </w:r>
      <w:proofErr w:type="spellStart"/>
      <w:r>
        <w:rPr>
          <w:szCs w:val="24"/>
        </w:rPr>
        <w:t>objeto</w:t>
      </w:r>
      <w:proofErr w:type="spellEnd"/>
      <w:r>
        <w:rPr>
          <w:szCs w:val="24"/>
        </w:rPr>
        <w:t xml:space="preserve"> da </w:t>
      </w:r>
      <w:proofErr w:type="spellStart"/>
      <w:r>
        <w:rPr>
          <w:szCs w:val="24"/>
        </w:rPr>
        <w:t>licitação</w:t>
      </w:r>
      <w:proofErr w:type="spellEnd"/>
      <w:r>
        <w:rPr>
          <w:szCs w:val="24"/>
        </w:rPr>
        <w:t>; e</w:t>
      </w:r>
    </w:p>
    <w:p w14:paraId="193F36C8" w14:textId="77777777" w:rsidR="006C4939" w:rsidRPr="000C19CD" w:rsidRDefault="006C4939" w:rsidP="006C4939">
      <w:pPr>
        <w:pStyle w:val="PargrafodaLista"/>
        <w:tabs>
          <w:tab w:val="left" w:pos="284"/>
          <w:tab w:val="left" w:pos="426"/>
          <w:tab w:val="left" w:pos="851"/>
          <w:tab w:val="left" w:pos="1560"/>
        </w:tabs>
        <w:autoSpaceDE w:val="0"/>
        <w:autoSpaceDN w:val="0"/>
        <w:adjustRightInd w:val="0"/>
        <w:spacing w:line="276" w:lineRule="auto"/>
        <w:ind w:left="567"/>
        <w:rPr>
          <w:szCs w:val="24"/>
        </w:rPr>
      </w:pPr>
    </w:p>
    <w:p w14:paraId="2F0C7FB2" w14:textId="0DB0DB32" w:rsidR="00D044D1" w:rsidRPr="000C19CD" w:rsidRDefault="00D044D1" w:rsidP="00A72806">
      <w:pPr>
        <w:pStyle w:val="PargrafodaLista"/>
        <w:numPr>
          <w:ilvl w:val="2"/>
          <w:numId w:val="12"/>
        </w:numPr>
        <w:tabs>
          <w:tab w:val="left" w:pos="284"/>
          <w:tab w:val="left" w:pos="426"/>
          <w:tab w:val="left" w:pos="851"/>
          <w:tab w:val="left" w:pos="1560"/>
        </w:tabs>
        <w:autoSpaceDE w:val="0"/>
        <w:autoSpaceDN w:val="0"/>
        <w:adjustRightInd w:val="0"/>
        <w:spacing w:line="276" w:lineRule="auto"/>
        <w:ind w:left="567" w:firstLine="0"/>
        <w:rPr>
          <w:szCs w:val="24"/>
        </w:rPr>
      </w:pPr>
      <w:r>
        <w:rPr>
          <w:szCs w:val="24"/>
        </w:rPr>
        <w:t xml:space="preserve">A </w:t>
      </w:r>
      <w:proofErr w:type="spellStart"/>
      <w:r>
        <w:rPr>
          <w:szCs w:val="24"/>
        </w:rPr>
        <w:t>última</w:t>
      </w:r>
      <w:proofErr w:type="spellEnd"/>
      <w:r>
        <w:rPr>
          <w:szCs w:val="24"/>
        </w:rPr>
        <w:t xml:space="preserve"> auditoria </w:t>
      </w:r>
      <w:proofErr w:type="spellStart"/>
      <w:r>
        <w:rPr>
          <w:szCs w:val="24"/>
        </w:rPr>
        <w:t>contábil-financeira</w:t>
      </w:r>
      <w:proofErr w:type="spellEnd"/>
      <w:r>
        <w:rPr>
          <w:szCs w:val="24"/>
        </w:rPr>
        <w:t xml:space="preserve"> da </w:t>
      </w:r>
      <w:proofErr w:type="spellStart"/>
      <w:r>
        <w:rPr>
          <w:szCs w:val="24"/>
        </w:rPr>
        <w:t>cooperativa</w:t>
      </w:r>
      <w:proofErr w:type="spellEnd"/>
      <w:r>
        <w:rPr>
          <w:szCs w:val="24"/>
        </w:rPr>
        <w:t xml:space="preserve">, </w:t>
      </w:r>
      <w:proofErr w:type="spellStart"/>
      <w:r>
        <w:rPr>
          <w:szCs w:val="24"/>
        </w:rPr>
        <w:t>conforme</w:t>
      </w:r>
      <w:proofErr w:type="spellEnd"/>
      <w:r>
        <w:rPr>
          <w:szCs w:val="24"/>
        </w:rPr>
        <w:t xml:space="preserve"> </w:t>
      </w:r>
      <w:proofErr w:type="spellStart"/>
      <w:r>
        <w:rPr>
          <w:szCs w:val="24"/>
        </w:rPr>
        <w:t>dispõe</w:t>
      </w:r>
      <w:proofErr w:type="spellEnd"/>
      <w:r>
        <w:rPr>
          <w:szCs w:val="24"/>
        </w:rPr>
        <w:t xml:space="preserve"> o art. 112 f da Lei n. º 5.764/1971 </w:t>
      </w:r>
      <w:proofErr w:type="spellStart"/>
      <w:r>
        <w:rPr>
          <w:szCs w:val="24"/>
        </w:rPr>
        <w:t>ou</w:t>
      </w:r>
      <w:proofErr w:type="spellEnd"/>
      <w:r>
        <w:rPr>
          <w:szCs w:val="24"/>
        </w:rPr>
        <w:t xml:space="preserve"> </w:t>
      </w:r>
      <w:proofErr w:type="spellStart"/>
      <w:r>
        <w:rPr>
          <w:szCs w:val="24"/>
        </w:rPr>
        <w:t>uma</w:t>
      </w:r>
      <w:proofErr w:type="spellEnd"/>
      <w:r>
        <w:rPr>
          <w:szCs w:val="24"/>
        </w:rPr>
        <w:t xml:space="preserve"> </w:t>
      </w:r>
      <w:proofErr w:type="spellStart"/>
      <w:r>
        <w:rPr>
          <w:szCs w:val="24"/>
        </w:rPr>
        <w:t>declaração</w:t>
      </w:r>
      <w:proofErr w:type="spellEnd"/>
      <w:r>
        <w:rPr>
          <w:szCs w:val="24"/>
        </w:rPr>
        <w:t xml:space="preserve">, sob as </w:t>
      </w:r>
      <w:proofErr w:type="spellStart"/>
      <w:r>
        <w:rPr>
          <w:szCs w:val="24"/>
        </w:rPr>
        <w:t>penas</w:t>
      </w:r>
      <w:proofErr w:type="spellEnd"/>
      <w:r>
        <w:rPr>
          <w:szCs w:val="24"/>
        </w:rPr>
        <w:t xml:space="preserve"> da lei, de </w:t>
      </w:r>
      <w:proofErr w:type="spellStart"/>
      <w:r>
        <w:rPr>
          <w:szCs w:val="24"/>
        </w:rPr>
        <w:t>que</w:t>
      </w:r>
      <w:proofErr w:type="spellEnd"/>
      <w:r>
        <w:rPr>
          <w:szCs w:val="24"/>
        </w:rPr>
        <w:t xml:space="preserve"> </w:t>
      </w:r>
      <w:proofErr w:type="spellStart"/>
      <w:r>
        <w:rPr>
          <w:szCs w:val="24"/>
        </w:rPr>
        <w:t>tal</w:t>
      </w:r>
      <w:proofErr w:type="spellEnd"/>
      <w:r>
        <w:rPr>
          <w:szCs w:val="24"/>
        </w:rPr>
        <w:t xml:space="preserve"> auditoria </w:t>
      </w:r>
      <w:proofErr w:type="spellStart"/>
      <w:r>
        <w:rPr>
          <w:szCs w:val="24"/>
        </w:rPr>
        <w:t>não</w:t>
      </w:r>
      <w:proofErr w:type="spellEnd"/>
      <w:r>
        <w:rPr>
          <w:szCs w:val="24"/>
        </w:rPr>
        <w:t xml:space="preserve"> </w:t>
      </w:r>
      <w:proofErr w:type="spellStart"/>
      <w:r>
        <w:rPr>
          <w:szCs w:val="24"/>
        </w:rPr>
        <w:t>foi</w:t>
      </w:r>
      <w:proofErr w:type="spellEnd"/>
      <w:r>
        <w:rPr>
          <w:szCs w:val="24"/>
        </w:rPr>
        <w:t xml:space="preserve"> </w:t>
      </w:r>
      <w:proofErr w:type="spellStart"/>
      <w:r>
        <w:rPr>
          <w:szCs w:val="24"/>
        </w:rPr>
        <w:t>exigida</w:t>
      </w:r>
      <w:proofErr w:type="spellEnd"/>
      <w:r>
        <w:rPr>
          <w:szCs w:val="24"/>
        </w:rPr>
        <w:t xml:space="preserve"> </w:t>
      </w:r>
      <w:proofErr w:type="spellStart"/>
      <w:r>
        <w:rPr>
          <w:szCs w:val="24"/>
        </w:rPr>
        <w:t>pelo</w:t>
      </w:r>
      <w:proofErr w:type="spellEnd"/>
      <w:r>
        <w:rPr>
          <w:szCs w:val="24"/>
        </w:rPr>
        <w:t xml:space="preserve"> </w:t>
      </w:r>
      <w:proofErr w:type="spellStart"/>
      <w:r>
        <w:rPr>
          <w:szCs w:val="24"/>
        </w:rPr>
        <w:t>órgão</w:t>
      </w:r>
      <w:proofErr w:type="spellEnd"/>
      <w:r>
        <w:rPr>
          <w:szCs w:val="24"/>
        </w:rPr>
        <w:t xml:space="preserve"> </w:t>
      </w:r>
      <w:proofErr w:type="spellStart"/>
      <w:r>
        <w:rPr>
          <w:szCs w:val="24"/>
        </w:rPr>
        <w:t>fiscalizador</w:t>
      </w:r>
      <w:proofErr w:type="spellEnd"/>
      <w:r>
        <w:rPr>
          <w:szCs w:val="24"/>
        </w:rPr>
        <w:t>.</w:t>
      </w:r>
    </w:p>
    <w:bookmarkEnd w:id="16"/>
    <w:p w14:paraId="50F3BBB6" w14:textId="77777777" w:rsidR="00CF6959" w:rsidRPr="000C19CD" w:rsidRDefault="00CF6959" w:rsidP="006F6EBE">
      <w:pPr>
        <w:pStyle w:val="PargrafodaLista"/>
        <w:tabs>
          <w:tab w:val="left" w:pos="851"/>
        </w:tabs>
        <w:autoSpaceDE w:val="0"/>
        <w:autoSpaceDN w:val="0"/>
        <w:adjustRightInd w:val="0"/>
        <w:spacing w:line="276" w:lineRule="auto"/>
        <w:ind w:left="0"/>
        <w:rPr>
          <w:b/>
          <w:bCs/>
          <w:szCs w:val="24"/>
        </w:rPr>
      </w:pPr>
    </w:p>
    <w:p w14:paraId="4F3EB354" w14:textId="31647B61" w:rsidR="00DE702F" w:rsidRPr="000C19CD" w:rsidRDefault="00DE702F" w:rsidP="00A72806">
      <w:pPr>
        <w:pStyle w:val="PargrafodaLista"/>
        <w:numPr>
          <w:ilvl w:val="1"/>
          <w:numId w:val="12"/>
        </w:numPr>
        <w:tabs>
          <w:tab w:val="left" w:pos="567"/>
          <w:tab w:val="left" w:pos="709"/>
        </w:tabs>
        <w:autoSpaceDE w:val="0"/>
        <w:autoSpaceDN w:val="0"/>
        <w:adjustRightInd w:val="0"/>
        <w:spacing w:line="276" w:lineRule="auto"/>
        <w:ind w:left="0" w:firstLine="0"/>
        <w:rPr>
          <w:szCs w:val="24"/>
        </w:rPr>
      </w:pPr>
      <w:r>
        <w:rPr>
          <w:szCs w:val="24"/>
        </w:rPr>
        <w:t xml:space="preserve">As </w:t>
      </w:r>
      <w:proofErr w:type="spellStart"/>
      <w:r>
        <w:rPr>
          <w:szCs w:val="24"/>
        </w:rPr>
        <w:t>exigências</w:t>
      </w:r>
      <w:proofErr w:type="spellEnd"/>
      <w:r>
        <w:rPr>
          <w:szCs w:val="24"/>
        </w:rPr>
        <w:t xml:space="preserve"> </w:t>
      </w:r>
      <w:proofErr w:type="spellStart"/>
      <w:r>
        <w:rPr>
          <w:szCs w:val="24"/>
        </w:rPr>
        <w:t>contidas</w:t>
      </w:r>
      <w:proofErr w:type="spellEnd"/>
      <w:r>
        <w:rPr>
          <w:szCs w:val="24"/>
        </w:rPr>
        <w:t xml:space="preserve"> </w:t>
      </w:r>
      <w:proofErr w:type="spellStart"/>
      <w:r>
        <w:rPr>
          <w:szCs w:val="24"/>
        </w:rPr>
        <w:t>nos</w:t>
      </w:r>
      <w:proofErr w:type="spellEnd"/>
      <w:r>
        <w:rPr>
          <w:szCs w:val="24"/>
        </w:rPr>
        <w:t xml:space="preserve"> </w:t>
      </w:r>
      <w:proofErr w:type="spellStart"/>
      <w:r>
        <w:rPr>
          <w:szCs w:val="24"/>
        </w:rPr>
        <w:t>itens</w:t>
      </w:r>
      <w:proofErr w:type="spellEnd"/>
      <w:r>
        <w:rPr>
          <w:szCs w:val="24"/>
        </w:rPr>
        <w:t xml:space="preserve"> </w:t>
      </w:r>
      <w:proofErr w:type="spellStart"/>
      <w:r>
        <w:rPr>
          <w:szCs w:val="24"/>
        </w:rPr>
        <w:t>acima</w:t>
      </w:r>
      <w:proofErr w:type="spellEnd"/>
      <w:r>
        <w:rPr>
          <w:szCs w:val="24"/>
        </w:rPr>
        <w:t xml:space="preserve"> </w:t>
      </w:r>
      <w:proofErr w:type="spellStart"/>
      <w:r>
        <w:rPr>
          <w:szCs w:val="24"/>
        </w:rPr>
        <w:t>atendem</w:t>
      </w:r>
      <w:proofErr w:type="spellEnd"/>
      <w:r>
        <w:rPr>
          <w:szCs w:val="24"/>
        </w:rPr>
        <w:t xml:space="preserve"> </w:t>
      </w:r>
      <w:proofErr w:type="spellStart"/>
      <w:r>
        <w:rPr>
          <w:szCs w:val="24"/>
        </w:rPr>
        <w:t>às</w:t>
      </w:r>
      <w:proofErr w:type="spellEnd"/>
      <w:r>
        <w:rPr>
          <w:szCs w:val="24"/>
        </w:rPr>
        <w:t xml:space="preserve"> </w:t>
      </w:r>
      <w:proofErr w:type="spellStart"/>
      <w:r>
        <w:rPr>
          <w:szCs w:val="24"/>
        </w:rPr>
        <w:t>formuladas</w:t>
      </w:r>
      <w:proofErr w:type="spellEnd"/>
      <w:r>
        <w:rPr>
          <w:szCs w:val="24"/>
        </w:rPr>
        <w:t xml:space="preserve"> pela </w:t>
      </w:r>
      <w:proofErr w:type="spellStart"/>
      <w:r>
        <w:rPr>
          <w:szCs w:val="24"/>
        </w:rPr>
        <w:t>legislação</w:t>
      </w:r>
      <w:proofErr w:type="spellEnd"/>
      <w:r>
        <w:rPr>
          <w:szCs w:val="24"/>
        </w:rPr>
        <w:t xml:space="preserve"> </w:t>
      </w:r>
      <w:proofErr w:type="spellStart"/>
      <w:r>
        <w:rPr>
          <w:szCs w:val="24"/>
        </w:rPr>
        <w:t>vigente</w:t>
      </w:r>
      <w:proofErr w:type="spellEnd"/>
      <w:r>
        <w:rPr>
          <w:szCs w:val="24"/>
        </w:rPr>
        <w:t xml:space="preserve"> e </w:t>
      </w:r>
      <w:proofErr w:type="spellStart"/>
      <w:r>
        <w:rPr>
          <w:szCs w:val="24"/>
        </w:rPr>
        <w:t>suas</w:t>
      </w:r>
      <w:proofErr w:type="spellEnd"/>
      <w:r>
        <w:rPr>
          <w:szCs w:val="24"/>
        </w:rPr>
        <w:t xml:space="preserve"> </w:t>
      </w:r>
      <w:proofErr w:type="spellStart"/>
      <w:r>
        <w:rPr>
          <w:szCs w:val="24"/>
        </w:rPr>
        <w:t>atualizações</w:t>
      </w:r>
      <w:proofErr w:type="spellEnd"/>
      <w:r>
        <w:rPr>
          <w:szCs w:val="24"/>
        </w:rPr>
        <w:t xml:space="preserve">, </w:t>
      </w:r>
      <w:proofErr w:type="spellStart"/>
      <w:r>
        <w:rPr>
          <w:szCs w:val="24"/>
        </w:rPr>
        <w:t>não</w:t>
      </w:r>
      <w:proofErr w:type="spellEnd"/>
      <w:r>
        <w:rPr>
          <w:szCs w:val="24"/>
        </w:rPr>
        <w:t xml:space="preserve"> </w:t>
      </w:r>
      <w:proofErr w:type="spellStart"/>
      <w:r>
        <w:rPr>
          <w:szCs w:val="24"/>
        </w:rPr>
        <w:t>excluindo</w:t>
      </w:r>
      <w:proofErr w:type="spellEnd"/>
      <w:r>
        <w:rPr>
          <w:szCs w:val="24"/>
        </w:rPr>
        <w:t xml:space="preserve"> o </w:t>
      </w:r>
      <w:proofErr w:type="spellStart"/>
      <w:r>
        <w:rPr>
          <w:szCs w:val="24"/>
        </w:rPr>
        <w:t>cumprimento</w:t>
      </w:r>
      <w:proofErr w:type="spellEnd"/>
      <w:r>
        <w:rPr>
          <w:szCs w:val="24"/>
        </w:rPr>
        <w:t xml:space="preserve"> de </w:t>
      </w:r>
      <w:proofErr w:type="spellStart"/>
      <w:r>
        <w:rPr>
          <w:szCs w:val="24"/>
        </w:rPr>
        <w:t>determinações</w:t>
      </w:r>
      <w:proofErr w:type="spellEnd"/>
      <w:r>
        <w:rPr>
          <w:szCs w:val="24"/>
        </w:rPr>
        <w:t xml:space="preserve"> </w:t>
      </w:r>
      <w:proofErr w:type="spellStart"/>
      <w:r>
        <w:rPr>
          <w:szCs w:val="24"/>
        </w:rPr>
        <w:t>estabelecidas</w:t>
      </w:r>
      <w:proofErr w:type="spellEnd"/>
      <w:r>
        <w:rPr>
          <w:szCs w:val="24"/>
        </w:rPr>
        <w:t xml:space="preserve"> </w:t>
      </w:r>
      <w:proofErr w:type="spellStart"/>
      <w:r>
        <w:rPr>
          <w:szCs w:val="24"/>
        </w:rPr>
        <w:t>em</w:t>
      </w:r>
      <w:proofErr w:type="spellEnd"/>
      <w:r>
        <w:rPr>
          <w:szCs w:val="24"/>
        </w:rPr>
        <w:t xml:space="preserve"> outros </w:t>
      </w:r>
      <w:proofErr w:type="spellStart"/>
      <w:r>
        <w:rPr>
          <w:szCs w:val="24"/>
        </w:rPr>
        <w:t>regulamentos</w:t>
      </w:r>
      <w:proofErr w:type="spellEnd"/>
      <w:r>
        <w:rPr>
          <w:szCs w:val="24"/>
        </w:rPr>
        <w:t xml:space="preserve"> </w:t>
      </w:r>
      <w:proofErr w:type="spellStart"/>
      <w:r>
        <w:rPr>
          <w:szCs w:val="24"/>
        </w:rPr>
        <w:t>específicos</w:t>
      </w:r>
      <w:proofErr w:type="spellEnd"/>
      <w:r>
        <w:rPr>
          <w:szCs w:val="24"/>
        </w:rPr>
        <w:t xml:space="preserve"> </w:t>
      </w:r>
      <w:proofErr w:type="spellStart"/>
      <w:r>
        <w:rPr>
          <w:szCs w:val="24"/>
        </w:rPr>
        <w:t>relacionados</w:t>
      </w:r>
      <w:proofErr w:type="spellEnd"/>
      <w:r>
        <w:rPr>
          <w:szCs w:val="24"/>
        </w:rPr>
        <w:t xml:space="preserve"> </w:t>
      </w:r>
      <w:proofErr w:type="spellStart"/>
      <w:r>
        <w:rPr>
          <w:szCs w:val="24"/>
        </w:rPr>
        <w:t>aos</w:t>
      </w:r>
      <w:proofErr w:type="spellEnd"/>
      <w:r>
        <w:rPr>
          <w:szCs w:val="24"/>
        </w:rPr>
        <w:t xml:space="preserve"> </w:t>
      </w:r>
      <w:proofErr w:type="spellStart"/>
      <w:r>
        <w:rPr>
          <w:szCs w:val="24"/>
        </w:rPr>
        <w:t>itens</w:t>
      </w:r>
      <w:proofErr w:type="spellEnd"/>
      <w:r>
        <w:rPr>
          <w:szCs w:val="24"/>
        </w:rPr>
        <w:t xml:space="preserve"> </w:t>
      </w:r>
      <w:proofErr w:type="spellStart"/>
      <w:r>
        <w:rPr>
          <w:szCs w:val="24"/>
        </w:rPr>
        <w:t>que</w:t>
      </w:r>
      <w:proofErr w:type="spellEnd"/>
      <w:r>
        <w:rPr>
          <w:szCs w:val="24"/>
        </w:rPr>
        <w:t xml:space="preserve"> </w:t>
      </w:r>
      <w:proofErr w:type="spellStart"/>
      <w:r>
        <w:rPr>
          <w:szCs w:val="24"/>
        </w:rPr>
        <w:t>não</w:t>
      </w:r>
      <w:proofErr w:type="spellEnd"/>
      <w:r>
        <w:rPr>
          <w:szCs w:val="24"/>
        </w:rPr>
        <w:t xml:space="preserve"> </w:t>
      </w:r>
      <w:proofErr w:type="spellStart"/>
      <w:r>
        <w:rPr>
          <w:szCs w:val="24"/>
        </w:rPr>
        <w:t>foram</w:t>
      </w:r>
      <w:proofErr w:type="spellEnd"/>
      <w:r>
        <w:rPr>
          <w:szCs w:val="24"/>
        </w:rPr>
        <w:t xml:space="preserve"> </w:t>
      </w:r>
      <w:proofErr w:type="spellStart"/>
      <w:r>
        <w:rPr>
          <w:szCs w:val="24"/>
        </w:rPr>
        <w:t>mencionados</w:t>
      </w:r>
      <w:proofErr w:type="spellEnd"/>
      <w:r>
        <w:rPr>
          <w:szCs w:val="24"/>
        </w:rPr>
        <w:t xml:space="preserve"> </w:t>
      </w:r>
      <w:proofErr w:type="spellStart"/>
      <w:r>
        <w:rPr>
          <w:szCs w:val="24"/>
        </w:rPr>
        <w:t>neste</w:t>
      </w:r>
      <w:proofErr w:type="spellEnd"/>
      <w:r>
        <w:rPr>
          <w:szCs w:val="24"/>
        </w:rPr>
        <w:t xml:space="preserve"> </w:t>
      </w:r>
      <w:proofErr w:type="spellStart"/>
      <w:r>
        <w:rPr>
          <w:szCs w:val="24"/>
        </w:rPr>
        <w:t>edital</w:t>
      </w:r>
      <w:proofErr w:type="spellEnd"/>
      <w:r>
        <w:rPr>
          <w:szCs w:val="24"/>
        </w:rPr>
        <w:t>.</w:t>
      </w:r>
    </w:p>
    <w:bookmarkEnd w:id="17"/>
    <w:p w14:paraId="67B0B75D" w14:textId="77777777" w:rsidR="00C40F2E" w:rsidRPr="000C19CD" w:rsidRDefault="00C40F2E" w:rsidP="006F6EBE">
      <w:pPr>
        <w:pStyle w:val="Nivel3"/>
        <w:tabs>
          <w:tab w:val="left" w:pos="567"/>
          <w:tab w:val="left" w:pos="851"/>
          <w:tab w:val="left" w:pos="1701"/>
        </w:tabs>
        <w:spacing w:before="0" w:after="0"/>
        <w:ind w:left="0"/>
        <w:rPr>
          <w:rFonts w:ascii="Times New Roman" w:hAnsi="Times New Roman" w:cs="Times New Roman"/>
          <w:sz w:val="24"/>
          <w:szCs w:val="24"/>
        </w:rPr>
      </w:pPr>
    </w:p>
    <w:p w14:paraId="5A8A3D86" w14:textId="6DD49DDD" w:rsidR="00C40F2E" w:rsidRPr="000C19CD" w:rsidRDefault="00DD0F4E" w:rsidP="00A72806">
      <w:pPr>
        <w:pStyle w:val="Nivel3"/>
        <w:numPr>
          <w:ilvl w:val="1"/>
          <w:numId w:val="12"/>
        </w:numPr>
        <w:tabs>
          <w:tab w:val="left" w:pos="567"/>
          <w:tab w:val="left" w:pos="709"/>
          <w:tab w:val="left" w:pos="851"/>
          <w:tab w:val="left" w:pos="1701"/>
        </w:tabs>
        <w:spacing w:before="0" w:after="0"/>
        <w:ind w:left="0" w:firstLine="0"/>
        <w:rPr>
          <w:rFonts w:ascii="Times New Roman" w:hAnsi="Times New Roman" w:cs="Times New Roman"/>
          <w:sz w:val="24"/>
          <w:szCs w:val="24"/>
        </w:rPr>
      </w:pPr>
      <w:r>
        <w:rPr>
          <w:rFonts w:ascii="Times New Roman" w:hAnsi="Times New Roman" w:cs="Times New Roman"/>
          <w:sz w:val="24"/>
          <w:szCs w:val="24"/>
        </w:rPr>
        <w:lastRenderedPageBreak/>
        <w:t>Os documentos exigidos neste item que não estejam contemplados no SICAF ao tempo da consulta pela</w:t>
      </w:r>
      <w:r>
        <w:rPr>
          <w:rFonts w:ascii="Times New Roman" w:hAnsi="Times New Roman" w:cs="Times New Roman"/>
          <w:szCs w:val="24"/>
        </w:rPr>
        <w:t xml:space="preserve"> </w:t>
      </w:r>
      <w:r>
        <w:rPr>
          <w:rFonts w:ascii="Times New Roman" w:hAnsi="Times New Roman" w:cs="Times New Roman"/>
          <w:sz w:val="24"/>
          <w:szCs w:val="24"/>
        </w:rPr>
        <w:t xml:space="preserve">Secretaria Municipal de Saúde de Catalão - Go, deverão ser enviados por meio do sistema, quando solicitado pelo Pregoeiro, até a conclusão da fase de habilitação. </w:t>
      </w:r>
    </w:p>
    <w:p w14:paraId="09FEDC9F" w14:textId="77777777" w:rsidR="000D4315" w:rsidRPr="000C19CD" w:rsidRDefault="000D4315" w:rsidP="000D4315">
      <w:pPr>
        <w:pStyle w:val="PargrafodaLista"/>
        <w:rPr>
          <w:szCs w:val="24"/>
        </w:rPr>
      </w:pPr>
    </w:p>
    <w:p w14:paraId="29887BAC" w14:textId="010552BC" w:rsidR="002D3F83" w:rsidRPr="000C19CD" w:rsidRDefault="000D4315" w:rsidP="00A72806">
      <w:pPr>
        <w:pStyle w:val="Nivel3"/>
        <w:numPr>
          <w:ilvl w:val="2"/>
          <w:numId w:val="12"/>
        </w:numPr>
        <w:tabs>
          <w:tab w:val="left" w:pos="567"/>
          <w:tab w:val="left" w:pos="1276"/>
          <w:tab w:val="left" w:pos="1560"/>
        </w:tabs>
        <w:spacing w:before="0" w:after="0"/>
        <w:ind w:left="567" w:firstLine="0"/>
        <w:rPr>
          <w:rFonts w:ascii="Times New Roman" w:hAnsi="Times New Roman" w:cs="Times New Roman"/>
          <w:sz w:val="24"/>
          <w:szCs w:val="24"/>
        </w:rPr>
      </w:pPr>
      <w:r>
        <w:rPr>
          <w:rFonts w:ascii="Times New Roman" w:hAnsi="Times New Roman" w:cs="Times New Roman"/>
          <w:sz w:val="24"/>
          <w:szCs w:val="24"/>
        </w:rPr>
        <w:t xml:space="preserve">Havendo a necessidade de envio de documentos de habilitação complementares, desde que atestem condição pré-existente à época da abertura do certame ou atualizem documentos cuja validade tenha expirado após a data de recebimento das propostas, o licitante será convocado a encaminhá-los, em formato digital, via sistema, no prazo de 2 (duas) horas, sob pena de inabilitação, podendo tal prazo ser alargado por igual período e motivadamente pelo Pregoeiro a depender das circunstâncias ou, havendo justo motivo, mediante solicitação formal de prorrogação por parte do licitante. </w:t>
      </w:r>
    </w:p>
    <w:p w14:paraId="571B3D5C" w14:textId="77777777" w:rsidR="002D3F83" w:rsidRPr="000C19CD" w:rsidRDefault="002D3F83" w:rsidP="00DE3C63">
      <w:pPr>
        <w:pStyle w:val="Nivel3"/>
        <w:tabs>
          <w:tab w:val="left" w:pos="567"/>
          <w:tab w:val="left" w:pos="1701"/>
        </w:tabs>
        <w:spacing w:before="0" w:after="0"/>
        <w:ind w:left="567"/>
        <w:rPr>
          <w:rFonts w:ascii="Times New Roman" w:hAnsi="Times New Roman" w:cs="Times New Roman"/>
          <w:sz w:val="24"/>
          <w:szCs w:val="24"/>
        </w:rPr>
      </w:pPr>
    </w:p>
    <w:p w14:paraId="6BD4F2D6" w14:textId="3E3C89B1" w:rsidR="002D3F83" w:rsidRPr="000C19CD" w:rsidRDefault="00DD0F4E" w:rsidP="00A72806">
      <w:pPr>
        <w:pStyle w:val="Nivel3"/>
        <w:numPr>
          <w:ilvl w:val="2"/>
          <w:numId w:val="12"/>
        </w:numPr>
        <w:tabs>
          <w:tab w:val="left" w:pos="567"/>
          <w:tab w:val="left" w:pos="1418"/>
          <w:tab w:val="left" w:pos="1560"/>
        </w:tabs>
        <w:spacing w:before="0" w:after="0"/>
        <w:ind w:left="567" w:firstLine="0"/>
        <w:rPr>
          <w:rFonts w:ascii="Times New Roman" w:hAnsi="Times New Roman" w:cs="Times New Roman"/>
          <w:sz w:val="24"/>
          <w:szCs w:val="24"/>
        </w:rPr>
      </w:pPr>
      <w:r>
        <w:rPr>
          <w:rFonts w:ascii="Times New Roman" w:hAnsi="Times New Roman" w:cs="Times New Roman"/>
          <w:sz w:val="24"/>
          <w:szCs w:val="24"/>
        </w:rPr>
        <w:t xml:space="preserve"> Para a contagem do prazo de que trata o item anterior, não será considerado o tempo de suspensão da sessão realizada pelo Pregoeiro. </w:t>
      </w:r>
    </w:p>
    <w:p w14:paraId="182C1919" w14:textId="77777777" w:rsidR="002D3F83" w:rsidRPr="000C19CD" w:rsidRDefault="002D3F83" w:rsidP="00297888">
      <w:pPr>
        <w:pStyle w:val="Nivel3"/>
        <w:tabs>
          <w:tab w:val="left" w:pos="567"/>
          <w:tab w:val="left" w:pos="1418"/>
          <w:tab w:val="left" w:pos="1701"/>
        </w:tabs>
        <w:spacing w:before="0" w:after="0"/>
        <w:ind w:left="567"/>
        <w:rPr>
          <w:rFonts w:ascii="Times New Roman" w:hAnsi="Times New Roman" w:cs="Times New Roman"/>
          <w:sz w:val="24"/>
          <w:szCs w:val="24"/>
        </w:rPr>
      </w:pPr>
    </w:p>
    <w:p w14:paraId="11EE212F" w14:textId="6EF99BA7" w:rsidR="002D3F83" w:rsidRPr="000C19CD" w:rsidRDefault="00DD0F4E" w:rsidP="00A72806">
      <w:pPr>
        <w:pStyle w:val="Nivel3"/>
        <w:numPr>
          <w:ilvl w:val="2"/>
          <w:numId w:val="12"/>
        </w:numPr>
        <w:tabs>
          <w:tab w:val="left" w:pos="567"/>
          <w:tab w:val="left" w:pos="1418"/>
          <w:tab w:val="left" w:pos="1560"/>
        </w:tabs>
        <w:spacing w:before="0" w:after="0"/>
        <w:ind w:left="567" w:firstLine="0"/>
        <w:rPr>
          <w:rFonts w:ascii="Times New Roman" w:hAnsi="Times New Roman" w:cs="Times New Roman"/>
          <w:sz w:val="24"/>
          <w:szCs w:val="24"/>
        </w:rPr>
      </w:pPr>
      <w:r>
        <w:rPr>
          <w:rFonts w:ascii="Times New Roman" w:hAnsi="Times New Roman" w:cs="Times New Roman"/>
          <w:sz w:val="24"/>
          <w:szCs w:val="24"/>
        </w:rPr>
        <w:t xml:space="preserve"> Em caso de não envio dos documentos complementares no prazo indicado ou expirada eventual prorrogação concedida pelo Pregoeiro, o licitante será inabilitada e sujeitar-se-á às sanções previstas neste edital. </w:t>
      </w:r>
    </w:p>
    <w:p w14:paraId="61B15810" w14:textId="77777777" w:rsidR="002D3F83" w:rsidRPr="000C19CD" w:rsidRDefault="002D3F83" w:rsidP="00614FE5">
      <w:pPr>
        <w:pStyle w:val="Nivel3"/>
        <w:tabs>
          <w:tab w:val="left" w:pos="567"/>
          <w:tab w:val="left" w:pos="1701"/>
        </w:tabs>
        <w:spacing w:before="0" w:after="0"/>
        <w:ind w:left="0"/>
        <w:rPr>
          <w:rFonts w:ascii="Times New Roman" w:hAnsi="Times New Roman" w:cs="Times New Roman"/>
          <w:sz w:val="24"/>
          <w:szCs w:val="24"/>
        </w:rPr>
      </w:pPr>
    </w:p>
    <w:p w14:paraId="02029C82" w14:textId="15EDF4E8" w:rsidR="002D3F83" w:rsidRPr="000C19CD" w:rsidRDefault="00DD0F4E" w:rsidP="00A72806">
      <w:pPr>
        <w:pStyle w:val="Nivel3"/>
        <w:numPr>
          <w:ilvl w:val="1"/>
          <w:numId w:val="12"/>
        </w:numPr>
        <w:tabs>
          <w:tab w:val="left" w:pos="426"/>
          <w:tab w:val="left" w:pos="567"/>
        </w:tabs>
        <w:spacing w:before="0" w:after="0"/>
        <w:ind w:left="0" w:firstLine="0"/>
        <w:rPr>
          <w:rFonts w:ascii="Times New Roman" w:hAnsi="Times New Roman" w:cs="Times New Roman"/>
          <w:sz w:val="24"/>
          <w:szCs w:val="24"/>
        </w:rPr>
      </w:pPr>
      <w:r>
        <w:rPr>
          <w:rFonts w:ascii="Times New Roman" w:hAnsi="Times New Roman" w:cs="Times New Roman"/>
          <w:sz w:val="24"/>
          <w:szCs w:val="24"/>
        </w:rPr>
        <w:t xml:space="preserve"> O licitante se responsabiliza pela veracidade e autenticidade dos documentos por ele encaminhados. </w:t>
      </w:r>
    </w:p>
    <w:p w14:paraId="24745F95" w14:textId="77777777" w:rsidR="002D3F83" w:rsidRPr="000C19CD" w:rsidRDefault="002D3F83" w:rsidP="00614FE5">
      <w:pPr>
        <w:pStyle w:val="Nivel3"/>
        <w:tabs>
          <w:tab w:val="left" w:pos="567"/>
          <w:tab w:val="left" w:pos="1701"/>
        </w:tabs>
        <w:spacing w:before="0" w:after="0"/>
        <w:ind w:left="0"/>
        <w:rPr>
          <w:rFonts w:ascii="Times New Roman" w:hAnsi="Times New Roman" w:cs="Times New Roman"/>
          <w:sz w:val="24"/>
          <w:szCs w:val="24"/>
        </w:rPr>
      </w:pPr>
    </w:p>
    <w:p w14:paraId="3D901437" w14:textId="2C6629B0" w:rsidR="002D3F83" w:rsidRPr="000C19CD" w:rsidRDefault="00DD0F4E" w:rsidP="00A72806">
      <w:pPr>
        <w:pStyle w:val="Nivel3"/>
        <w:numPr>
          <w:ilvl w:val="2"/>
          <w:numId w:val="12"/>
        </w:numPr>
        <w:tabs>
          <w:tab w:val="left" w:pos="567"/>
          <w:tab w:val="left" w:pos="851"/>
          <w:tab w:val="left" w:pos="1276"/>
          <w:tab w:val="left" w:pos="1560"/>
        </w:tabs>
        <w:spacing w:before="0" w:after="0"/>
        <w:ind w:left="567" w:firstLine="0"/>
        <w:rPr>
          <w:rFonts w:ascii="Times New Roman" w:hAnsi="Times New Roman" w:cs="Times New Roman"/>
          <w:sz w:val="24"/>
          <w:szCs w:val="24"/>
        </w:rPr>
      </w:pPr>
      <w:r>
        <w:rPr>
          <w:rFonts w:ascii="Times New Roman" w:hAnsi="Times New Roman" w:cs="Times New Roman"/>
          <w:sz w:val="24"/>
          <w:szCs w:val="24"/>
        </w:rPr>
        <w:t xml:space="preserve"> Havendo dúvida razoável quanto a autenticidade ou em razão de outro motivo devidamente justificado, o Pregoeiro, a qualquer momento, poderá solicitar ao licitante o envio, em original ou por cópia autenticada, dos documentos remetidos nos termos do item anterior. </w:t>
      </w:r>
    </w:p>
    <w:p w14:paraId="35260D53" w14:textId="77777777" w:rsidR="002D3F83" w:rsidRPr="000C19CD" w:rsidRDefault="002D3F83" w:rsidP="00614FE5">
      <w:pPr>
        <w:pStyle w:val="Nivel3"/>
        <w:tabs>
          <w:tab w:val="left" w:pos="567"/>
          <w:tab w:val="left" w:pos="1701"/>
        </w:tabs>
        <w:spacing w:before="0" w:after="0"/>
        <w:ind w:left="0"/>
        <w:rPr>
          <w:rFonts w:ascii="Times New Roman" w:hAnsi="Times New Roman" w:cs="Times New Roman"/>
          <w:sz w:val="24"/>
          <w:szCs w:val="24"/>
        </w:rPr>
      </w:pPr>
    </w:p>
    <w:p w14:paraId="35C948F4" w14:textId="458D5A30" w:rsidR="002D3F83" w:rsidRPr="000C19CD" w:rsidRDefault="0070276A" w:rsidP="00940C74">
      <w:pPr>
        <w:pStyle w:val="Nivel3"/>
        <w:tabs>
          <w:tab w:val="left" w:pos="1134"/>
          <w:tab w:val="left" w:pos="1701"/>
        </w:tabs>
        <w:spacing w:before="0" w:after="0"/>
        <w:ind w:left="1134"/>
        <w:rPr>
          <w:rFonts w:ascii="Times New Roman" w:hAnsi="Times New Roman" w:cs="Times New Roman"/>
          <w:sz w:val="24"/>
          <w:szCs w:val="24"/>
        </w:rPr>
      </w:pPr>
      <w:r>
        <w:rPr>
          <w:rFonts w:ascii="Times New Roman" w:hAnsi="Times New Roman" w:cs="Times New Roman"/>
          <w:b/>
          <w:bCs/>
          <w:sz w:val="24"/>
          <w:szCs w:val="24"/>
        </w:rPr>
        <w:t>10.8.1.1.</w:t>
      </w:r>
      <w:r>
        <w:rPr>
          <w:rFonts w:ascii="Times New Roman" w:hAnsi="Times New Roman" w:cs="Times New Roman"/>
          <w:sz w:val="24"/>
          <w:szCs w:val="24"/>
        </w:rPr>
        <w:t xml:space="preserve"> Os originais ou cópias autenticadas, caso sejam solicitados, deverão ser encaminhados para Rodovia BR-050, Km 278 S/Nº (Prédio do antigo DNIT) – Bairro São Francisco, Cep.: 75.707-270, Catalão - Goiás, no prazo estipulado pelo Pregoeiro. </w:t>
      </w:r>
    </w:p>
    <w:p w14:paraId="5C36C15C" w14:textId="77777777" w:rsidR="002D3F83" w:rsidRPr="000C19CD" w:rsidRDefault="002D3F83" w:rsidP="00614FE5">
      <w:pPr>
        <w:pStyle w:val="Nivel3"/>
        <w:tabs>
          <w:tab w:val="left" w:pos="567"/>
          <w:tab w:val="left" w:pos="1701"/>
        </w:tabs>
        <w:spacing w:before="0" w:after="0"/>
        <w:ind w:left="0"/>
        <w:rPr>
          <w:rFonts w:ascii="Times New Roman" w:hAnsi="Times New Roman" w:cs="Times New Roman"/>
          <w:sz w:val="24"/>
          <w:szCs w:val="24"/>
        </w:rPr>
      </w:pPr>
    </w:p>
    <w:p w14:paraId="3C2B4819" w14:textId="3B1317A9" w:rsidR="002D3F83" w:rsidRPr="000C19CD" w:rsidRDefault="00DD0F4E" w:rsidP="00A72806">
      <w:pPr>
        <w:pStyle w:val="Nivel3"/>
        <w:numPr>
          <w:ilvl w:val="1"/>
          <w:numId w:val="12"/>
        </w:numPr>
        <w:tabs>
          <w:tab w:val="left" w:pos="567"/>
        </w:tabs>
        <w:spacing w:before="0" w:after="0"/>
        <w:ind w:left="0" w:firstLine="0"/>
        <w:rPr>
          <w:rFonts w:ascii="Times New Roman" w:hAnsi="Times New Roman" w:cs="Times New Roman"/>
          <w:sz w:val="24"/>
          <w:szCs w:val="24"/>
        </w:rPr>
      </w:pPr>
      <w:r>
        <w:rPr>
          <w:rFonts w:ascii="Times New Roman" w:hAnsi="Times New Roman" w:cs="Times New Roman"/>
          <w:sz w:val="24"/>
          <w:szCs w:val="24"/>
        </w:rPr>
        <w:t xml:space="preserve">Os documentos de habilitação deverão se referir a empresa licitante, salvo quando, comprovadamente, após a data de emissão dos respectivos documentos, haja superveniente alteração contratual ou transferência de acervo técnico. </w:t>
      </w:r>
    </w:p>
    <w:p w14:paraId="4DBA9422" w14:textId="77777777" w:rsidR="002D3F83" w:rsidRPr="000C19CD" w:rsidRDefault="002D3F83" w:rsidP="00DE3C63">
      <w:pPr>
        <w:pStyle w:val="Nivel3"/>
        <w:tabs>
          <w:tab w:val="left" w:pos="567"/>
          <w:tab w:val="left" w:pos="1276"/>
        </w:tabs>
        <w:spacing w:before="0" w:after="0"/>
        <w:ind w:left="0"/>
        <w:rPr>
          <w:rFonts w:ascii="Times New Roman" w:hAnsi="Times New Roman" w:cs="Times New Roman"/>
          <w:sz w:val="24"/>
          <w:szCs w:val="24"/>
        </w:rPr>
      </w:pPr>
    </w:p>
    <w:p w14:paraId="502166A0" w14:textId="55F65854" w:rsidR="002D3F83" w:rsidRPr="000C19CD" w:rsidRDefault="00DD0F4E" w:rsidP="00A72806">
      <w:pPr>
        <w:pStyle w:val="Nivel3"/>
        <w:numPr>
          <w:ilvl w:val="2"/>
          <w:numId w:val="12"/>
        </w:numPr>
        <w:tabs>
          <w:tab w:val="left" w:pos="567"/>
          <w:tab w:val="left" w:pos="1276"/>
          <w:tab w:val="left" w:pos="1560"/>
        </w:tabs>
        <w:spacing w:before="0" w:after="0"/>
        <w:ind w:left="567" w:firstLine="0"/>
        <w:rPr>
          <w:rFonts w:ascii="Times New Roman" w:hAnsi="Times New Roman" w:cs="Times New Roman"/>
          <w:sz w:val="24"/>
          <w:szCs w:val="24"/>
        </w:rPr>
      </w:pPr>
      <w:r>
        <w:rPr>
          <w:rFonts w:ascii="Times New Roman" w:hAnsi="Times New Roman" w:cs="Times New Roman"/>
          <w:sz w:val="24"/>
          <w:szCs w:val="24"/>
        </w:rPr>
        <w:t xml:space="preserve"> Em se tratando de filial, os documentos de habilitação jurídica e de regularidade fiscal e trabalhista deverão estar em nome da filial, exceto aqueles que, pela própria natureza, são emitidos somente em nome da matriz. </w:t>
      </w:r>
    </w:p>
    <w:p w14:paraId="19B6A610" w14:textId="77777777" w:rsidR="002D3F83" w:rsidRPr="000C19CD" w:rsidRDefault="002D3F83" w:rsidP="00DE3C63">
      <w:pPr>
        <w:pStyle w:val="Nivel3"/>
        <w:tabs>
          <w:tab w:val="left" w:pos="567"/>
          <w:tab w:val="left" w:pos="1701"/>
        </w:tabs>
        <w:spacing w:before="0" w:after="0"/>
        <w:ind w:left="567"/>
        <w:rPr>
          <w:rFonts w:ascii="Times New Roman" w:hAnsi="Times New Roman" w:cs="Times New Roman"/>
          <w:sz w:val="24"/>
          <w:szCs w:val="24"/>
        </w:rPr>
      </w:pPr>
    </w:p>
    <w:p w14:paraId="1211FE9B" w14:textId="1E79D755" w:rsidR="002D3F83" w:rsidRPr="000C19CD" w:rsidRDefault="00DD0F4E" w:rsidP="00A72806">
      <w:pPr>
        <w:pStyle w:val="Nivel3"/>
        <w:numPr>
          <w:ilvl w:val="2"/>
          <w:numId w:val="12"/>
        </w:numPr>
        <w:tabs>
          <w:tab w:val="left" w:pos="567"/>
          <w:tab w:val="left" w:pos="1418"/>
          <w:tab w:val="left" w:pos="1560"/>
        </w:tabs>
        <w:spacing w:before="0" w:after="0"/>
        <w:ind w:left="567" w:firstLine="0"/>
        <w:rPr>
          <w:rFonts w:ascii="Times New Roman" w:hAnsi="Times New Roman" w:cs="Times New Roman"/>
          <w:sz w:val="24"/>
          <w:szCs w:val="24"/>
        </w:rPr>
      </w:pPr>
      <w:r>
        <w:rPr>
          <w:rFonts w:ascii="Times New Roman" w:hAnsi="Times New Roman" w:cs="Times New Roman"/>
          <w:sz w:val="24"/>
          <w:szCs w:val="24"/>
        </w:rPr>
        <w:t xml:space="preserve"> Os documentos relativos as habilitações técnicas poderão ser apresentadas em nome da matriz ou da filial. </w:t>
      </w:r>
    </w:p>
    <w:p w14:paraId="4A6AD0E5" w14:textId="77777777" w:rsidR="002D3F83" w:rsidRPr="000C19CD" w:rsidRDefault="002D3F83" w:rsidP="00DE3C63">
      <w:pPr>
        <w:pStyle w:val="Nivel3"/>
        <w:tabs>
          <w:tab w:val="left" w:pos="567"/>
          <w:tab w:val="left" w:pos="1701"/>
        </w:tabs>
        <w:spacing w:before="0" w:after="0"/>
        <w:ind w:left="567"/>
        <w:rPr>
          <w:rFonts w:ascii="Times New Roman" w:hAnsi="Times New Roman" w:cs="Times New Roman"/>
          <w:sz w:val="24"/>
          <w:szCs w:val="24"/>
        </w:rPr>
      </w:pPr>
    </w:p>
    <w:p w14:paraId="73A1435A" w14:textId="68579B47" w:rsidR="002D3F83" w:rsidRPr="000C19CD" w:rsidRDefault="00F330AA" w:rsidP="00614FE5">
      <w:pPr>
        <w:pStyle w:val="Nivel3"/>
        <w:tabs>
          <w:tab w:val="left" w:pos="567"/>
          <w:tab w:val="left" w:pos="1701"/>
        </w:tabs>
        <w:spacing w:before="0" w:after="0"/>
        <w:ind w:left="0"/>
        <w:rPr>
          <w:rFonts w:ascii="Times New Roman" w:hAnsi="Times New Roman" w:cs="Times New Roman"/>
          <w:sz w:val="24"/>
          <w:szCs w:val="24"/>
        </w:rPr>
      </w:pPr>
      <w:r>
        <w:rPr>
          <w:rFonts w:ascii="Times New Roman" w:hAnsi="Times New Roman" w:cs="Times New Roman"/>
          <w:b/>
          <w:bCs/>
          <w:sz w:val="24"/>
          <w:szCs w:val="24"/>
        </w:rPr>
        <w:t>10.10.</w:t>
      </w:r>
      <w:r>
        <w:rPr>
          <w:rFonts w:ascii="Times New Roman" w:hAnsi="Times New Roman" w:cs="Times New Roman"/>
          <w:sz w:val="24"/>
          <w:szCs w:val="24"/>
        </w:rPr>
        <w:t xml:space="preserve"> Para fins de verificação das condições de habilitação, o Pregoeiro poderá, diretamente, realizar consulta em sítios oficiais de </w:t>
      </w:r>
      <w:proofErr w:type="spellStart"/>
      <w:r>
        <w:rPr>
          <w:rFonts w:ascii="Times New Roman" w:hAnsi="Times New Roman" w:cs="Times New Roman"/>
          <w:sz w:val="24"/>
          <w:szCs w:val="24"/>
        </w:rPr>
        <w:t>orgãos</w:t>
      </w:r>
      <w:proofErr w:type="spellEnd"/>
      <w:r>
        <w:rPr>
          <w:rFonts w:ascii="Times New Roman" w:hAnsi="Times New Roman" w:cs="Times New Roman"/>
          <w:sz w:val="24"/>
          <w:szCs w:val="24"/>
        </w:rPr>
        <w:t xml:space="preserve"> e entidades cujos atos gozem de presunção de veracidade e fé pública, constituindo os documentos obtidos como meio legal de prova. </w:t>
      </w:r>
    </w:p>
    <w:p w14:paraId="37D4EA18" w14:textId="77777777" w:rsidR="002D3F83" w:rsidRPr="000C19CD" w:rsidRDefault="002D3F83" w:rsidP="00614FE5">
      <w:pPr>
        <w:pStyle w:val="Nivel3"/>
        <w:tabs>
          <w:tab w:val="left" w:pos="567"/>
          <w:tab w:val="left" w:pos="1701"/>
        </w:tabs>
        <w:spacing w:before="0" w:after="0"/>
        <w:ind w:left="0"/>
        <w:rPr>
          <w:rFonts w:ascii="Times New Roman" w:hAnsi="Times New Roman" w:cs="Times New Roman"/>
          <w:sz w:val="24"/>
          <w:szCs w:val="24"/>
        </w:rPr>
      </w:pPr>
    </w:p>
    <w:p w14:paraId="22AE0601" w14:textId="33839A33" w:rsidR="003255F8" w:rsidRPr="000C19CD" w:rsidRDefault="00F330AA" w:rsidP="00614FE5">
      <w:pPr>
        <w:pStyle w:val="Nivel3"/>
        <w:tabs>
          <w:tab w:val="left" w:pos="567"/>
          <w:tab w:val="left" w:pos="1701"/>
        </w:tabs>
        <w:spacing w:before="0" w:after="0"/>
        <w:ind w:left="0"/>
        <w:rPr>
          <w:rFonts w:ascii="Times New Roman" w:hAnsi="Times New Roman" w:cs="Times New Roman"/>
          <w:sz w:val="24"/>
          <w:szCs w:val="24"/>
        </w:rPr>
      </w:pPr>
      <w:r>
        <w:rPr>
          <w:rFonts w:ascii="Times New Roman" w:hAnsi="Times New Roman" w:cs="Times New Roman"/>
          <w:b/>
          <w:bCs/>
          <w:sz w:val="24"/>
          <w:szCs w:val="24"/>
        </w:rPr>
        <w:t>10.11.</w:t>
      </w:r>
      <w:r>
        <w:rPr>
          <w:rFonts w:ascii="Times New Roman" w:hAnsi="Times New Roman" w:cs="Times New Roman"/>
          <w:sz w:val="24"/>
          <w:szCs w:val="24"/>
        </w:rPr>
        <w:t xml:space="preserve"> As microempresas ou empresas de pequeno porte, assim declaradas para efeito dos benefícios da Lei Complementar nº 123/2006, deverão apresentar toda a documentação exigida para a comprovação de regularidade fiscal e trabalhista, mesmo que esta apresente alguma restrição. </w:t>
      </w:r>
    </w:p>
    <w:p w14:paraId="0B5FD842" w14:textId="77777777" w:rsidR="003255F8" w:rsidRPr="000C19CD" w:rsidRDefault="003255F8" w:rsidP="00614FE5">
      <w:pPr>
        <w:pStyle w:val="Nivel3"/>
        <w:tabs>
          <w:tab w:val="left" w:pos="567"/>
          <w:tab w:val="left" w:pos="1701"/>
        </w:tabs>
        <w:spacing w:before="0" w:after="0"/>
        <w:ind w:left="0"/>
        <w:rPr>
          <w:rFonts w:ascii="Times New Roman" w:hAnsi="Times New Roman" w:cs="Times New Roman"/>
          <w:sz w:val="24"/>
          <w:szCs w:val="24"/>
        </w:rPr>
      </w:pPr>
    </w:p>
    <w:p w14:paraId="23D1F9B2" w14:textId="7AA31635" w:rsidR="003255F8" w:rsidRPr="000C19CD" w:rsidRDefault="00F330AA" w:rsidP="00B81D31">
      <w:pPr>
        <w:pStyle w:val="Nivel3"/>
        <w:tabs>
          <w:tab w:val="left" w:pos="567"/>
          <w:tab w:val="left" w:pos="1701"/>
        </w:tabs>
        <w:spacing w:before="0" w:after="0"/>
        <w:ind w:left="567"/>
        <w:rPr>
          <w:rFonts w:ascii="Times New Roman" w:hAnsi="Times New Roman" w:cs="Times New Roman"/>
          <w:color w:val="auto"/>
          <w:sz w:val="24"/>
          <w:szCs w:val="24"/>
        </w:rPr>
      </w:pPr>
      <w:r>
        <w:rPr>
          <w:rFonts w:ascii="Times New Roman" w:hAnsi="Times New Roman" w:cs="Times New Roman"/>
          <w:b/>
          <w:bCs/>
          <w:sz w:val="24"/>
          <w:szCs w:val="24"/>
        </w:rPr>
        <w:t>10.11.1.</w:t>
      </w:r>
      <w:r>
        <w:rPr>
          <w:rFonts w:ascii="Times New Roman" w:hAnsi="Times New Roman" w:cs="Times New Roman"/>
          <w:sz w:val="24"/>
          <w:szCs w:val="24"/>
        </w:rPr>
        <w:t xml:space="preserve">  </w:t>
      </w:r>
      <w:r>
        <w:rPr>
          <w:rFonts w:ascii="Times New Roman" w:hAnsi="Times New Roman" w:cs="Times New Roman"/>
          <w:color w:val="auto"/>
          <w:sz w:val="24"/>
          <w:szCs w:val="24"/>
        </w:rPr>
        <w:t xml:space="preserve">Havendo alguma restrição na comprovação da regularidade fiscal e trabalhista, será assegurado o prazo de 5 (cinco) dias úteis, cujo termo inicial corresponderá ao momento em que o proponente for declarado o vencedor do certame, prorrogável por igual período, a critério da Secretaria Municipal de Saúde de Catalão - Go, para a regularização da documentação, na forma do art. 43, § 1º, da Lei Complementar nº 123/2006; </w:t>
      </w:r>
    </w:p>
    <w:p w14:paraId="402E6B43" w14:textId="77777777" w:rsidR="003255F8" w:rsidRPr="000C19CD" w:rsidRDefault="003255F8" w:rsidP="00B81D31">
      <w:pPr>
        <w:pStyle w:val="Nivel3"/>
        <w:tabs>
          <w:tab w:val="left" w:pos="567"/>
          <w:tab w:val="left" w:pos="1701"/>
        </w:tabs>
        <w:spacing w:before="0" w:after="0"/>
        <w:ind w:left="567"/>
        <w:rPr>
          <w:rFonts w:ascii="Times New Roman" w:hAnsi="Times New Roman" w:cs="Times New Roman"/>
          <w:b/>
          <w:bCs/>
          <w:color w:val="auto"/>
          <w:sz w:val="24"/>
          <w:szCs w:val="24"/>
        </w:rPr>
      </w:pPr>
    </w:p>
    <w:p w14:paraId="1C093407" w14:textId="3B979CC7" w:rsidR="003255F8" w:rsidRPr="000C19CD" w:rsidRDefault="00F330AA" w:rsidP="00B81D31">
      <w:pPr>
        <w:pStyle w:val="Nivel3"/>
        <w:tabs>
          <w:tab w:val="left" w:pos="567"/>
          <w:tab w:val="left" w:pos="1701"/>
        </w:tabs>
        <w:spacing w:before="0" w:after="0"/>
        <w:ind w:left="567"/>
        <w:rPr>
          <w:rFonts w:ascii="Times New Roman" w:hAnsi="Times New Roman" w:cs="Times New Roman"/>
          <w:color w:val="auto"/>
          <w:sz w:val="24"/>
          <w:szCs w:val="24"/>
        </w:rPr>
      </w:pPr>
      <w:r>
        <w:rPr>
          <w:rFonts w:ascii="Times New Roman" w:hAnsi="Times New Roman" w:cs="Times New Roman"/>
          <w:b/>
          <w:bCs/>
          <w:color w:val="auto"/>
          <w:sz w:val="24"/>
          <w:szCs w:val="24"/>
        </w:rPr>
        <w:t>10.11.2.</w:t>
      </w:r>
      <w:r>
        <w:rPr>
          <w:rFonts w:ascii="Times New Roman" w:hAnsi="Times New Roman" w:cs="Times New Roman"/>
          <w:color w:val="auto"/>
          <w:sz w:val="24"/>
          <w:szCs w:val="24"/>
        </w:rPr>
        <w:t xml:space="preserve"> A não regularização da documentação no prazo previsto no subitem acima implicará a decadência do direito a contratação, sem prejuízo das sanções previstas no art. 90 da Lei nº 14.133/2021, sendo facultado a Secretaria Municipal de Saúde de Catalão - Go convocar os licitantes remanescentes, na ordem de classificação, para a assinatura do Contrato ou Instrumento equivalente, ou revogar a licitação. </w:t>
      </w:r>
    </w:p>
    <w:p w14:paraId="136F4DE6" w14:textId="77777777" w:rsidR="003255F8" w:rsidRPr="000C19CD" w:rsidRDefault="003255F8" w:rsidP="00614FE5">
      <w:pPr>
        <w:pStyle w:val="Nivel3"/>
        <w:tabs>
          <w:tab w:val="left" w:pos="567"/>
          <w:tab w:val="left" w:pos="1701"/>
        </w:tabs>
        <w:spacing w:before="0" w:after="0"/>
        <w:ind w:left="0"/>
        <w:rPr>
          <w:rFonts w:ascii="Times New Roman" w:hAnsi="Times New Roman" w:cs="Times New Roman"/>
          <w:sz w:val="24"/>
          <w:szCs w:val="24"/>
        </w:rPr>
      </w:pPr>
    </w:p>
    <w:p w14:paraId="5CA3FA84" w14:textId="1BAD6CCC" w:rsidR="003255F8" w:rsidRPr="000C19CD" w:rsidRDefault="00225335" w:rsidP="00614FE5">
      <w:pPr>
        <w:pStyle w:val="Nivel3"/>
        <w:tabs>
          <w:tab w:val="left" w:pos="567"/>
          <w:tab w:val="left" w:pos="1701"/>
        </w:tabs>
        <w:spacing w:before="0" w:after="0"/>
        <w:ind w:left="0"/>
        <w:rPr>
          <w:rFonts w:ascii="Times New Roman" w:hAnsi="Times New Roman" w:cs="Times New Roman"/>
          <w:sz w:val="24"/>
          <w:szCs w:val="24"/>
        </w:rPr>
      </w:pPr>
      <w:r>
        <w:rPr>
          <w:rFonts w:ascii="Times New Roman" w:hAnsi="Times New Roman" w:cs="Times New Roman"/>
          <w:b/>
          <w:bCs/>
          <w:sz w:val="24"/>
          <w:szCs w:val="24"/>
        </w:rPr>
        <w:t>10.12.</w:t>
      </w:r>
      <w:r>
        <w:rPr>
          <w:rFonts w:ascii="Times New Roman" w:hAnsi="Times New Roman" w:cs="Times New Roman"/>
          <w:sz w:val="24"/>
          <w:szCs w:val="24"/>
        </w:rPr>
        <w:t xml:space="preserve"> O documento que não tiver prazo de vigência estabelecido pelo órgão expedidor não será habilitante quando o intervalo entre a sua data de expedição ou revalidação e a data de abertura da presente licitação for superior a 180 (cento e oitenta) dias corridos. </w:t>
      </w:r>
    </w:p>
    <w:p w14:paraId="23AF7CB8" w14:textId="77777777" w:rsidR="003255F8" w:rsidRPr="000C19CD" w:rsidRDefault="003255F8" w:rsidP="00614FE5">
      <w:pPr>
        <w:pStyle w:val="Nivel3"/>
        <w:tabs>
          <w:tab w:val="left" w:pos="567"/>
          <w:tab w:val="left" w:pos="1701"/>
        </w:tabs>
        <w:spacing w:before="0" w:after="0"/>
        <w:ind w:left="0"/>
        <w:rPr>
          <w:rFonts w:ascii="Times New Roman" w:hAnsi="Times New Roman" w:cs="Times New Roman"/>
          <w:sz w:val="24"/>
          <w:szCs w:val="24"/>
        </w:rPr>
      </w:pPr>
    </w:p>
    <w:p w14:paraId="0A8144D1" w14:textId="422F58ED" w:rsidR="003255F8" w:rsidRPr="000C19CD" w:rsidRDefault="00225335" w:rsidP="00B81D31">
      <w:pPr>
        <w:pStyle w:val="Nivel3"/>
        <w:tabs>
          <w:tab w:val="left" w:pos="567"/>
          <w:tab w:val="left" w:pos="1701"/>
        </w:tabs>
        <w:spacing w:before="0" w:after="0"/>
        <w:ind w:left="567"/>
        <w:rPr>
          <w:rFonts w:ascii="Times New Roman" w:hAnsi="Times New Roman" w:cs="Times New Roman"/>
          <w:sz w:val="24"/>
          <w:szCs w:val="24"/>
        </w:rPr>
      </w:pPr>
      <w:r>
        <w:rPr>
          <w:rFonts w:ascii="Times New Roman" w:hAnsi="Times New Roman" w:cs="Times New Roman"/>
          <w:b/>
          <w:bCs/>
          <w:sz w:val="24"/>
          <w:szCs w:val="24"/>
        </w:rPr>
        <w:t>10.12.1.</w:t>
      </w:r>
      <w:r>
        <w:rPr>
          <w:rFonts w:ascii="Times New Roman" w:hAnsi="Times New Roman" w:cs="Times New Roman"/>
          <w:sz w:val="24"/>
          <w:szCs w:val="24"/>
        </w:rPr>
        <w:t xml:space="preserve"> Excetua-se o documento que, por imposição legal, tenha prazo de vigência indeterminado.</w:t>
      </w:r>
    </w:p>
    <w:p w14:paraId="70227837" w14:textId="77777777" w:rsidR="003255F8" w:rsidRPr="000C19CD" w:rsidRDefault="003255F8" w:rsidP="00614FE5">
      <w:pPr>
        <w:pStyle w:val="Nivel3"/>
        <w:tabs>
          <w:tab w:val="left" w:pos="567"/>
          <w:tab w:val="left" w:pos="1701"/>
        </w:tabs>
        <w:spacing w:before="0" w:after="0"/>
        <w:ind w:left="0"/>
        <w:rPr>
          <w:rFonts w:ascii="Times New Roman" w:hAnsi="Times New Roman" w:cs="Times New Roman"/>
          <w:sz w:val="24"/>
          <w:szCs w:val="24"/>
        </w:rPr>
      </w:pPr>
    </w:p>
    <w:p w14:paraId="19E7B174" w14:textId="3C3ECF2A" w:rsidR="003255F8" w:rsidRPr="000C19CD" w:rsidRDefault="00D31203" w:rsidP="00614FE5">
      <w:pPr>
        <w:pStyle w:val="Nivel3"/>
        <w:tabs>
          <w:tab w:val="left" w:pos="567"/>
          <w:tab w:val="left" w:pos="1701"/>
        </w:tabs>
        <w:spacing w:before="0" w:after="0"/>
        <w:ind w:left="0"/>
        <w:rPr>
          <w:rFonts w:ascii="Times New Roman" w:hAnsi="Times New Roman" w:cs="Times New Roman"/>
          <w:sz w:val="24"/>
          <w:szCs w:val="24"/>
        </w:rPr>
      </w:pPr>
      <w:r>
        <w:rPr>
          <w:rFonts w:ascii="Times New Roman" w:hAnsi="Times New Roman" w:cs="Times New Roman"/>
          <w:b/>
          <w:bCs/>
          <w:sz w:val="24"/>
          <w:szCs w:val="24"/>
        </w:rPr>
        <w:t>10.13.</w:t>
      </w:r>
      <w:r>
        <w:rPr>
          <w:rFonts w:ascii="Times New Roman" w:hAnsi="Times New Roman" w:cs="Times New Roman"/>
          <w:sz w:val="24"/>
          <w:szCs w:val="24"/>
        </w:rPr>
        <w:t xml:space="preserve"> Na fase de habilitação, caso conste do SICAF a existência de “Ocorrências Impeditivas Indiretas” em relação a primeira classificada no certame, com fundamento no art. 160 da Lei nº 14.133/2021, o Pregoeiro deverá promover diligências para o levantamento de conjunto de indícios no sentido de analisar a configuração da tentativa de fraude ou burla aos princípios estabelecidos no art. 5º da Lei nº 14.133/2021 ou da configuração das hipóteses previstas no art. 5º, IV, “e”, e no art. 14 da Lei nº 12.846/2013 (Lei Anticorrupção). </w:t>
      </w:r>
    </w:p>
    <w:p w14:paraId="623F7C9E" w14:textId="77777777" w:rsidR="003255F8" w:rsidRPr="000C19CD" w:rsidRDefault="003255F8" w:rsidP="00614FE5">
      <w:pPr>
        <w:pStyle w:val="Nivel3"/>
        <w:tabs>
          <w:tab w:val="left" w:pos="567"/>
          <w:tab w:val="left" w:pos="1701"/>
        </w:tabs>
        <w:spacing w:before="0" w:after="0"/>
        <w:ind w:left="0"/>
        <w:rPr>
          <w:rFonts w:ascii="Times New Roman" w:hAnsi="Times New Roman" w:cs="Times New Roman"/>
          <w:sz w:val="24"/>
          <w:szCs w:val="24"/>
        </w:rPr>
      </w:pPr>
    </w:p>
    <w:p w14:paraId="6BD4854B" w14:textId="622890F9" w:rsidR="003255F8" w:rsidRPr="000C19CD" w:rsidRDefault="00D31203" w:rsidP="00B81D31">
      <w:pPr>
        <w:pStyle w:val="Nivel3"/>
        <w:tabs>
          <w:tab w:val="left" w:pos="567"/>
          <w:tab w:val="left" w:pos="1701"/>
        </w:tabs>
        <w:spacing w:before="0" w:after="0"/>
        <w:ind w:left="567"/>
        <w:rPr>
          <w:rFonts w:ascii="Times New Roman" w:hAnsi="Times New Roman" w:cs="Times New Roman"/>
          <w:sz w:val="24"/>
          <w:szCs w:val="24"/>
        </w:rPr>
      </w:pPr>
      <w:r>
        <w:rPr>
          <w:rFonts w:ascii="Times New Roman" w:hAnsi="Times New Roman" w:cs="Times New Roman"/>
          <w:b/>
          <w:bCs/>
          <w:sz w:val="24"/>
          <w:szCs w:val="24"/>
        </w:rPr>
        <w:t>10.13.1.</w:t>
      </w:r>
      <w:r>
        <w:rPr>
          <w:rFonts w:ascii="Times New Roman" w:hAnsi="Times New Roman" w:cs="Times New Roman"/>
          <w:sz w:val="24"/>
          <w:szCs w:val="24"/>
        </w:rPr>
        <w:t xml:space="preserve"> Constituem indícios para a configuração da tentativa de fraude ou burla a confusão societária e/ou o compartilhamento de estrutura humana e física entre as pessoas jurídicas envolvidas, em especial as seguintes características: a) identidade dos sócios; b) atuação no mesmo ramo de atividades; c) data de constituição da nova empresa posterior a data de aplicação da sanção de suspensão/impedimento ou declaração de inidoneidade; d) compartilhamento ou transferência da mesma estrutura física, técnica e/ou de recursos humanos; e) identidade ou proximidade de endereço dos estabelecimentos; f) identidade de telefones, e-mails e demais informações de contato. </w:t>
      </w:r>
    </w:p>
    <w:p w14:paraId="53CBC8C5" w14:textId="77777777" w:rsidR="003255F8" w:rsidRPr="000C19CD" w:rsidRDefault="003255F8" w:rsidP="00B81D31">
      <w:pPr>
        <w:pStyle w:val="Nivel3"/>
        <w:tabs>
          <w:tab w:val="left" w:pos="567"/>
          <w:tab w:val="left" w:pos="1701"/>
        </w:tabs>
        <w:spacing w:before="0" w:after="0"/>
        <w:ind w:left="567"/>
        <w:rPr>
          <w:rFonts w:ascii="Times New Roman" w:hAnsi="Times New Roman" w:cs="Times New Roman"/>
          <w:sz w:val="24"/>
          <w:szCs w:val="24"/>
        </w:rPr>
      </w:pPr>
    </w:p>
    <w:p w14:paraId="39E10B57" w14:textId="64FE0D07" w:rsidR="003255F8" w:rsidRPr="000C19CD" w:rsidRDefault="00D31203" w:rsidP="00B81D31">
      <w:pPr>
        <w:pStyle w:val="Nivel3"/>
        <w:tabs>
          <w:tab w:val="left" w:pos="567"/>
          <w:tab w:val="left" w:pos="1701"/>
        </w:tabs>
        <w:spacing w:before="0" w:after="0"/>
        <w:ind w:left="567"/>
        <w:rPr>
          <w:rFonts w:ascii="Times New Roman" w:hAnsi="Times New Roman" w:cs="Times New Roman"/>
          <w:sz w:val="24"/>
          <w:szCs w:val="24"/>
        </w:rPr>
      </w:pPr>
      <w:r>
        <w:rPr>
          <w:rFonts w:ascii="Times New Roman" w:hAnsi="Times New Roman" w:cs="Times New Roman"/>
          <w:b/>
          <w:bCs/>
          <w:sz w:val="24"/>
          <w:szCs w:val="24"/>
        </w:rPr>
        <w:t xml:space="preserve">10.13.2. </w:t>
      </w:r>
      <w:r>
        <w:rPr>
          <w:rFonts w:ascii="Times New Roman" w:hAnsi="Times New Roman" w:cs="Times New Roman"/>
          <w:sz w:val="24"/>
          <w:szCs w:val="24"/>
        </w:rPr>
        <w:t>Diante da presença de um conjunto convergente de indícios referidos no subitem anterior, o Pregoeiro registrará, no “chat”, as ocorrências levantadas, suspenderá o certame e oportunizará o licitante o exercício do contraditório e da ampla defesa, em campo próprio do sistema, no prazo de 5 (cinco) dias, devendo o licitante apresentar todos os esclarecimentos e documentação tendentes a ilidir a suspeita da prática de comportamento ilícito.</w:t>
      </w:r>
    </w:p>
    <w:p w14:paraId="177DDBC9" w14:textId="77777777" w:rsidR="003255F8" w:rsidRPr="000C19CD" w:rsidRDefault="003255F8" w:rsidP="00B81D31">
      <w:pPr>
        <w:pStyle w:val="Nivel3"/>
        <w:tabs>
          <w:tab w:val="left" w:pos="567"/>
          <w:tab w:val="left" w:pos="1701"/>
        </w:tabs>
        <w:spacing w:before="0" w:after="0"/>
        <w:ind w:left="567"/>
        <w:rPr>
          <w:rFonts w:ascii="Times New Roman" w:hAnsi="Times New Roman" w:cs="Times New Roman"/>
          <w:sz w:val="24"/>
          <w:szCs w:val="24"/>
        </w:rPr>
      </w:pPr>
    </w:p>
    <w:p w14:paraId="6B319F31" w14:textId="5F62B614" w:rsidR="00541364" w:rsidRPr="000C19CD" w:rsidRDefault="00DD0F4E" w:rsidP="00B81D31">
      <w:pPr>
        <w:pStyle w:val="Nivel3"/>
        <w:tabs>
          <w:tab w:val="left" w:pos="567"/>
          <w:tab w:val="left" w:pos="1701"/>
        </w:tabs>
        <w:spacing w:before="0" w:after="0"/>
        <w:ind w:left="567"/>
        <w:rPr>
          <w:rFonts w:ascii="Times New Roman" w:hAnsi="Times New Roman" w:cs="Times New Roman"/>
          <w:sz w:val="24"/>
          <w:szCs w:val="24"/>
        </w:rPr>
      </w:pPr>
      <w:r>
        <w:rPr>
          <w:rFonts w:ascii="Times New Roman" w:hAnsi="Times New Roman" w:cs="Times New Roman"/>
          <w:b/>
          <w:bCs/>
          <w:sz w:val="24"/>
          <w:szCs w:val="24"/>
        </w:rPr>
        <w:t xml:space="preserve"> 10.13.3.</w:t>
      </w:r>
      <w:r>
        <w:rPr>
          <w:rFonts w:ascii="Times New Roman" w:hAnsi="Times New Roman" w:cs="Times New Roman"/>
          <w:sz w:val="24"/>
          <w:szCs w:val="24"/>
        </w:rPr>
        <w:t xml:space="preserve"> Constatada a tentativa de fraudar ou burlar os efeitos da sanção aplicada a outra empresa, com esteio no §1º do art. 14 c/c art. 160 da Lei nº 14.133/2021, o Pregoeiro, ao estender o licitante os efeitos das sanções que acarretem a impossibilidade de licitar e contratar com a Administração: a) inabilitará o licitante por inaptidão jurídica para assumir obrigações com a Administração; b) relatará o fato a autoridade superior para a instauração de procedimento administrativo específico objetivando a apuração exauriente acerca dos fatos e a eventual responsabilização do licitante pela prática de comportamento inidôneo.</w:t>
      </w:r>
    </w:p>
    <w:p w14:paraId="734724C6" w14:textId="1D36A2BA" w:rsidR="007E7BB4" w:rsidRPr="000C19CD" w:rsidRDefault="007E7BB4" w:rsidP="003F0153">
      <w:pPr>
        <w:pStyle w:val="Nivel2"/>
        <w:spacing w:before="0" w:after="0"/>
        <w:rPr>
          <w:rFonts w:ascii="Times New Roman" w:hAnsi="Times New Roman" w:cs="Times New Roman"/>
          <w:sz w:val="24"/>
          <w:szCs w:val="24"/>
        </w:rPr>
      </w:pPr>
    </w:p>
    <w:p w14:paraId="283A18DC" w14:textId="321CA97B" w:rsidR="006C01E9" w:rsidRPr="000C19CD" w:rsidRDefault="00F66D64" w:rsidP="00A72806">
      <w:pPr>
        <w:pStyle w:val="PargrafodaLista"/>
        <w:widowControl w:val="0"/>
        <w:numPr>
          <w:ilvl w:val="0"/>
          <w:numId w:val="12"/>
        </w:numPr>
        <w:shd w:val="clear" w:color="auto" w:fill="A2A2A2"/>
        <w:tabs>
          <w:tab w:val="left" w:pos="567"/>
        </w:tabs>
        <w:suppressAutoHyphens/>
        <w:autoSpaceDE w:val="0"/>
        <w:autoSpaceDN w:val="0"/>
        <w:adjustRightInd w:val="0"/>
        <w:spacing w:line="276" w:lineRule="auto"/>
        <w:ind w:left="0" w:firstLine="0"/>
        <w:rPr>
          <w:b/>
          <w:bCs/>
          <w:szCs w:val="24"/>
          <w:u w:val="single"/>
        </w:rPr>
      </w:pPr>
      <w:r>
        <w:rPr>
          <w:b/>
          <w:bCs/>
          <w:szCs w:val="24"/>
          <w:u w:val="single"/>
        </w:rPr>
        <w:t xml:space="preserve">DA DECLARAÇÃO DA LICITANTE VENCEDORA E RECEBIMENTO DA PROPOSTA COMERCIAL DEFINITIVA </w:t>
      </w:r>
    </w:p>
    <w:p w14:paraId="5EF85852" w14:textId="77777777" w:rsidR="00E96E6D" w:rsidRPr="000C19CD" w:rsidRDefault="00E96E6D" w:rsidP="00E96E6D">
      <w:pPr>
        <w:pStyle w:val="PargrafodaLista"/>
        <w:widowControl w:val="0"/>
        <w:suppressAutoHyphens/>
        <w:autoSpaceDE w:val="0"/>
        <w:autoSpaceDN w:val="0"/>
        <w:adjustRightInd w:val="0"/>
        <w:spacing w:line="276" w:lineRule="auto"/>
        <w:ind w:left="0"/>
        <w:rPr>
          <w:szCs w:val="24"/>
        </w:rPr>
      </w:pPr>
    </w:p>
    <w:p w14:paraId="77C6AAC7" w14:textId="0A2ABBF4" w:rsidR="00660B10" w:rsidRPr="000C19CD" w:rsidRDefault="00660B10" w:rsidP="00A72806">
      <w:pPr>
        <w:pStyle w:val="PargrafodaLista"/>
        <w:widowControl w:val="0"/>
        <w:numPr>
          <w:ilvl w:val="1"/>
          <w:numId w:val="12"/>
        </w:numPr>
        <w:suppressAutoHyphens/>
        <w:autoSpaceDE w:val="0"/>
        <w:autoSpaceDN w:val="0"/>
        <w:adjustRightInd w:val="0"/>
        <w:spacing w:line="276" w:lineRule="auto"/>
        <w:ind w:left="0" w:firstLine="0"/>
        <w:rPr>
          <w:szCs w:val="24"/>
        </w:rPr>
      </w:pPr>
      <w:proofErr w:type="spellStart"/>
      <w:r>
        <w:rPr>
          <w:szCs w:val="24"/>
        </w:rPr>
        <w:t>Constatado</w:t>
      </w:r>
      <w:proofErr w:type="spellEnd"/>
      <w:r>
        <w:rPr>
          <w:szCs w:val="24"/>
        </w:rPr>
        <w:t xml:space="preserve"> </w:t>
      </w:r>
      <w:proofErr w:type="spellStart"/>
      <w:r>
        <w:rPr>
          <w:szCs w:val="24"/>
        </w:rPr>
        <w:t>que</w:t>
      </w:r>
      <w:proofErr w:type="spellEnd"/>
      <w:r>
        <w:rPr>
          <w:szCs w:val="24"/>
        </w:rPr>
        <w:t xml:space="preserve"> </w:t>
      </w:r>
      <w:proofErr w:type="spellStart"/>
      <w:r>
        <w:rPr>
          <w:szCs w:val="24"/>
        </w:rPr>
        <w:t>o</w:t>
      </w:r>
      <w:proofErr w:type="spellEnd"/>
      <w:r>
        <w:rPr>
          <w:szCs w:val="24"/>
        </w:rPr>
        <w:t xml:space="preserve"> </w:t>
      </w:r>
      <w:proofErr w:type="spellStart"/>
      <w:r>
        <w:rPr>
          <w:szCs w:val="24"/>
        </w:rPr>
        <w:t>licitante</w:t>
      </w:r>
      <w:proofErr w:type="spellEnd"/>
      <w:r>
        <w:rPr>
          <w:szCs w:val="24"/>
        </w:rPr>
        <w:t xml:space="preserve"> </w:t>
      </w:r>
      <w:proofErr w:type="spellStart"/>
      <w:r>
        <w:rPr>
          <w:szCs w:val="24"/>
        </w:rPr>
        <w:t>detentor</w:t>
      </w:r>
      <w:proofErr w:type="spellEnd"/>
      <w:r>
        <w:rPr>
          <w:szCs w:val="24"/>
        </w:rPr>
        <w:t xml:space="preserve"> da </w:t>
      </w:r>
      <w:proofErr w:type="spellStart"/>
      <w:r>
        <w:rPr>
          <w:szCs w:val="24"/>
        </w:rPr>
        <w:t>melhor</w:t>
      </w:r>
      <w:proofErr w:type="spellEnd"/>
      <w:r>
        <w:rPr>
          <w:szCs w:val="24"/>
        </w:rPr>
        <w:t xml:space="preserve"> </w:t>
      </w:r>
      <w:proofErr w:type="spellStart"/>
      <w:r>
        <w:rPr>
          <w:szCs w:val="24"/>
        </w:rPr>
        <w:t>proposta</w:t>
      </w:r>
      <w:proofErr w:type="spellEnd"/>
      <w:r>
        <w:rPr>
          <w:szCs w:val="24"/>
        </w:rPr>
        <w:t xml:space="preserve"> </w:t>
      </w:r>
      <w:proofErr w:type="spellStart"/>
      <w:r>
        <w:rPr>
          <w:szCs w:val="24"/>
        </w:rPr>
        <w:t>atende</w:t>
      </w:r>
      <w:proofErr w:type="spellEnd"/>
      <w:r>
        <w:rPr>
          <w:szCs w:val="24"/>
        </w:rPr>
        <w:t xml:space="preserve"> </w:t>
      </w:r>
      <w:proofErr w:type="spellStart"/>
      <w:r>
        <w:rPr>
          <w:szCs w:val="24"/>
        </w:rPr>
        <w:t>às</w:t>
      </w:r>
      <w:proofErr w:type="spellEnd"/>
      <w:r>
        <w:rPr>
          <w:szCs w:val="24"/>
        </w:rPr>
        <w:t xml:space="preserve"> </w:t>
      </w:r>
      <w:proofErr w:type="spellStart"/>
      <w:r>
        <w:rPr>
          <w:szCs w:val="24"/>
        </w:rPr>
        <w:t>exigências</w:t>
      </w:r>
      <w:proofErr w:type="spellEnd"/>
      <w:r>
        <w:rPr>
          <w:szCs w:val="24"/>
        </w:rPr>
        <w:t xml:space="preserve"> </w:t>
      </w:r>
      <w:proofErr w:type="spellStart"/>
      <w:r>
        <w:rPr>
          <w:szCs w:val="24"/>
        </w:rPr>
        <w:t>habilitatórias</w:t>
      </w:r>
      <w:proofErr w:type="spellEnd"/>
      <w:r>
        <w:rPr>
          <w:szCs w:val="24"/>
        </w:rPr>
        <w:t xml:space="preserve"> </w:t>
      </w:r>
      <w:proofErr w:type="spellStart"/>
      <w:r>
        <w:rPr>
          <w:szCs w:val="24"/>
        </w:rPr>
        <w:t>fixadas</w:t>
      </w:r>
      <w:proofErr w:type="spellEnd"/>
      <w:r>
        <w:rPr>
          <w:szCs w:val="24"/>
        </w:rPr>
        <w:t xml:space="preserve"> </w:t>
      </w:r>
      <w:proofErr w:type="spellStart"/>
      <w:r>
        <w:rPr>
          <w:szCs w:val="24"/>
        </w:rPr>
        <w:t>neste</w:t>
      </w:r>
      <w:proofErr w:type="spellEnd"/>
      <w:r>
        <w:rPr>
          <w:szCs w:val="24"/>
        </w:rPr>
        <w:t xml:space="preserve"> </w:t>
      </w:r>
      <w:proofErr w:type="spellStart"/>
      <w:r>
        <w:rPr>
          <w:szCs w:val="24"/>
        </w:rPr>
        <w:t>edital</w:t>
      </w:r>
      <w:proofErr w:type="spellEnd"/>
      <w:r>
        <w:rPr>
          <w:szCs w:val="24"/>
        </w:rPr>
        <w:t xml:space="preserve">, </w:t>
      </w:r>
      <w:proofErr w:type="spellStart"/>
      <w:r>
        <w:rPr>
          <w:szCs w:val="24"/>
        </w:rPr>
        <w:t>será</w:t>
      </w:r>
      <w:proofErr w:type="spellEnd"/>
      <w:r>
        <w:rPr>
          <w:szCs w:val="24"/>
        </w:rPr>
        <w:t xml:space="preserve"> </w:t>
      </w:r>
      <w:proofErr w:type="spellStart"/>
      <w:r>
        <w:rPr>
          <w:szCs w:val="24"/>
        </w:rPr>
        <w:t>declarada</w:t>
      </w:r>
      <w:proofErr w:type="spellEnd"/>
      <w:r>
        <w:rPr>
          <w:szCs w:val="24"/>
        </w:rPr>
        <w:t xml:space="preserve"> </w:t>
      </w:r>
      <w:proofErr w:type="spellStart"/>
      <w:r>
        <w:rPr>
          <w:szCs w:val="24"/>
        </w:rPr>
        <w:t>vencedora</w:t>
      </w:r>
      <w:proofErr w:type="spellEnd"/>
      <w:r>
        <w:rPr>
          <w:szCs w:val="24"/>
        </w:rPr>
        <w:t>.</w:t>
      </w:r>
    </w:p>
    <w:p w14:paraId="1DB6E3F9" w14:textId="77777777" w:rsidR="003106BC" w:rsidRPr="000C19CD" w:rsidRDefault="003106BC" w:rsidP="003106BC">
      <w:pPr>
        <w:pStyle w:val="PargrafodaLista"/>
        <w:widowControl w:val="0"/>
        <w:suppressAutoHyphens/>
        <w:autoSpaceDE w:val="0"/>
        <w:autoSpaceDN w:val="0"/>
        <w:adjustRightInd w:val="0"/>
        <w:spacing w:line="276" w:lineRule="auto"/>
        <w:ind w:left="0"/>
        <w:rPr>
          <w:szCs w:val="24"/>
        </w:rPr>
      </w:pPr>
    </w:p>
    <w:p w14:paraId="79498A06" w14:textId="77777777" w:rsidR="004B5C41" w:rsidRPr="000C19CD" w:rsidRDefault="00627AF7" w:rsidP="00A72806">
      <w:pPr>
        <w:pStyle w:val="PargrafodaLista"/>
        <w:widowControl w:val="0"/>
        <w:numPr>
          <w:ilvl w:val="1"/>
          <w:numId w:val="12"/>
        </w:numPr>
        <w:suppressAutoHyphens/>
        <w:autoSpaceDE w:val="0"/>
        <w:autoSpaceDN w:val="0"/>
        <w:adjustRightInd w:val="0"/>
        <w:spacing w:line="276" w:lineRule="auto"/>
        <w:ind w:left="0" w:firstLine="0"/>
        <w:rPr>
          <w:szCs w:val="24"/>
        </w:rPr>
      </w:pPr>
      <w:r>
        <w:rPr>
          <w:szCs w:val="24"/>
        </w:rPr>
        <w:t xml:space="preserve">A </w:t>
      </w:r>
      <w:proofErr w:type="spellStart"/>
      <w:r>
        <w:rPr>
          <w:szCs w:val="24"/>
        </w:rPr>
        <w:t>proposta</w:t>
      </w:r>
      <w:proofErr w:type="spellEnd"/>
      <w:r>
        <w:rPr>
          <w:szCs w:val="24"/>
        </w:rPr>
        <w:t xml:space="preserve"> final do </w:t>
      </w:r>
      <w:proofErr w:type="spellStart"/>
      <w:r>
        <w:rPr>
          <w:szCs w:val="24"/>
        </w:rPr>
        <w:t>licitante</w:t>
      </w:r>
      <w:proofErr w:type="spellEnd"/>
      <w:r>
        <w:rPr>
          <w:szCs w:val="24"/>
        </w:rPr>
        <w:t xml:space="preserve"> </w:t>
      </w:r>
      <w:proofErr w:type="spellStart"/>
      <w:r>
        <w:rPr>
          <w:szCs w:val="24"/>
        </w:rPr>
        <w:t>declarado</w:t>
      </w:r>
      <w:proofErr w:type="spellEnd"/>
      <w:r>
        <w:rPr>
          <w:szCs w:val="24"/>
        </w:rPr>
        <w:t xml:space="preserve"> </w:t>
      </w:r>
      <w:proofErr w:type="spellStart"/>
      <w:r>
        <w:rPr>
          <w:szCs w:val="24"/>
        </w:rPr>
        <w:t>vencedor</w:t>
      </w:r>
      <w:proofErr w:type="spellEnd"/>
      <w:r>
        <w:rPr>
          <w:szCs w:val="24"/>
        </w:rPr>
        <w:t xml:space="preserve"> </w:t>
      </w:r>
      <w:proofErr w:type="spellStart"/>
      <w:r>
        <w:rPr>
          <w:szCs w:val="24"/>
        </w:rPr>
        <w:t>deverá</w:t>
      </w:r>
      <w:proofErr w:type="spellEnd"/>
      <w:r>
        <w:rPr>
          <w:szCs w:val="24"/>
        </w:rPr>
        <w:t xml:space="preserve"> ser </w:t>
      </w:r>
      <w:proofErr w:type="spellStart"/>
      <w:r>
        <w:rPr>
          <w:szCs w:val="24"/>
        </w:rPr>
        <w:t>encaminhada</w:t>
      </w:r>
      <w:proofErr w:type="spellEnd"/>
      <w:r>
        <w:rPr>
          <w:szCs w:val="24"/>
        </w:rPr>
        <w:t xml:space="preserve"> no </w:t>
      </w:r>
      <w:proofErr w:type="spellStart"/>
      <w:r>
        <w:rPr>
          <w:szCs w:val="24"/>
        </w:rPr>
        <w:t>prazo</w:t>
      </w:r>
      <w:proofErr w:type="spellEnd"/>
      <w:r>
        <w:rPr>
          <w:szCs w:val="24"/>
        </w:rPr>
        <w:t xml:space="preserve"> de 2 (duas) horas a </w:t>
      </w:r>
      <w:proofErr w:type="spellStart"/>
      <w:r>
        <w:rPr>
          <w:szCs w:val="24"/>
        </w:rPr>
        <w:t>contar</w:t>
      </w:r>
      <w:proofErr w:type="spellEnd"/>
      <w:r>
        <w:rPr>
          <w:szCs w:val="24"/>
        </w:rPr>
        <w:t xml:space="preserve"> da </w:t>
      </w:r>
      <w:proofErr w:type="spellStart"/>
      <w:r>
        <w:rPr>
          <w:szCs w:val="24"/>
        </w:rPr>
        <w:t>solicitação</w:t>
      </w:r>
      <w:proofErr w:type="spellEnd"/>
      <w:r>
        <w:rPr>
          <w:szCs w:val="24"/>
        </w:rPr>
        <w:t xml:space="preserve"> do </w:t>
      </w:r>
      <w:proofErr w:type="spellStart"/>
      <w:r>
        <w:rPr>
          <w:szCs w:val="24"/>
        </w:rPr>
        <w:t>Pregoeiro</w:t>
      </w:r>
      <w:proofErr w:type="spellEnd"/>
      <w:r>
        <w:rPr>
          <w:szCs w:val="24"/>
        </w:rPr>
        <w:t xml:space="preserve"> no Sistema </w:t>
      </w:r>
      <w:proofErr w:type="spellStart"/>
      <w:r>
        <w:rPr>
          <w:szCs w:val="24"/>
        </w:rPr>
        <w:t>eletrônico</w:t>
      </w:r>
      <w:proofErr w:type="spellEnd"/>
      <w:r>
        <w:rPr>
          <w:szCs w:val="24"/>
        </w:rPr>
        <w:t xml:space="preserve"> e </w:t>
      </w:r>
      <w:proofErr w:type="spellStart"/>
      <w:r>
        <w:rPr>
          <w:szCs w:val="24"/>
        </w:rPr>
        <w:t>deverá</w:t>
      </w:r>
      <w:proofErr w:type="spellEnd"/>
      <w:r>
        <w:rPr>
          <w:szCs w:val="24"/>
        </w:rPr>
        <w:t>:</w:t>
      </w:r>
    </w:p>
    <w:p w14:paraId="2EF007D5" w14:textId="77777777" w:rsidR="006215FC" w:rsidRPr="000C19CD" w:rsidRDefault="006215FC" w:rsidP="006215FC">
      <w:pPr>
        <w:pStyle w:val="PargrafodaLista"/>
        <w:widowControl w:val="0"/>
        <w:suppressAutoHyphens/>
        <w:autoSpaceDE w:val="0"/>
        <w:autoSpaceDN w:val="0"/>
        <w:adjustRightInd w:val="0"/>
        <w:spacing w:line="276" w:lineRule="auto"/>
        <w:ind w:left="0"/>
        <w:rPr>
          <w:szCs w:val="24"/>
        </w:rPr>
      </w:pPr>
    </w:p>
    <w:p w14:paraId="5F2CFA5F" w14:textId="3F55FD9D" w:rsidR="00627AF7" w:rsidRPr="000C19CD" w:rsidRDefault="004B5C41" w:rsidP="006215FC">
      <w:pPr>
        <w:pStyle w:val="PargrafodaLista"/>
        <w:widowControl w:val="0"/>
        <w:suppressAutoHyphens/>
        <w:autoSpaceDE w:val="0"/>
        <w:autoSpaceDN w:val="0"/>
        <w:adjustRightInd w:val="0"/>
        <w:spacing w:line="276" w:lineRule="auto"/>
        <w:ind w:left="567"/>
        <w:rPr>
          <w:szCs w:val="24"/>
        </w:rPr>
      </w:pPr>
      <w:r>
        <w:rPr>
          <w:b/>
          <w:bCs/>
          <w:szCs w:val="24"/>
        </w:rPr>
        <w:t>I -</w:t>
      </w:r>
      <w:r>
        <w:rPr>
          <w:szCs w:val="24"/>
        </w:rPr>
        <w:t xml:space="preserve"> ser </w:t>
      </w:r>
      <w:proofErr w:type="spellStart"/>
      <w:r>
        <w:rPr>
          <w:szCs w:val="24"/>
        </w:rPr>
        <w:t>redigida</w:t>
      </w:r>
      <w:proofErr w:type="spellEnd"/>
      <w:r>
        <w:rPr>
          <w:szCs w:val="24"/>
        </w:rPr>
        <w:t xml:space="preserve"> </w:t>
      </w:r>
      <w:proofErr w:type="spellStart"/>
      <w:r>
        <w:rPr>
          <w:szCs w:val="24"/>
        </w:rPr>
        <w:t>em</w:t>
      </w:r>
      <w:proofErr w:type="spellEnd"/>
      <w:r>
        <w:rPr>
          <w:szCs w:val="24"/>
        </w:rPr>
        <w:t xml:space="preserve"> </w:t>
      </w:r>
      <w:proofErr w:type="spellStart"/>
      <w:r>
        <w:rPr>
          <w:szCs w:val="24"/>
        </w:rPr>
        <w:t>língua</w:t>
      </w:r>
      <w:proofErr w:type="spellEnd"/>
      <w:r>
        <w:rPr>
          <w:szCs w:val="24"/>
        </w:rPr>
        <w:t xml:space="preserve"> </w:t>
      </w:r>
      <w:proofErr w:type="spellStart"/>
      <w:r>
        <w:rPr>
          <w:szCs w:val="24"/>
        </w:rPr>
        <w:t>portuguesa</w:t>
      </w:r>
      <w:proofErr w:type="spellEnd"/>
      <w:r>
        <w:rPr>
          <w:szCs w:val="24"/>
        </w:rPr>
        <w:t xml:space="preserve">, </w:t>
      </w:r>
      <w:proofErr w:type="spellStart"/>
      <w:r>
        <w:rPr>
          <w:szCs w:val="24"/>
        </w:rPr>
        <w:t>datilografada</w:t>
      </w:r>
      <w:proofErr w:type="spellEnd"/>
      <w:r>
        <w:rPr>
          <w:szCs w:val="24"/>
        </w:rPr>
        <w:t xml:space="preserve"> </w:t>
      </w:r>
      <w:proofErr w:type="spellStart"/>
      <w:r>
        <w:rPr>
          <w:szCs w:val="24"/>
        </w:rPr>
        <w:t>ou</w:t>
      </w:r>
      <w:proofErr w:type="spellEnd"/>
      <w:r>
        <w:rPr>
          <w:szCs w:val="24"/>
        </w:rPr>
        <w:t xml:space="preserve"> </w:t>
      </w:r>
      <w:proofErr w:type="spellStart"/>
      <w:r>
        <w:rPr>
          <w:szCs w:val="24"/>
        </w:rPr>
        <w:t>digitada</w:t>
      </w:r>
      <w:proofErr w:type="spellEnd"/>
      <w:r>
        <w:rPr>
          <w:szCs w:val="24"/>
        </w:rPr>
        <w:t xml:space="preserve">, </w:t>
      </w:r>
      <w:proofErr w:type="spellStart"/>
      <w:r>
        <w:rPr>
          <w:szCs w:val="24"/>
        </w:rPr>
        <w:t>em</w:t>
      </w:r>
      <w:proofErr w:type="spellEnd"/>
      <w:r>
        <w:rPr>
          <w:szCs w:val="24"/>
        </w:rPr>
        <w:t xml:space="preserve"> </w:t>
      </w:r>
      <w:proofErr w:type="spellStart"/>
      <w:r>
        <w:rPr>
          <w:szCs w:val="24"/>
        </w:rPr>
        <w:t>uma</w:t>
      </w:r>
      <w:proofErr w:type="spellEnd"/>
      <w:r>
        <w:rPr>
          <w:szCs w:val="24"/>
        </w:rPr>
        <w:t xml:space="preserve"> via, </w:t>
      </w:r>
      <w:proofErr w:type="spellStart"/>
      <w:r>
        <w:rPr>
          <w:szCs w:val="24"/>
        </w:rPr>
        <w:t>sem</w:t>
      </w:r>
      <w:proofErr w:type="spellEnd"/>
      <w:r>
        <w:rPr>
          <w:szCs w:val="24"/>
        </w:rPr>
        <w:t xml:space="preserve"> </w:t>
      </w:r>
      <w:proofErr w:type="spellStart"/>
      <w:r>
        <w:rPr>
          <w:szCs w:val="24"/>
        </w:rPr>
        <w:t>emendas</w:t>
      </w:r>
      <w:proofErr w:type="spellEnd"/>
      <w:r>
        <w:rPr>
          <w:szCs w:val="24"/>
        </w:rPr>
        <w:t xml:space="preserve">, </w:t>
      </w:r>
      <w:proofErr w:type="spellStart"/>
      <w:r>
        <w:rPr>
          <w:szCs w:val="24"/>
        </w:rPr>
        <w:t>rasuras</w:t>
      </w:r>
      <w:proofErr w:type="spellEnd"/>
      <w:r>
        <w:rPr>
          <w:szCs w:val="24"/>
        </w:rPr>
        <w:t xml:space="preserve">, </w:t>
      </w:r>
      <w:proofErr w:type="spellStart"/>
      <w:r>
        <w:rPr>
          <w:szCs w:val="24"/>
        </w:rPr>
        <w:t>entrelinhas</w:t>
      </w:r>
      <w:proofErr w:type="spellEnd"/>
      <w:r>
        <w:rPr>
          <w:szCs w:val="24"/>
        </w:rPr>
        <w:t xml:space="preserve"> </w:t>
      </w:r>
      <w:proofErr w:type="spellStart"/>
      <w:r>
        <w:rPr>
          <w:szCs w:val="24"/>
        </w:rPr>
        <w:t>ou</w:t>
      </w:r>
      <w:proofErr w:type="spellEnd"/>
      <w:r>
        <w:rPr>
          <w:szCs w:val="24"/>
        </w:rPr>
        <w:t xml:space="preserve"> </w:t>
      </w:r>
      <w:proofErr w:type="spellStart"/>
      <w:r>
        <w:rPr>
          <w:szCs w:val="24"/>
        </w:rPr>
        <w:t>ressalvas</w:t>
      </w:r>
      <w:proofErr w:type="spellEnd"/>
      <w:r>
        <w:rPr>
          <w:szCs w:val="24"/>
        </w:rPr>
        <w:t xml:space="preserve">, </w:t>
      </w:r>
      <w:proofErr w:type="spellStart"/>
      <w:r>
        <w:rPr>
          <w:szCs w:val="24"/>
        </w:rPr>
        <w:t>devendo</w:t>
      </w:r>
      <w:proofErr w:type="spellEnd"/>
      <w:r>
        <w:rPr>
          <w:szCs w:val="24"/>
        </w:rPr>
        <w:t xml:space="preserve"> a </w:t>
      </w:r>
      <w:proofErr w:type="spellStart"/>
      <w:r>
        <w:rPr>
          <w:szCs w:val="24"/>
        </w:rPr>
        <w:t>última</w:t>
      </w:r>
      <w:proofErr w:type="spellEnd"/>
      <w:r>
        <w:rPr>
          <w:szCs w:val="24"/>
        </w:rPr>
        <w:t xml:space="preserve"> </w:t>
      </w:r>
      <w:proofErr w:type="spellStart"/>
      <w:r>
        <w:rPr>
          <w:szCs w:val="24"/>
        </w:rPr>
        <w:t>folha</w:t>
      </w:r>
      <w:proofErr w:type="spellEnd"/>
      <w:r>
        <w:rPr>
          <w:szCs w:val="24"/>
        </w:rPr>
        <w:t xml:space="preserve"> ser </w:t>
      </w:r>
      <w:proofErr w:type="spellStart"/>
      <w:r>
        <w:rPr>
          <w:szCs w:val="24"/>
        </w:rPr>
        <w:t>assinada</w:t>
      </w:r>
      <w:proofErr w:type="spellEnd"/>
      <w:r>
        <w:rPr>
          <w:szCs w:val="24"/>
        </w:rPr>
        <w:t xml:space="preserve"> e as </w:t>
      </w:r>
      <w:proofErr w:type="spellStart"/>
      <w:r>
        <w:rPr>
          <w:szCs w:val="24"/>
        </w:rPr>
        <w:t>demais</w:t>
      </w:r>
      <w:proofErr w:type="spellEnd"/>
      <w:r>
        <w:rPr>
          <w:szCs w:val="24"/>
        </w:rPr>
        <w:t xml:space="preserve"> </w:t>
      </w:r>
      <w:proofErr w:type="spellStart"/>
      <w:r>
        <w:rPr>
          <w:szCs w:val="24"/>
        </w:rPr>
        <w:t>rubricadas</w:t>
      </w:r>
      <w:proofErr w:type="spellEnd"/>
      <w:r>
        <w:rPr>
          <w:szCs w:val="24"/>
        </w:rPr>
        <w:t xml:space="preserve"> </w:t>
      </w:r>
      <w:proofErr w:type="spellStart"/>
      <w:r>
        <w:rPr>
          <w:szCs w:val="24"/>
        </w:rPr>
        <w:t>pelo</w:t>
      </w:r>
      <w:proofErr w:type="spellEnd"/>
      <w:r>
        <w:rPr>
          <w:szCs w:val="24"/>
        </w:rPr>
        <w:t xml:space="preserve"> </w:t>
      </w:r>
      <w:proofErr w:type="spellStart"/>
      <w:r>
        <w:rPr>
          <w:szCs w:val="24"/>
        </w:rPr>
        <w:t>licitante</w:t>
      </w:r>
      <w:proofErr w:type="spellEnd"/>
      <w:r>
        <w:rPr>
          <w:szCs w:val="24"/>
        </w:rPr>
        <w:t xml:space="preserve"> </w:t>
      </w:r>
      <w:proofErr w:type="spellStart"/>
      <w:r>
        <w:rPr>
          <w:szCs w:val="24"/>
        </w:rPr>
        <w:t>ou</w:t>
      </w:r>
      <w:proofErr w:type="spellEnd"/>
      <w:r>
        <w:rPr>
          <w:szCs w:val="24"/>
        </w:rPr>
        <w:t xml:space="preserve"> </w:t>
      </w:r>
      <w:proofErr w:type="spellStart"/>
      <w:r>
        <w:rPr>
          <w:szCs w:val="24"/>
        </w:rPr>
        <w:t>seu</w:t>
      </w:r>
      <w:proofErr w:type="spellEnd"/>
      <w:r>
        <w:rPr>
          <w:szCs w:val="24"/>
        </w:rPr>
        <w:t xml:space="preserve"> </w:t>
      </w:r>
      <w:proofErr w:type="spellStart"/>
      <w:r>
        <w:rPr>
          <w:szCs w:val="24"/>
        </w:rPr>
        <w:t>representante</w:t>
      </w:r>
      <w:proofErr w:type="spellEnd"/>
      <w:r>
        <w:rPr>
          <w:szCs w:val="24"/>
        </w:rPr>
        <w:t xml:space="preserve"> legal; </w:t>
      </w:r>
    </w:p>
    <w:p w14:paraId="6F082823" w14:textId="77777777" w:rsidR="003106BC" w:rsidRPr="000C19CD" w:rsidRDefault="003106BC" w:rsidP="006215FC">
      <w:pPr>
        <w:pStyle w:val="PargrafodaLista"/>
        <w:widowControl w:val="0"/>
        <w:suppressAutoHyphens/>
        <w:autoSpaceDE w:val="0"/>
        <w:autoSpaceDN w:val="0"/>
        <w:adjustRightInd w:val="0"/>
        <w:spacing w:line="276" w:lineRule="auto"/>
        <w:ind w:left="567"/>
        <w:rPr>
          <w:szCs w:val="24"/>
        </w:rPr>
      </w:pPr>
    </w:p>
    <w:p w14:paraId="2BA925EC" w14:textId="7A9225C9" w:rsidR="00420230" w:rsidRPr="000C19CD" w:rsidRDefault="00420230" w:rsidP="006215FC">
      <w:pPr>
        <w:pStyle w:val="PargrafodaLista"/>
        <w:widowControl w:val="0"/>
        <w:suppressAutoHyphens/>
        <w:autoSpaceDE w:val="0"/>
        <w:autoSpaceDN w:val="0"/>
        <w:adjustRightInd w:val="0"/>
        <w:spacing w:line="276" w:lineRule="auto"/>
        <w:ind w:left="567"/>
        <w:rPr>
          <w:szCs w:val="24"/>
        </w:rPr>
      </w:pPr>
      <w:r>
        <w:rPr>
          <w:b/>
          <w:bCs/>
          <w:szCs w:val="24"/>
        </w:rPr>
        <w:lastRenderedPageBreak/>
        <w:t>II –</w:t>
      </w:r>
      <w:r>
        <w:rPr>
          <w:szCs w:val="24"/>
        </w:rPr>
        <w:t xml:space="preserve"> </w:t>
      </w:r>
      <w:proofErr w:type="spellStart"/>
      <w:r>
        <w:rPr>
          <w:szCs w:val="24"/>
        </w:rPr>
        <w:t>conter</w:t>
      </w:r>
      <w:proofErr w:type="spellEnd"/>
      <w:r>
        <w:rPr>
          <w:szCs w:val="24"/>
        </w:rPr>
        <w:t xml:space="preserve"> a </w:t>
      </w:r>
      <w:proofErr w:type="spellStart"/>
      <w:r>
        <w:rPr>
          <w:szCs w:val="24"/>
        </w:rPr>
        <w:t>indicação</w:t>
      </w:r>
      <w:proofErr w:type="spellEnd"/>
      <w:r>
        <w:rPr>
          <w:szCs w:val="24"/>
        </w:rPr>
        <w:t xml:space="preserve"> do banco, </w:t>
      </w:r>
      <w:proofErr w:type="spellStart"/>
      <w:r>
        <w:rPr>
          <w:szCs w:val="24"/>
        </w:rPr>
        <w:t>número</w:t>
      </w:r>
      <w:proofErr w:type="spellEnd"/>
      <w:r>
        <w:rPr>
          <w:szCs w:val="24"/>
        </w:rPr>
        <w:t xml:space="preserve"> da </w:t>
      </w:r>
      <w:proofErr w:type="spellStart"/>
      <w:r>
        <w:rPr>
          <w:szCs w:val="24"/>
        </w:rPr>
        <w:t>conta</w:t>
      </w:r>
      <w:proofErr w:type="spellEnd"/>
      <w:r>
        <w:rPr>
          <w:szCs w:val="24"/>
        </w:rPr>
        <w:t xml:space="preserve"> e </w:t>
      </w:r>
      <w:proofErr w:type="spellStart"/>
      <w:r>
        <w:rPr>
          <w:szCs w:val="24"/>
        </w:rPr>
        <w:t>agência</w:t>
      </w:r>
      <w:proofErr w:type="spellEnd"/>
      <w:r>
        <w:rPr>
          <w:szCs w:val="24"/>
        </w:rPr>
        <w:t xml:space="preserve"> do </w:t>
      </w:r>
      <w:proofErr w:type="spellStart"/>
      <w:r>
        <w:rPr>
          <w:szCs w:val="24"/>
        </w:rPr>
        <w:t>licitante</w:t>
      </w:r>
      <w:proofErr w:type="spellEnd"/>
      <w:r>
        <w:rPr>
          <w:szCs w:val="24"/>
        </w:rPr>
        <w:t xml:space="preserve"> </w:t>
      </w:r>
      <w:proofErr w:type="spellStart"/>
      <w:r>
        <w:rPr>
          <w:szCs w:val="24"/>
        </w:rPr>
        <w:t>vencedor</w:t>
      </w:r>
      <w:proofErr w:type="spellEnd"/>
      <w:r>
        <w:rPr>
          <w:szCs w:val="24"/>
        </w:rPr>
        <w:t xml:space="preserve">, para fins de </w:t>
      </w:r>
      <w:proofErr w:type="spellStart"/>
      <w:r>
        <w:rPr>
          <w:szCs w:val="24"/>
        </w:rPr>
        <w:t>pagamento</w:t>
      </w:r>
      <w:proofErr w:type="spellEnd"/>
      <w:r>
        <w:rPr>
          <w:szCs w:val="24"/>
        </w:rPr>
        <w:t>;</w:t>
      </w:r>
    </w:p>
    <w:p w14:paraId="3052FE5D" w14:textId="77777777" w:rsidR="003106BC" w:rsidRPr="000C19CD" w:rsidRDefault="003106BC" w:rsidP="006215FC">
      <w:pPr>
        <w:pStyle w:val="PargrafodaLista"/>
        <w:widowControl w:val="0"/>
        <w:suppressAutoHyphens/>
        <w:autoSpaceDE w:val="0"/>
        <w:autoSpaceDN w:val="0"/>
        <w:adjustRightInd w:val="0"/>
        <w:spacing w:line="276" w:lineRule="auto"/>
        <w:ind w:left="0"/>
        <w:rPr>
          <w:szCs w:val="24"/>
        </w:rPr>
      </w:pPr>
    </w:p>
    <w:p w14:paraId="1EAE7DC4" w14:textId="7B782432" w:rsidR="00420230" w:rsidRPr="000C19CD" w:rsidRDefault="00420230" w:rsidP="00A72806">
      <w:pPr>
        <w:pStyle w:val="PargrafodaLista"/>
        <w:widowControl w:val="0"/>
        <w:numPr>
          <w:ilvl w:val="1"/>
          <w:numId w:val="12"/>
        </w:numPr>
        <w:suppressAutoHyphens/>
        <w:autoSpaceDE w:val="0"/>
        <w:autoSpaceDN w:val="0"/>
        <w:adjustRightInd w:val="0"/>
        <w:spacing w:line="276" w:lineRule="auto"/>
        <w:ind w:left="0" w:firstLine="0"/>
        <w:rPr>
          <w:szCs w:val="24"/>
        </w:rPr>
      </w:pPr>
      <w:r>
        <w:rPr>
          <w:szCs w:val="24"/>
        </w:rPr>
        <w:t xml:space="preserve">A </w:t>
      </w:r>
      <w:proofErr w:type="spellStart"/>
      <w:r>
        <w:rPr>
          <w:szCs w:val="24"/>
        </w:rPr>
        <w:t>proposta</w:t>
      </w:r>
      <w:proofErr w:type="spellEnd"/>
      <w:r>
        <w:rPr>
          <w:szCs w:val="24"/>
        </w:rPr>
        <w:t xml:space="preserve"> final </w:t>
      </w:r>
      <w:proofErr w:type="spellStart"/>
      <w:r>
        <w:rPr>
          <w:szCs w:val="24"/>
        </w:rPr>
        <w:t>deverá</w:t>
      </w:r>
      <w:proofErr w:type="spellEnd"/>
      <w:r>
        <w:rPr>
          <w:szCs w:val="24"/>
        </w:rPr>
        <w:t xml:space="preserve"> ser </w:t>
      </w:r>
      <w:proofErr w:type="spellStart"/>
      <w:r>
        <w:rPr>
          <w:szCs w:val="24"/>
        </w:rPr>
        <w:t>documentada</w:t>
      </w:r>
      <w:proofErr w:type="spellEnd"/>
      <w:r>
        <w:rPr>
          <w:szCs w:val="24"/>
        </w:rPr>
        <w:t xml:space="preserve"> </w:t>
      </w:r>
      <w:proofErr w:type="spellStart"/>
      <w:r>
        <w:rPr>
          <w:szCs w:val="24"/>
        </w:rPr>
        <w:t>nos</w:t>
      </w:r>
      <w:proofErr w:type="spellEnd"/>
      <w:r>
        <w:rPr>
          <w:szCs w:val="24"/>
        </w:rPr>
        <w:t xml:space="preserve"> autos e </w:t>
      </w:r>
      <w:proofErr w:type="spellStart"/>
      <w:r>
        <w:rPr>
          <w:szCs w:val="24"/>
        </w:rPr>
        <w:t>será</w:t>
      </w:r>
      <w:proofErr w:type="spellEnd"/>
      <w:r>
        <w:rPr>
          <w:szCs w:val="24"/>
        </w:rPr>
        <w:t xml:space="preserve"> </w:t>
      </w:r>
      <w:proofErr w:type="spellStart"/>
      <w:r>
        <w:rPr>
          <w:szCs w:val="24"/>
        </w:rPr>
        <w:t>levada</w:t>
      </w:r>
      <w:proofErr w:type="spellEnd"/>
      <w:r>
        <w:rPr>
          <w:szCs w:val="24"/>
        </w:rPr>
        <w:t xml:space="preserve"> </w:t>
      </w:r>
      <w:proofErr w:type="spellStart"/>
      <w:r>
        <w:rPr>
          <w:szCs w:val="24"/>
        </w:rPr>
        <w:t>em</w:t>
      </w:r>
      <w:proofErr w:type="spellEnd"/>
      <w:r>
        <w:rPr>
          <w:szCs w:val="24"/>
        </w:rPr>
        <w:t xml:space="preserve"> </w:t>
      </w:r>
      <w:proofErr w:type="spellStart"/>
      <w:r>
        <w:rPr>
          <w:szCs w:val="24"/>
        </w:rPr>
        <w:t>consideração</w:t>
      </w:r>
      <w:proofErr w:type="spellEnd"/>
      <w:r>
        <w:rPr>
          <w:szCs w:val="24"/>
        </w:rPr>
        <w:t xml:space="preserve"> no </w:t>
      </w:r>
      <w:proofErr w:type="spellStart"/>
      <w:r>
        <w:rPr>
          <w:szCs w:val="24"/>
        </w:rPr>
        <w:t>decorrer</w:t>
      </w:r>
      <w:proofErr w:type="spellEnd"/>
      <w:r>
        <w:rPr>
          <w:szCs w:val="24"/>
        </w:rPr>
        <w:t xml:space="preserve"> da </w:t>
      </w:r>
      <w:proofErr w:type="spellStart"/>
      <w:r>
        <w:rPr>
          <w:szCs w:val="24"/>
        </w:rPr>
        <w:t>execução</w:t>
      </w:r>
      <w:proofErr w:type="spellEnd"/>
      <w:r>
        <w:rPr>
          <w:szCs w:val="24"/>
        </w:rPr>
        <w:t xml:space="preserve"> do </w:t>
      </w:r>
      <w:proofErr w:type="spellStart"/>
      <w:r>
        <w:rPr>
          <w:szCs w:val="24"/>
        </w:rPr>
        <w:t>contrato</w:t>
      </w:r>
      <w:proofErr w:type="spellEnd"/>
      <w:r>
        <w:rPr>
          <w:szCs w:val="24"/>
        </w:rPr>
        <w:t xml:space="preserve"> e </w:t>
      </w:r>
      <w:proofErr w:type="spellStart"/>
      <w:r>
        <w:rPr>
          <w:szCs w:val="24"/>
        </w:rPr>
        <w:t>aplicação</w:t>
      </w:r>
      <w:proofErr w:type="spellEnd"/>
      <w:r>
        <w:rPr>
          <w:szCs w:val="24"/>
        </w:rPr>
        <w:t xml:space="preserve"> de eventual </w:t>
      </w:r>
      <w:proofErr w:type="spellStart"/>
      <w:r>
        <w:rPr>
          <w:szCs w:val="24"/>
        </w:rPr>
        <w:t>sanção</w:t>
      </w:r>
      <w:proofErr w:type="spellEnd"/>
      <w:r>
        <w:rPr>
          <w:szCs w:val="24"/>
        </w:rPr>
        <w:t xml:space="preserve"> à </w:t>
      </w:r>
      <w:proofErr w:type="spellStart"/>
      <w:r>
        <w:rPr>
          <w:szCs w:val="24"/>
        </w:rPr>
        <w:t>Contratada</w:t>
      </w:r>
      <w:proofErr w:type="spellEnd"/>
      <w:r>
        <w:rPr>
          <w:szCs w:val="24"/>
        </w:rPr>
        <w:t xml:space="preserve">, se for o </w:t>
      </w:r>
      <w:proofErr w:type="spellStart"/>
      <w:r>
        <w:rPr>
          <w:szCs w:val="24"/>
        </w:rPr>
        <w:t>caso</w:t>
      </w:r>
      <w:proofErr w:type="spellEnd"/>
      <w:r>
        <w:rPr>
          <w:szCs w:val="24"/>
        </w:rPr>
        <w:t>.</w:t>
      </w:r>
    </w:p>
    <w:p w14:paraId="581DB85C" w14:textId="77777777" w:rsidR="002D7266" w:rsidRPr="000C19CD" w:rsidRDefault="002D7266" w:rsidP="002D7266">
      <w:pPr>
        <w:pStyle w:val="PargrafodaLista"/>
        <w:widowControl w:val="0"/>
        <w:suppressAutoHyphens/>
        <w:autoSpaceDE w:val="0"/>
        <w:autoSpaceDN w:val="0"/>
        <w:adjustRightInd w:val="0"/>
        <w:spacing w:line="276" w:lineRule="auto"/>
        <w:ind w:left="0"/>
        <w:rPr>
          <w:szCs w:val="24"/>
        </w:rPr>
      </w:pPr>
    </w:p>
    <w:p w14:paraId="69AEA6DD" w14:textId="28A51F66" w:rsidR="002D7266" w:rsidRPr="000C19CD" w:rsidRDefault="00EC3976" w:rsidP="00A72806">
      <w:pPr>
        <w:pStyle w:val="PargrafodaLista"/>
        <w:widowControl w:val="0"/>
        <w:numPr>
          <w:ilvl w:val="1"/>
          <w:numId w:val="12"/>
        </w:numPr>
        <w:suppressAutoHyphens/>
        <w:autoSpaceDE w:val="0"/>
        <w:autoSpaceDN w:val="0"/>
        <w:adjustRightInd w:val="0"/>
        <w:spacing w:line="276" w:lineRule="auto"/>
        <w:ind w:left="0" w:firstLine="0"/>
        <w:rPr>
          <w:szCs w:val="24"/>
        </w:rPr>
      </w:pPr>
      <w:proofErr w:type="spellStart"/>
      <w:r>
        <w:rPr>
          <w:szCs w:val="24"/>
        </w:rPr>
        <w:t>Todas</w:t>
      </w:r>
      <w:proofErr w:type="spellEnd"/>
      <w:r>
        <w:rPr>
          <w:szCs w:val="24"/>
        </w:rPr>
        <w:t xml:space="preserve"> as </w:t>
      </w:r>
      <w:proofErr w:type="spellStart"/>
      <w:r>
        <w:rPr>
          <w:szCs w:val="24"/>
        </w:rPr>
        <w:t>especificações</w:t>
      </w:r>
      <w:proofErr w:type="spellEnd"/>
      <w:r>
        <w:rPr>
          <w:szCs w:val="24"/>
        </w:rPr>
        <w:t xml:space="preserve"> do </w:t>
      </w:r>
      <w:proofErr w:type="spellStart"/>
      <w:r>
        <w:rPr>
          <w:szCs w:val="24"/>
        </w:rPr>
        <w:t>objeto</w:t>
      </w:r>
      <w:proofErr w:type="spellEnd"/>
      <w:r>
        <w:rPr>
          <w:szCs w:val="24"/>
        </w:rPr>
        <w:t xml:space="preserve"> </w:t>
      </w:r>
      <w:proofErr w:type="spellStart"/>
      <w:r>
        <w:rPr>
          <w:szCs w:val="24"/>
        </w:rPr>
        <w:t>contidas</w:t>
      </w:r>
      <w:proofErr w:type="spellEnd"/>
      <w:r>
        <w:rPr>
          <w:szCs w:val="24"/>
        </w:rPr>
        <w:t xml:space="preserve"> </w:t>
      </w:r>
      <w:proofErr w:type="spellStart"/>
      <w:r>
        <w:rPr>
          <w:szCs w:val="24"/>
        </w:rPr>
        <w:t>na</w:t>
      </w:r>
      <w:proofErr w:type="spellEnd"/>
      <w:r>
        <w:rPr>
          <w:szCs w:val="24"/>
        </w:rPr>
        <w:t xml:space="preserve"> </w:t>
      </w:r>
      <w:proofErr w:type="spellStart"/>
      <w:r>
        <w:rPr>
          <w:szCs w:val="24"/>
        </w:rPr>
        <w:t>proposta</w:t>
      </w:r>
      <w:proofErr w:type="spellEnd"/>
      <w:r>
        <w:rPr>
          <w:szCs w:val="24"/>
        </w:rPr>
        <w:t xml:space="preserve">, tais </w:t>
      </w:r>
      <w:proofErr w:type="spellStart"/>
      <w:r>
        <w:rPr>
          <w:szCs w:val="24"/>
        </w:rPr>
        <w:t>como</w:t>
      </w:r>
      <w:proofErr w:type="spellEnd"/>
      <w:r>
        <w:rPr>
          <w:szCs w:val="24"/>
        </w:rPr>
        <w:t xml:space="preserve"> </w:t>
      </w:r>
      <w:proofErr w:type="spellStart"/>
      <w:r>
        <w:rPr>
          <w:szCs w:val="24"/>
        </w:rPr>
        <w:t>marca</w:t>
      </w:r>
      <w:proofErr w:type="spellEnd"/>
      <w:r>
        <w:rPr>
          <w:szCs w:val="24"/>
        </w:rPr>
        <w:t xml:space="preserve">, </w:t>
      </w:r>
      <w:proofErr w:type="spellStart"/>
      <w:r>
        <w:rPr>
          <w:szCs w:val="24"/>
        </w:rPr>
        <w:t>modelo</w:t>
      </w:r>
      <w:proofErr w:type="spellEnd"/>
      <w:r>
        <w:rPr>
          <w:szCs w:val="24"/>
        </w:rPr>
        <w:t xml:space="preserve">, </w:t>
      </w:r>
      <w:proofErr w:type="spellStart"/>
      <w:r>
        <w:rPr>
          <w:szCs w:val="24"/>
        </w:rPr>
        <w:t>tipo</w:t>
      </w:r>
      <w:proofErr w:type="spellEnd"/>
      <w:r>
        <w:rPr>
          <w:szCs w:val="24"/>
        </w:rPr>
        <w:t xml:space="preserve">, </w:t>
      </w:r>
      <w:proofErr w:type="spellStart"/>
      <w:r>
        <w:rPr>
          <w:szCs w:val="24"/>
        </w:rPr>
        <w:t>fabricante</w:t>
      </w:r>
      <w:proofErr w:type="spellEnd"/>
      <w:r>
        <w:rPr>
          <w:szCs w:val="24"/>
        </w:rPr>
        <w:t xml:space="preserve"> e </w:t>
      </w:r>
      <w:proofErr w:type="spellStart"/>
      <w:r>
        <w:rPr>
          <w:szCs w:val="24"/>
        </w:rPr>
        <w:t>procedência</w:t>
      </w:r>
      <w:proofErr w:type="spellEnd"/>
      <w:r>
        <w:rPr>
          <w:szCs w:val="24"/>
        </w:rPr>
        <w:t xml:space="preserve">, </w:t>
      </w:r>
      <w:proofErr w:type="spellStart"/>
      <w:r>
        <w:rPr>
          <w:szCs w:val="24"/>
        </w:rPr>
        <w:t>vinculam</w:t>
      </w:r>
      <w:proofErr w:type="spellEnd"/>
      <w:r>
        <w:rPr>
          <w:szCs w:val="24"/>
        </w:rPr>
        <w:t xml:space="preserve"> a </w:t>
      </w:r>
      <w:proofErr w:type="spellStart"/>
      <w:r>
        <w:rPr>
          <w:szCs w:val="24"/>
        </w:rPr>
        <w:t>contratada</w:t>
      </w:r>
      <w:proofErr w:type="spellEnd"/>
      <w:r>
        <w:rPr>
          <w:szCs w:val="24"/>
        </w:rPr>
        <w:t>.</w:t>
      </w:r>
    </w:p>
    <w:p w14:paraId="1172084F" w14:textId="77777777" w:rsidR="006B4DC3" w:rsidRPr="000C19CD" w:rsidRDefault="006B4DC3" w:rsidP="006B4DC3">
      <w:pPr>
        <w:pStyle w:val="PargrafodaLista"/>
        <w:widowControl w:val="0"/>
        <w:suppressAutoHyphens/>
        <w:autoSpaceDE w:val="0"/>
        <w:autoSpaceDN w:val="0"/>
        <w:adjustRightInd w:val="0"/>
        <w:spacing w:line="276" w:lineRule="auto"/>
        <w:ind w:left="0"/>
        <w:contextualSpacing/>
        <w:rPr>
          <w:szCs w:val="24"/>
        </w:rPr>
      </w:pPr>
    </w:p>
    <w:p w14:paraId="1726A90C" w14:textId="6327FF05" w:rsidR="00EC3976" w:rsidRPr="000C19CD" w:rsidRDefault="00EC3976" w:rsidP="00A72806">
      <w:pPr>
        <w:pStyle w:val="PargrafodaLista"/>
        <w:widowControl w:val="0"/>
        <w:numPr>
          <w:ilvl w:val="1"/>
          <w:numId w:val="12"/>
        </w:numPr>
        <w:suppressAutoHyphens/>
        <w:autoSpaceDE w:val="0"/>
        <w:autoSpaceDN w:val="0"/>
        <w:adjustRightInd w:val="0"/>
        <w:spacing w:line="276" w:lineRule="auto"/>
        <w:ind w:left="0" w:firstLine="0"/>
        <w:rPr>
          <w:szCs w:val="24"/>
        </w:rPr>
      </w:pPr>
      <w:proofErr w:type="spellStart"/>
      <w:r>
        <w:rPr>
          <w:szCs w:val="24"/>
        </w:rPr>
        <w:t>Os</w:t>
      </w:r>
      <w:proofErr w:type="spellEnd"/>
      <w:r>
        <w:rPr>
          <w:szCs w:val="24"/>
        </w:rPr>
        <w:t xml:space="preserve"> </w:t>
      </w:r>
      <w:proofErr w:type="spellStart"/>
      <w:r>
        <w:rPr>
          <w:szCs w:val="24"/>
        </w:rPr>
        <w:t>preços</w:t>
      </w:r>
      <w:proofErr w:type="spellEnd"/>
      <w:r>
        <w:rPr>
          <w:szCs w:val="24"/>
        </w:rPr>
        <w:t xml:space="preserve"> </w:t>
      </w:r>
      <w:proofErr w:type="spellStart"/>
      <w:r>
        <w:rPr>
          <w:szCs w:val="24"/>
        </w:rPr>
        <w:t>deverão</w:t>
      </w:r>
      <w:proofErr w:type="spellEnd"/>
      <w:r>
        <w:rPr>
          <w:szCs w:val="24"/>
        </w:rPr>
        <w:t xml:space="preserve"> ser expressos </w:t>
      </w:r>
      <w:proofErr w:type="spellStart"/>
      <w:r>
        <w:rPr>
          <w:szCs w:val="24"/>
        </w:rPr>
        <w:t>em</w:t>
      </w:r>
      <w:proofErr w:type="spellEnd"/>
      <w:r>
        <w:rPr>
          <w:szCs w:val="24"/>
        </w:rPr>
        <w:t xml:space="preserve"> </w:t>
      </w:r>
      <w:proofErr w:type="spellStart"/>
      <w:r>
        <w:rPr>
          <w:szCs w:val="24"/>
        </w:rPr>
        <w:t>moeda</w:t>
      </w:r>
      <w:proofErr w:type="spellEnd"/>
      <w:r>
        <w:rPr>
          <w:szCs w:val="24"/>
        </w:rPr>
        <w:t xml:space="preserve"> </w:t>
      </w:r>
      <w:proofErr w:type="spellStart"/>
      <w:r>
        <w:rPr>
          <w:szCs w:val="24"/>
        </w:rPr>
        <w:t>corrente</w:t>
      </w:r>
      <w:proofErr w:type="spellEnd"/>
      <w:r>
        <w:rPr>
          <w:szCs w:val="24"/>
        </w:rPr>
        <w:t xml:space="preserve"> </w:t>
      </w:r>
      <w:proofErr w:type="spellStart"/>
      <w:r>
        <w:rPr>
          <w:szCs w:val="24"/>
        </w:rPr>
        <w:t>nacional</w:t>
      </w:r>
      <w:proofErr w:type="spellEnd"/>
      <w:r>
        <w:rPr>
          <w:szCs w:val="24"/>
        </w:rPr>
        <w:t xml:space="preserve">, o valor </w:t>
      </w:r>
      <w:proofErr w:type="spellStart"/>
      <w:r>
        <w:rPr>
          <w:szCs w:val="24"/>
        </w:rPr>
        <w:t>unitário</w:t>
      </w:r>
      <w:proofErr w:type="spellEnd"/>
      <w:r>
        <w:rPr>
          <w:szCs w:val="24"/>
        </w:rPr>
        <w:t xml:space="preserve"> </w:t>
      </w:r>
      <w:proofErr w:type="spellStart"/>
      <w:r>
        <w:rPr>
          <w:szCs w:val="24"/>
        </w:rPr>
        <w:t>em</w:t>
      </w:r>
      <w:proofErr w:type="spellEnd"/>
      <w:r>
        <w:rPr>
          <w:szCs w:val="24"/>
        </w:rPr>
        <w:t xml:space="preserve"> </w:t>
      </w:r>
      <w:proofErr w:type="spellStart"/>
      <w:r>
        <w:rPr>
          <w:szCs w:val="24"/>
        </w:rPr>
        <w:t>algarismos</w:t>
      </w:r>
      <w:proofErr w:type="spellEnd"/>
      <w:r>
        <w:rPr>
          <w:szCs w:val="24"/>
        </w:rPr>
        <w:t xml:space="preserve"> e o valor global </w:t>
      </w:r>
      <w:proofErr w:type="spellStart"/>
      <w:r>
        <w:rPr>
          <w:szCs w:val="24"/>
        </w:rPr>
        <w:t>em</w:t>
      </w:r>
      <w:proofErr w:type="spellEnd"/>
      <w:r>
        <w:rPr>
          <w:szCs w:val="24"/>
        </w:rPr>
        <w:t xml:space="preserve"> </w:t>
      </w:r>
      <w:proofErr w:type="spellStart"/>
      <w:r>
        <w:rPr>
          <w:szCs w:val="24"/>
        </w:rPr>
        <w:t>algarismos</w:t>
      </w:r>
      <w:proofErr w:type="spellEnd"/>
      <w:r>
        <w:rPr>
          <w:szCs w:val="24"/>
        </w:rPr>
        <w:t xml:space="preserve"> e </w:t>
      </w:r>
      <w:proofErr w:type="spellStart"/>
      <w:r>
        <w:rPr>
          <w:szCs w:val="24"/>
        </w:rPr>
        <w:t>por</w:t>
      </w:r>
      <w:proofErr w:type="spellEnd"/>
      <w:r>
        <w:rPr>
          <w:szCs w:val="24"/>
        </w:rPr>
        <w:t xml:space="preserve"> extenso.</w:t>
      </w:r>
    </w:p>
    <w:p w14:paraId="086BEEF7" w14:textId="77777777" w:rsidR="002D7266" w:rsidRPr="000C19CD" w:rsidRDefault="002D7266" w:rsidP="002D7266">
      <w:pPr>
        <w:pStyle w:val="PargrafodaLista"/>
        <w:widowControl w:val="0"/>
        <w:suppressAutoHyphens/>
        <w:autoSpaceDE w:val="0"/>
        <w:autoSpaceDN w:val="0"/>
        <w:adjustRightInd w:val="0"/>
        <w:spacing w:line="276" w:lineRule="auto"/>
        <w:ind w:left="720"/>
        <w:rPr>
          <w:szCs w:val="24"/>
        </w:rPr>
      </w:pPr>
    </w:p>
    <w:p w14:paraId="1911613A" w14:textId="58B2D107" w:rsidR="002D7266" w:rsidRPr="000C19CD" w:rsidRDefault="000038E6" w:rsidP="00A72806">
      <w:pPr>
        <w:pStyle w:val="PargrafodaLista"/>
        <w:widowControl w:val="0"/>
        <w:numPr>
          <w:ilvl w:val="1"/>
          <w:numId w:val="12"/>
        </w:numPr>
        <w:suppressAutoHyphens/>
        <w:autoSpaceDE w:val="0"/>
        <w:autoSpaceDN w:val="0"/>
        <w:adjustRightInd w:val="0"/>
        <w:spacing w:line="276" w:lineRule="auto"/>
        <w:ind w:left="0" w:firstLine="0"/>
        <w:rPr>
          <w:szCs w:val="24"/>
        </w:rPr>
      </w:pPr>
      <w:proofErr w:type="spellStart"/>
      <w:r>
        <w:rPr>
          <w:szCs w:val="24"/>
        </w:rPr>
        <w:t>Ocorrendo</w:t>
      </w:r>
      <w:proofErr w:type="spellEnd"/>
      <w:r>
        <w:rPr>
          <w:szCs w:val="24"/>
        </w:rPr>
        <w:t xml:space="preserve"> </w:t>
      </w:r>
      <w:proofErr w:type="spellStart"/>
      <w:r>
        <w:rPr>
          <w:szCs w:val="24"/>
        </w:rPr>
        <w:t>divergência</w:t>
      </w:r>
      <w:proofErr w:type="spellEnd"/>
      <w:r>
        <w:rPr>
          <w:szCs w:val="24"/>
        </w:rPr>
        <w:t xml:space="preserve"> entre </w:t>
      </w:r>
      <w:proofErr w:type="spellStart"/>
      <w:r>
        <w:rPr>
          <w:szCs w:val="24"/>
        </w:rPr>
        <w:t>os</w:t>
      </w:r>
      <w:proofErr w:type="spellEnd"/>
      <w:r>
        <w:rPr>
          <w:szCs w:val="24"/>
        </w:rPr>
        <w:t xml:space="preserve"> </w:t>
      </w:r>
      <w:proofErr w:type="spellStart"/>
      <w:r>
        <w:rPr>
          <w:szCs w:val="24"/>
        </w:rPr>
        <w:t>preços</w:t>
      </w:r>
      <w:proofErr w:type="spellEnd"/>
      <w:r>
        <w:rPr>
          <w:szCs w:val="24"/>
        </w:rPr>
        <w:t xml:space="preserve"> </w:t>
      </w:r>
      <w:proofErr w:type="spellStart"/>
      <w:r>
        <w:rPr>
          <w:szCs w:val="24"/>
        </w:rPr>
        <w:t>unitários</w:t>
      </w:r>
      <w:proofErr w:type="spellEnd"/>
      <w:r>
        <w:rPr>
          <w:szCs w:val="24"/>
        </w:rPr>
        <w:t xml:space="preserve"> e o </w:t>
      </w:r>
      <w:proofErr w:type="spellStart"/>
      <w:r>
        <w:rPr>
          <w:szCs w:val="24"/>
        </w:rPr>
        <w:t>preço</w:t>
      </w:r>
      <w:proofErr w:type="spellEnd"/>
      <w:r>
        <w:rPr>
          <w:szCs w:val="24"/>
        </w:rPr>
        <w:t xml:space="preserve"> global, </w:t>
      </w:r>
      <w:proofErr w:type="spellStart"/>
      <w:r>
        <w:rPr>
          <w:szCs w:val="24"/>
        </w:rPr>
        <w:t>prevalecerão</w:t>
      </w:r>
      <w:proofErr w:type="spellEnd"/>
      <w:r>
        <w:rPr>
          <w:szCs w:val="24"/>
        </w:rPr>
        <w:t xml:space="preserve"> </w:t>
      </w:r>
      <w:proofErr w:type="spellStart"/>
      <w:r>
        <w:rPr>
          <w:szCs w:val="24"/>
        </w:rPr>
        <w:t>os</w:t>
      </w:r>
      <w:proofErr w:type="spellEnd"/>
      <w:r>
        <w:rPr>
          <w:szCs w:val="24"/>
        </w:rPr>
        <w:t xml:space="preserve"> </w:t>
      </w:r>
      <w:proofErr w:type="spellStart"/>
      <w:r>
        <w:rPr>
          <w:szCs w:val="24"/>
        </w:rPr>
        <w:t>primeiros</w:t>
      </w:r>
      <w:proofErr w:type="spellEnd"/>
      <w:r>
        <w:rPr>
          <w:szCs w:val="24"/>
        </w:rPr>
        <w:t xml:space="preserve">; no </w:t>
      </w:r>
      <w:proofErr w:type="spellStart"/>
      <w:r>
        <w:rPr>
          <w:szCs w:val="24"/>
        </w:rPr>
        <w:t>caso</w:t>
      </w:r>
      <w:proofErr w:type="spellEnd"/>
      <w:r>
        <w:rPr>
          <w:szCs w:val="24"/>
        </w:rPr>
        <w:t xml:space="preserve"> de </w:t>
      </w:r>
      <w:proofErr w:type="spellStart"/>
      <w:r>
        <w:rPr>
          <w:szCs w:val="24"/>
        </w:rPr>
        <w:t>divergência</w:t>
      </w:r>
      <w:proofErr w:type="spellEnd"/>
      <w:r>
        <w:rPr>
          <w:szCs w:val="24"/>
        </w:rPr>
        <w:t xml:space="preserve"> entre </w:t>
      </w:r>
      <w:proofErr w:type="spellStart"/>
      <w:r>
        <w:rPr>
          <w:szCs w:val="24"/>
        </w:rPr>
        <w:t>os</w:t>
      </w:r>
      <w:proofErr w:type="spellEnd"/>
      <w:r>
        <w:rPr>
          <w:szCs w:val="24"/>
        </w:rPr>
        <w:t xml:space="preserve"> </w:t>
      </w:r>
      <w:proofErr w:type="spellStart"/>
      <w:r>
        <w:rPr>
          <w:szCs w:val="24"/>
        </w:rPr>
        <w:t>valores</w:t>
      </w:r>
      <w:proofErr w:type="spellEnd"/>
      <w:r>
        <w:rPr>
          <w:szCs w:val="24"/>
        </w:rPr>
        <w:t xml:space="preserve"> </w:t>
      </w:r>
      <w:proofErr w:type="spellStart"/>
      <w:r>
        <w:rPr>
          <w:szCs w:val="24"/>
        </w:rPr>
        <w:t>numéricos</w:t>
      </w:r>
      <w:proofErr w:type="spellEnd"/>
      <w:r>
        <w:rPr>
          <w:szCs w:val="24"/>
        </w:rPr>
        <w:t xml:space="preserve"> e </w:t>
      </w:r>
      <w:proofErr w:type="spellStart"/>
      <w:r>
        <w:rPr>
          <w:szCs w:val="24"/>
        </w:rPr>
        <w:t>os</w:t>
      </w:r>
      <w:proofErr w:type="spellEnd"/>
      <w:r>
        <w:rPr>
          <w:szCs w:val="24"/>
        </w:rPr>
        <w:t xml:space="preserve"> </w:t>
      </w:r>
      <w:proofErr w:type="spellStart"/>
      <w:r>
        <w:rPr>
          <w:szCs w:val="24"/>
        </w:rPr>
        <w:t>valores</w:t>
      </w:r>
      <w:proofErr w:type="spellEnd"/>
      <w:r>
        <w:rPr>
          <w:szCs w:val="24"/>
        </w:rPr>
        <w:t xml:space="preserve"> expressos </w:t>
      </w:r>
      <w:proofErr w:type="spellStart"/>
      <w:r>
        <w:rPr>
          <w:szCs w:val="24"/>
        </w:rPr>
        <w:t>por</w:t>
      </w:r>
      <w:proofErr w:type="spellEnd"/>
      <w:r>
        <w:rPr>
          <w:szCs w:val="24"/>
        </w:rPr>
        <w:t xml:space="preserve"> extenso, </w:t>
      </w:r>
      <w:proofErr w:type="spellStart"/>
      <w:r>
        <w:rPr>
          <w:szCs w:val="24"/>
        </w:rPr>
        <w:t>prevalecerão</w:t>
      </w:r>
      <w:proofErr w:type="spellEnd"/>
      <w:r>
        <w:rPr>
          <w:szCs w:val="24"/>
        </w:rPr>
        <w:t xml:space="preserve"> </w:t>
      </w:r>
      <w:proofErr w:type="spellStart"/>
      <w:r>
        <w:rPr>
          <w:szCs w:val="24"/>
        </w:rPr>
        <w:t>estes</w:t>
      </w:r>
      <w:proofErr w:type="spellEnd"/>
      <w:r>
        <w:rPr>
          <w:szCs w:val="24"/>
        </w:rPr>
        <w:t xml:space="preserve"> </w:t>
      </w:r>
      <w:proofErr w:type="spellStart"/>
      <w:r>
        <w:rPr>
          <w:szCs w:val="24"/>
        </w:rPr>
        <w:t>últimos</w:t>
      </w:r>
      <w:proofErr w:type="spellEnd"/>
      <w:r>
        <w:rPr>
          <w:szCs w:val="24"/>
        </w:rPr>
        <w:t>.</w:t>
      </w:r>
    </w:p>
    <w:p w14:paraId="551A5A44" w14:textId="77777777" w:rsidR="00364AEF" w:rsidRPr="000C19CD" w:rsidRDefault="00364AEF" w:rsidP="00364AEF">
      <w:pPr>
        <w:pStyle w:val="PargrafodaLista"/>
        <w:widowControl w:val="0"/>
        <w:suppressAutoHyphens/>
        <w:autoSpaceDE w:val="0"/>
        <w:autoSpaceDN w:val="0"/>
        <w:adjustRightInd w:val="0"/>
        <w:spacing w:line="276" w:lineRule="auto"/>
        <w:ind w:left="0"/>
        <w:rPr>
          <w:szCs w:val="24"/>
        </w:rPr>
      </w:pPr>
    </w:p>
    <w:p w14:paraId="0BBB7C2E" w14:textId="63BA20D9" w:rsidR="000038E6" w:rsidRPr="000C19CD" w:rsidRDefault="000038E6" w:rsidP="00A72806">
      <w:pPr>
        <w:pStyle w:val="PargrafodaLista"/>
        <w:widowControl w:val="0"/>
        <w:numPr>
          <w:ilvl w:val="1"/>
          <w:numId w:val="12"/>
        </w:numPr>
        <w:suppressAutoHyphens/>
        <w:autoSpaceDE w:val="0"/>
        <w:autoSpaceDN w:val="0"/>
        <w:adjustRightInd w:val="0"/>
        <w:spacing w:line="276" w:lineRule="auto"/>
        <w:ind w:left="0" w:firstLine="0"/>
        <w:rPr>
          <w:szCs w:val="24"/>
        </w:rPr>
      </w:pPr>
      <w:r>
        <w:rPr>
          <w:szCs w:val="24"/>
        </w:rPr>
        <w:t xml:space="preserve">A </w:t>
      </w:r>
      <w:proofErr w:type="spellStart"/>
      <w:r>
        <w:rPr>
          <w:szCs w:val="24"/>
        </w:rPr>
        <w:t>oferta</w:t>
      </w:r>
      <w:proofErr w:type="spellEnd"/>
      <w:r>
        <w:rPr>
          <w:szCs w:val="24"/>
        </w:rPr>
        <w:t xml:space="preserve"> </w:t>
      </w:r>
      <w:proofErr w:type="spellStart"/>
      <w:r>
        <w:rPr>
          <w:szCs w:val="24"/>
        </w:rPr>
        <w:t>deverá</w:t>
      </w:r>
      <w:proofErr w:type="spellEnd"/>
      <w:r>
        <w:rPr>
          <w:szCs w:val="24"/>
        </w:rPr>
        <w:t xml:space="preserve"> ser </w:t>
      </w:r>
      <w:proofErr w:type="spellStart"/>
      <w:r>
        <w:rPr>
          <w:szCs w:val="24"/>
        </w:rPr>
        <w:t>firme</w:t>
      </w:r>
      <w:proofErr w:type="spellEnd"/>
      <w:r>
        <w:rPr>
          <w:szCs w:val="24"/>
        </w:rPr>
        <w:t xml:space="preserve"> e </w:t>
      </w:r>
      <w:proofErr w:type="spellStart"/>
      <w:r>
        <w:rPr>
          <w:szCs w:val="24"/>
        </w:rPr>
        <w:t>precisa</w:t>
      </w:r>
      <w:proofErr w:type="spellEnd"/>
      <w:r>
        <w:rPr>
          <w:szCs w:val="24"/>
        </w:rPr>
        <w:t xml:space="preserve">, </w:t>
      </w:r>
      <w:proofErr w:type="spellStart"/>
      <w:r>
        <w:rPr>
          <w:szCs w:val="24"/>
        </w:rPr>
        <w:t>limitada</w:t>
      </w:r>
      <w:proofErr w:type="spellEnd"/>
      <w:r>
        <w:rPr>
          <w:szCs w:val="24"/>
        </w:rPr>
        <w:t xml:space="preserve">, </w:t>
      </w:r>
      <w:proofErr w:type="spellStart"/>
      <w:r>
        <w:rPr>
          <w:szCs w:val="24"/>
        </w:rPr>
        <w:t>rigorosamente</w:t>
      </w:r>
      <w:proofErr w:type="spellEnd"/>
      <w:r>
        <w:rPr>
          <w:szCs w:val="24"/>
        </w:rPr>
        <w:t xml:space="preserve">, </w:t>
      </w:r>
      <w:proofErr w:type="spellStart"/>
      <w:r>
        <w:rPr>
          <w:szCs w:val="24"/>
        </w:rPr>
        <w:t>ao</w:t>
      </w:r>
      <w:proofErr w:type="spellEnd"/>
      <w:r>
        <w:rPr>
          <w:szCs w:val="24"/>
        </w:rPr>
        <w:t xml:space="preserve"> </w:t>
      </w:r>
      <w:proofErr w:type="spellStart"/>
      <w:r>
        <w:rPr>
          <w:szCs w:val="24"/>
        </w:rPr>
        <w:t>objeto</w:t>
      </w:r>
      <w:proofErr w:type="spellEnd"/>
      <w:r>
        <w:rPr>
          <w:szCs w:val="24"/>
        </w:rPr>
        <w:t xml:space="preserve"> </w:t>
      </w:r>
      <w:proofErr w:type="spellStart"/>
      <w:r>
        <w:rPr>
          <w:szCs w:val="24"/>
        </w:rPr>
        <w:t>deste</w:t>
      </w:r>
      <w:proofErr w:type="spellEnd"/>
      <w:r>
        <w:rPr>
          <w:szCs w:val="24"/>
        </w:rPr>
        <w:t xml:space="preserve"> </w:t>
      </w:r>
      <w:proofErr w:type="spellStart"/>
      <w:r>
        <w:rPr>
          <w:szCs w:val="24"/>
        </w:rPr>
        <w:t>Edital</w:t>
      </w:r>
      <w:proofErr w:type="spellEnd"/>
      <w:r>
        <w:rPr>
          <w:szCs w:val="24"/>
        </w:rPr>
        <w:t>.</w:t>
      </w:r>
    </w:p>
    <w:p w14:paraId="1EA41D03" w14:textId="77777777" w:rsidR="002D7266" w:rsidRPr="000C19CD" w:rsidRDefault="002D7266" w:rsidP="002D7266">
      <w:pPr>
        <w:pStyle w:val="PargrafodaLista"/>
        <w:widowControl w:val="0"/>
        <w:suppressAutoHyphens/>
        <w:autoSpaceDE w:val="0"/>
        <w:autoSpaceDN w:val="0"/>
        <w:adjustRightInd w:val="0"/>
        <w:spacing w:line="276" w:lineRule="auto"/>
        <w:ind w:left="720"/>
        <w:rPr>
          <w:szCs w:val="24"/>
        </w:rPr>
      </w:pPr>
    </w:p>
    <w:p w14:paraId="5959CEC3" w14:textId="77777777" w:rsidR="001A7BFF" w:rsidRPr="000C19CD" w:rsidRDefault="00A33A05" w:rsidP="00A72806">
      <w:pPr>
        <w:pStyle w:val="PargrafodaLista"/>
        <w:widowControl w:val="0"/>
        <w:numPr>
          <w:ilvl w:val="1"/>
          <w:numId w:val="12"/>
        </w:numPr>
        <w:suppressAutoHyphens/>
        <w:autoSpaceDE w:val="0"/>
        <w:autoSpaceDN w:val="0"/>
        <w:adjustRightInd w:val="0"/>
        <w:spacing w:line="276" w:lineRule="auto"/>
        <w:ind w:left="0" w:firstLine="0"/>
        <w:rPr>
          <w:szCs w:val="24"/>
        </w:rPr>
      </w:pPr>
      <w:r>
        <w:rPr>
          <w:szCs w:val="24"/>
        </w:rPr>
        <w:t xml:space="preserve">A </w:t>
      </w:r>
      <w:proofErr w:type="spellStart"/>
      <w:r>
        <w:rPr>
          <w:szCs w:val="24"/>
        </w:rPr>
        <w:t>proposta</w:t>
      </w:r>
      <w:proofErr w:type="spellEnd"/>
      <w:r>
        <w:rPr>
          <w:szCs w:val="24"/>
        </w:rPr>
        <w:t xml:space="preserve"> </w:t>
      </w:r>
      <w:proofErr w:type="spellStart"/>
      <w:r>
        <w:rPr>
          <w:szCs w:val="24"/>
        </w:rPr>
        <w:t>deverá</w:t>
      </w:r>
      <w:proofErr w:type="spellEnd"/>
      <w:r>
        <w:rPr>
          <w:szCs w:val="24"/>
        </w:rPr>
        <w:t xml:space="preserve"> </w:t>
      </w:r>
      <w:proofErr w:type="spellStart"/>
      <w:r>
        <w:rPr>
          <w:szCs w:val="24"/>
        </w:rPr>
        <w:t>obedecer</w:t>
      </w:r>
      <w:proofErr w:type="spellEnd"/>
      <w:r>
        <w:rPr>
          <w:szCs w:val="24"/>
        </w:rPr>
        <w:t xml:space="preserve"> </w:t>
      </w:r>
      <w:proofErr w:type="spellStart"/>
      <w:r>
        <w:rPr>
          <w:szCs w:val="24"/>
        </w:rPr>
        <w:t>aos</w:t>
      </w:r>
      <w:proofErr w:type="spellEnd"/>
      <w:r>
        <w:rPr>
          <w:szCs w:val="24"/>
        </w:rPr>
        <w:t xml:space="preserve"> </w:t>
      </w:r>
      <w:proofErr w:type="spellStart"/>
      <w:r>
        <w:rPr>
          <w:szCs w:val="24"/>
        </w:rPr>
        <w:t>termos</w:t>
      </w:r>
      <w:proofErr w:type="spellEnd"/>
      <w:r>
        <w:rPr>
          <w:szCs w:val="24"/>
        </w:rPr>
        <w:t xml:space="preserve"> </w:t>
      </w:r>
      <w:proofErr w:type="spellStart"/>
      <w:r>
        <w:rPr>
          <w:szCs w:val="24"/>
        </w:rPr>
        <w:t>deste</w:t>
      </w:r>
      <w:proofErr w:type="spellEnd"/>
      <w:r>
        <w:rPr>
          <w:szCs w:val="24"/>
        </w:rPr>
        <w:t xml:space="preserve"> </w:t>
      </w:r>
      <w:proofErr w:type="spellStart"/>
      <w:r>
        <w:rPr>
          <w:szCs w:val="24"/>
        </w:rPr>
        <w:t>Edital</w:t>
      </w:r>
      <w:proofErr w:type="spellEnd"/>
      <w:r>
        <w:rPr>
          <w:szCs w:val="24"/>
        </w:rPr>
        <w:t xml:space="preserve"> e </w:t>
      </w:r>
      <w:proofErr w:type="spellStart"/>
      <w:r>
        <w:rPr>
          <w:szCs w:val="24"/>
        </w:rPr>
        <w:t>seus</w:t>
      </w:r>
      <w:proofErr w:type="spellEnd"/>
      <w:r>
        <w:rPr>
          <w:szCs w:val="24"/>
        </w:rPr>
        <w:t xml:space="preserve"> </w:t>
      </w:r>
      <w:proofErr w:type="spellStart"/>
      <w:r>
        <w:rPr>
          <w:szCs w:val="24"/>
        </w:rPr>
        <w:t>Anexos</w:t>
      </w:r>
      <w:proofErr w:type="spellEnd"/>
      <w:r>
        <w:rPr>
          <w:szCs w:val="24"/>
        </w:rPr>
        <w:t xml:space="preserve">, </w:t>
      </w:r>
      <w:proofErr w:type="spellStart"/>
      <w:r>
        <w:rPr>
          <w:szCs w:val="24"/>
        </w:rPr>
        <w:t>não</w:t>
      </w:r>
      <w:proofErr w:type="spellEnd"/>
      <w:r>
        <w:rPr>
          <w:szCs w:val="24"/>
        </w:rPr>
        <w:t xml:space="preserve"> </w:t>
      </w:r>
      <w:proofErr w:type="spellStart"/>
      <w:r>
        <w:rPr>
          <w:szCs w:val="24"/>
        </w:rPr>
        <w:t>sendo</w:t>
      </w:r>
      <w:proofErr w:type="spellEnd"/>
      <w:r>
        <w:rPr>
          <w:szCs w:val="24"/>
        </w:rPr>
        <w:t xml:space="preserve"> </w:t>
      </w:r>
      <w:proofErr w:type="spellStart"/>
      <w:r>
        <w:rPr>
          <w:szCs w:val="24"/>
        </w:rPr>
        <w:t>considerada</w:t>
      </w:r>
      <w:proofErr w:type="spellEnd"/>
      <w:r>
        <w:rPr>
          <w:szCs w:val="24"/>
        </w:rPr>
        <w:t xml:space="preserve"> </w:t>
      </w:r>
      <w:proofErr w:type="spellStart"/>
      <w:r>
        <w:rPr>
          <w:szCs w:val="24"/>
        </w:rPr>
        <w:t>aquela</w:t>
      </w:r>
      <w:proofErr w:type="spellEnd"/>
      <w:r>
        <w:rPr>
          <w:szCs w:val="24"/>
        </w:rPr>
        <w:t xml:space="preserve"> </w:t>
      </w:r>
      <w:proofErr w:type="spellStart"/>
      <w:r>
        <w:rPr>
          <w:szCs w:val="24"/>
        </w:rPr>
        <w:t>que</w:t>
      </w:r>
      <w:proofErr w:type="spellEnd"/>
      <w:r>
        <w:rPr>
          <w:szCs w:val="24"/>
        </w:rPr>
        <w:t xml:space="preserve"> </w:t>
      </w:r>
      <w:proofErr w:type="spellStart"/>
      <w:r>
        <w:rPr>
          <w:szCs w:val="24"/>
        </w:rPr>
        <w:t>não</w:t>
      </w:r>
      <w:proofErr w:type="spellEnd"/>
      <w:r>
        <w:rPr>
          <w:szCs w:val="24"/>
        </w:rPr>
        <w:t xml:space="preserve"> </w:t>
      </w:r>
      <w:proofErr w:type="spellStart"/>
      <w:r>
        <w:rPr>
          <w:szCs w:val="24"/>
        </w:rPr>
        <w:t>corresponda</w:t>
      </w:r>
      <w:proofErr w:type="spellEnd"/>
      <w:r>
        <w:rPr>
          <w:szCs w:val="24"/>
        </w:rPr>
        <w:t xml:space="preserve"> </w:t>
      </w:r>
      <w:proofErr w:type="spellStart"/>
      <w:r>
        <w:rPr>
          <w:szCs w:val="24"/>
        </w:rPr>
        <w:t>às</w:t>
      </w:r>
      <w:proofErr w:type="spellEnd"/>
      <w:r>
        <w:rPr>
          <w:szCs w:val="24"/>
        </w:rPr>
        <w:t xml:space="preserve"> </w:t>
      </w:r>
      <w:proofErr w:type="spellStart"/>
      <w:r>
        <w:rPr>
          <w:szCs w:val="24"/>
        </w:rPr>
        <w:t>especificações</w:t>
      </w:r>
      <w:proofErr w:type="spellEnd"/>
      <w:r>
        <w:rPr>
          <w:szCs w:val="24"/>
        </w:rPr>
        <w:t xml:space="preserve"> </w:t>
      </w:r>
      <w:proofErr w:type="spellStart"/>
      <w:r>
        <w:rPr>
          <w:szCs w:val="24"/>
        </w:rPr>
        <w:t>ali</w:t>
      </w:r>
      <w:proofErr w:type="spellEnd"/>
      <w:r>
        <w:rPr>
          <w:szCs w:val="24"/>
        </w:rPr>
        <w:t xml:space="preserve"> </w:t>
      </w:r>
      <w:proofErr w:type="spellStart"/>
      <w:r>
        <w:rPr>
          <w:szCs w:val="24"/>
        </w:rPr>
        <w:t>contidas</w:t>
      </w:r>
      <w:proofErr w:type="spellEnd"/>
      <w:r>
        <w:rPr>
          <w:szCs w:val="24"/>
        </w:rPr>
        <w:t xml:space="preserve"> </w:t>
      </w:r>
      <w:proofErr w:type="spellStart"/>
      <w:r>
        <w:rPr>
          <w:szCs w:val="24"/>
        </w:rPr>
        <w:t>ou</w:t>
      </w:r>
      <w:proofErr w:type="spellEnd"/>
      <w:r>
        <w:rPr>
          <w:szCs w:val="24"/>
        </w:rPr>
        <w:t xml:space="preserve"> </w:t>
      </w:r>
      <w:proofErr w:type="spellStart"/>
      <w:r>
        <w:rPr>
          <w:szCs w:val="24"/>
        </w:rPr>
        <w:t>que</w:t>
      </w:r>
      <w:proofErr w:type="spellEnd"/>
      <w:r>
        <w:rPr>
          <w:szCs w:val="24"/>
        </w:rPr>
        <w:t xml:space="preserve"> </w:t>
      </w:r>
      <w:proofErr w:type="spellStart"/>
      <w:r>
        <w:rPr>
          <w:szCs w:val="24"/>
        </w:rPr>
        <w:t>estabeleça</w:t>
      </w:r>
      <w:proofErr w:type="spellEnd"/>
      <w:r>
        <w:rPr>
          <w:szCs w:val="24"/>
        </w:rPr>
        <w:t xml:space="preserve"> </w:t>
      </w:r>
      <w:proofErr w:type="spellStart"/>
      <w:r>
        <w:rPr>
          <w:szCs w:val="24"/>
        </w:rPr>
        <w:t>vínculo</w:t>
      </w:r>
      <w:proofErr w:type="spellEnd"/>
      <w:r>
        <w:rPr>
          <w:szCs w:val="24"/>
        </w:rPr>
        <w:t xml:space="preserve"> à </w:t>
      </w:r>
      <w:proofErr w:type="spellStart"/>
      <w:r>
        <w:rPr>
          <w:szCs w:val="24"/>
        </w:rPr>
        <w:t>proposta</w:t>
      </w:r>
      <w:proofErr w:type="spellEnd"/>
      <w:r>
        <w:rPr>
          <w:szCs w:val="24"/>
        </w:rPr>
        <w:t xml:space="preserve"> de outro </w:t>
      </w:r>
      <w:proofErr w:type="spellStart"/>
      <w:r>
        <w:rPr>
          <w:szCs w:val="24"/>
        </w:rPr>
        <w:t>licitante</w:t>
      </w:r>
      <w:proofErr w:type="spellEnd"/>
      <w:r>
        <w:rPr>
          <w:szCs w:val="24"/>
        </w:rPr>
        <w:t>.</w:t>
      </w:r>
    </w:p>
    <w:p w14:paraId="655DFB1C" w14:textId="77777777" w:rsidR="001A7BFF" w:rsidRPr="000C19CD" w:rsidRDefault="001A7BFF" w:rsidP="001A7BFF">
      <w:pPr>
        <w:pStyle w:val="PargrafodaLista"/>
        <w:rPr>
          <w:color w:val="C00000"/>
          <w:szCs w:val="24"/>
        </w:rPr>
      </w:pPr>
    </w:p>
    <w:p w14:paraId="727B3209" w14:textId="17E06CBF" w:rsidR="00E93F79" w:rsidRPr="000C19CD" w:rsidRDefault="00F93938" w:rsidP="00A72806">
      <w:pPr>
        <w:pStyle w:val="PargrafodaLista"/>
        <w:widowControl w:val="0"/>
        <w:numPr>
          <w:ilvl w:val="1"/>
          <w:numId w:val="12"/>
        </w:numPr>
        <w:suppressAutoHyphens/>
        <w:autoSpaceDE w:val="0"/>
        <w:autoSpaceDN w:val="0"/>
        <w:adjustRightInd w:val="0"/>
        <w:spacing w:line="276" w:lineRule="auto"/>
        <w:ind w:left="0" w:firstLine="0"/>
        <w:rPr>
          <w:szCs w:val="24"/>
        </w:rPr>
      </w:pPr>
      <w:proofErr w:type="spellStart"/>
      <w:r>
        <w:rPr>
          <w:b/>
          <w:bCs/>
          <w:szCs w:val="24"/>
        </w:rPr>
        <w:t>Será</w:t>
      </w:r>
      <w:proofErr w:type="spellEnd"/>
      <w:r>
        <w:rPr>
          <w:b/>
          <w:bCs/>
          <w:szCs w:val="24"/>
        </w:rPr>
        <w:t xml:space="preserve"> </w:t>
      </w:r>
      <w:proofErr w:type="spellStart"/>
      <w:r>
        <w:rPr>
          <w:b/>
          <w:bCs/>
          <w:szCs w:val="24"/>
        </w:rPr>
        <w:t>disponibilizado</w:t>
      </w:r>
      <w:proofErr w:type="spellEnd"/>
      <w:r>
        <w:rPr>
          <w:b/>
          <w:bCs/>
          <w:szCs w:val="24"/>
        </w:rPr>
        <w:t xml:space="preserve"> um link para consulta de pasta </w:t>
      </w:r>
      <w:proofErr w:type="spellStart"/>
      <w:r>
        <w:rPr>
          <w:b/>
          <w:bCs/>
          <w:szCs w:val="24"/>
        </w:rPr>
        <w:t>zipada</w:t>
      </w:r>
      <w:proofErr w:type="spellEnd"/>
      <w:r>
        <w:rPr>
          <w:b/>
          <w:bCs/>
          <w:szCs w:val="24"/>
        </w:rPr>
        <w:t xml:space="preserve"> com </w:t>
      </w:r>
      <w:proofErr w:type="spellStart"/>
      <w:r>
        <w:rPr>
          <w:b/>
          <w:bCs/>
          <w:szCs w:val="24"/>
        </w:rPr>
        <w:t>os</w:t>
      </w:r>
      <w:proofErr w:type="spellEnd"/>
      <w:r>
        <w:rPr>
          <w:b/>
          <w:bCs/>
          <w:szCs w:val="24"/>
        </w:rPr>
        <w:t xml:space="preserve"> </w:t>
      </w:r>
      <w:proofErr w:type="spellStart"/>
      <w:r>
        <w:rPr>
          <w:b/>
          <w:bCs/>
          <w:szCs w:val="24"/>
        </w:rPr>
        <w:t>documentos</w:t>
      </w:r>
      <w:proofErr w:type="spellEnd"/>
      <w:r>
        <w:rPr>
          <w:b/>
          <w:bCs/>
          <w:szCs w:val="24"/>
        </w:rPr>
        <w:t xml:space="preserve"> </w:t>
      </w:r>
      <w:proofErr w:type="spellStart"/>
      <w:r>
        <w:rPr>
          <w:b/>
          <w:bCs/>
          <w:szCs w:val="24"/>
        </w:rPr>
        <w:t>habilitatórios</w:t>
      </w:r>
      <w:proofErr w:type="spellEnd"/>
      <w:r>
        <w:rPr>
          <w:b/>
          <w:bCs/>
          <w:szCs w:val="24"/>
        </w:rPr>
        <w:t xml:space="preserve"> no Quadro de Avisos</w:t>
      </w:r>
      <w:r>
        <w:rPr>
          <w:szCs w:val="24"/>
        </w:rPr>
        <w:t>.</w:t>
      </w:r>
    </w:p>
    <w:p w14:paraId="214EF053" w14:textId="77777777" w:rsidR="005C5F2D" w:rsidRPr="000C19CD" w:rsidRDefault="005C5F2D" w:rsidP="005C5F2D">
      <w:pPr>
        <w:pStyle w:val="PargrafodaLista"/>
        <w:rPr>
          <w:szCs w:val="24"/>
        </w:rPr>
      </w:pPr>
    </w:p>
    <w:p w14:paraId="296BA2BD" w14:textId="1F16BCE8" w:rsidR="005C5F2D" w:rsidRPr="000C19CD" w:rsidRDefault="00E93F79" w:rsidP="005C5F2D">
      <w:pPr>
        <w:pStyle w:val="PargrafodaLista"/>
        <w:widowControl w:val="0"/>
        <w:suppressAutoHyphens/>
        <w:autoSpaceDE w:val="0"/>
        <w:autoSpaceDN w:val="0"/>
        <w:adjustRightInd w:val="0"/>
        <w:spacing w:line="276" w:lineRule="auto"/>
        <w:ind w:left="0"/>
        <w:rPr>
          <w:b/>
          <w:bCs/>
          <w:color w:val="000000" w:themeColor="text1"/>
          <w:szCs w:val="24"/>
          <w:u w:val="single"/>
        </w:rPr>
      </w:pPr>
      <w:r>
        <w:rPr>
          <w:b/>
          <w:bCs/>
          <w:color w:val="000000" w:themeColor="text1"/>
          <w:szCs w:val="24"/>
          <w:u w:val="single"/>
        </w:rPr>
        <w:t xml:space="preserve">Registro da </w:t>
      </w:r>
      <w:proofErr w:type="spellStart"/>
      <w:r>
        <w:rPr>
          <w:b/>
          <w:bCs/>
          <w:color w:val="000000" w:themeColor="text1"/>
          <w:szCs w:val="24"/>
          <w:u w:val="single"/>
        </w:rPr>
        <w:t>Intenção</w:t>
      </w:r>
      <w:proofErr w:type="spellEnd"/>
      <w:r>
        <w:rPr>
          <w:b/>
          <w:bCs/>
          <w:color w:val="000000" w:themeColor="text1"/>
          <w:szCs w:val="24"/>
          <w:u w:val="single"/>
        </w:rPr>
        <w:t xml:space="preserve"> de </w:t>
      </w:r>
      <w:proofErr w:type="spellStart"/>
      <w:r>
        <w:rPr>
          <w:b/>
          <w:bCs/>
          <w:color w:val="000000" w:themeColor="text1"/>
          <w:szCs w:val="24"/>
          <w:u w:val="single"/>
        </w:rPr>
        <w:t>Recurso</w:t>
      </w:r>
      <w:proofErr w:type="spellEnd"/>
    </w:p>
    <w:p w14:paraId="6148642E" w14:textId="77777777" w:rsidR="00E01806" w:rsidRPr="000C19CD" w:rsidRDefault="00E01806" w:rsidP="00E01806">
      <w:pPr>
        <w:pStyle w:val="PargrafodaLista"/>
        <w:rPr>
          <w:szCs w:val="24"/>
        </w:rPr>
      </w:pPr>
    </w:p>
    <w:p w14:paraId="57785A3B" w14:textId="6749B12C" w:rsidR="00E01806" w:rsidRPr="000C19CD" w:rsidRDefault="00E01806" w:rsidP="00A72806">
      <w:pPr>
        <w:pStyle w:val="PargrafodaLista"/>
        <w:widowControl w:val="0"/>
        <w:numPr>
          <w:ilvl w:val="1"/>
          <w:numId w:val="12"/>
        </w:numPr>
        <w:tabs>
          <w:tab w:val="left" w:pos="567"/>
          <w:tab w:val="left" w:pos="709"/>
          <w:tab w:val="left" w:pos="851"/>
        </w:tabs>
        <w:suppressAutoHyphens/>
        <w:autoSpaceDE w:val="0"/>
        <w:autoSpaceDN w:val="0"/>
        <w:adjustRightInd w:val="0"/>
        <w:spacing w:line="276" w:lineRule="auto"/>
        <w:ind w:left="0" w:firstLine="0"/>
        <w:rPr>
          <w:szCs w:val="24"/>
        </w:rPr>
      </w:pPr>
      <w:proofErr w:type="spellStart"/>
      <w:r>
        <w:rPr>
          <w:szCs w:val="24"/>
        </w:rPr>
        <w:t>Declarado</w:t>
      </w:r>
      <w:proofErr w:type="spellEnd"/>
      <w:r>
        <w:rPr>
          <w:szCs w:val="24"/>
        </w:rPr>
        <w:t xml:space="preserve"> o </w:t>
      </w:r>
      <w:proofErr w:type="spellStart"/>
      <w:r>
        <w:rPr>
          <w:szCs w:val="24"/>
        </w:rPr>
        <w:t>vencedor</w:t>
      </w:r>
      <w:proofErr w:type="spellEnd"/>
      <w:r>
        <w:rPr>
          <w:szCs w:val="24"/>
        </w:rPr>
        <w:t xml:space="preserve"> e </w:t>
      </w:r>
      <w:proofErr w:type="spellStart"/>
      <w:r>
        <w:rPr>
          <w:szCs w:val="24"/>
        </w:rPr>
        <w:t>decorrida</w:t>
      </w:r>
      <w:proofErr w:type="spellEnd"/>
      <w:r>
        <w:rPr>
          <w:szCs w:val="24"/>
        </w:rPr>
        <w:t xml:space="preserve"> a </w:t>
      </w:r>
      <w:proofErr w:type="spellStart"/>
      <w:r>
        <w:rPr>
          <w:szCs w:val="24"/>
        </w:rPr>
        <w:t>fase</w:t>
      </w:r>
      <w:proofErr w:type="spellEnd"/>
      <w:r>
        <w:rPr>
          <w:szCs w:val="24"/>
        </w:rPr>
        <w:t xml:space="preserve"> de </w:t>
      </w:r>
      <w:proofErr w:type="spellStart"/>
      <w:r>
        <w:rPr>
          <w:szCs w:val="24"/>
        </w:rPr>
        <w:t>regularização</w:t>
      </w:r>
      <w:proofErr w:type="spellEnd"/>
      <w:r>
        <w:rPr>
          <w:szCs w:val="24"/>
        </w:rPr>
        <w:t xml:space="preserve"> fiscal e </w:t>
      </w:r>
      <w:proofErr w:type="spellStart"/>
      <w:r>
        <w:rPr>
          <w:szCs w:val="24"/>
        </w:rPr>
        <w:t>trabalhista</w:t>
      </w:r>
      <w:proofErr w:type="spellEnd"/>
      <w:r>
        <w:rPr>
          <w:szCs w:val="24"/>
        </w:rPr>
        <w:t xml:space="preserve"> do </w:t>
      </w:r>
      <w:proofErr w:type="spellStart"/>
      <w:r>
        <w:rPr>
          <w:szCs w:val="24"/>
        </w:rPr>
        <w:t>licitante</w:t>
      </w:r>
      <w:proofErr w:type="spellEnd"/>
      <w:r>
        <w:rPr>
          <w:szCs w:val="24"/>
        </w:rPr>
        <w:t xml:space="preserve"> </w:t>
      </w:r>
      <w:proofErr w:type="spellStart"/>
      <w:r>
        <w:rPr>
          <w:szCs w:val="24"/>
        </w:rPr>
        <w:t>qualificado</w:t>
      </w:r>
      <w:proofErr w:type="spellEnd"/>
      <w:r>
        <w:rPr>
          <w:szCs w:val="24"/>
        </w:rPr>
        <w:t xml:space="preserve"> </w:t>
      </w:r>
      <w:proofErr w:type="spellStart"/>
      <w:r>
        <w:rPr>
          <w:szCs w:val="24"/>
        </w:rPr>
        <w:t>como</w:t>
      </w:r>
      <w:proofErr w:type="spellEnd"/>
      <w:r>
        <w:rPr>
          <w:szCs w:val="24"/>
        </w:rPr>
        <w:t xml:space="preserve"> </w:t>
      </w:r>
      <w:proofErr w:type="spellStart"/>
      <w:r>
        <w:rPr>
          <w:szCs w:val="24"/>
        </w:rPr>
        <w:t>microempresa</w:t>
      </w:r>
      <w:proofErr w:type="spellEnd"/>
      <w:r>
        <w:rPr>
          <w:szCs w:val="24"/>
        </w:rPr>
        <w:t xml:space="preserve"> </w:t>
      </w:r>
      <w:proofErr w:type="spellStart"/>
      <w:r>
        <w:rPr>
          <w:szCs w:val="24"/>
        </w:rPr>
        <w:t>ou</w:t>
      </w:r>
      <w:proofErr w:type="spellEnd"/>
      <w:r>
        <w:rPr>
          <w:szCs w:val="24"/>
        </w:rPr>
        <w:t xml:space="preserve"> </w:t>
      </w:r>
      <w:proofErr w:type="spellStart"/>
      <w:r>
        <w:rPr>
          <w:szCs w:val="24"/>
        </w:rPr>
        <w:t>empresa</w:t>
      </w:r>
      <w:proofErr w:type="spellEnd"/>
      <w:r>
        <w:rPr>
          <w:szCs w:val="24"/>
        </w:rPr>
        <w:t xml:space="preserve"> de </w:t>
      </w:r>
      <w:proofErr w:type="spellStart"/>
      <w:r>
        <w:rPr>
          <w:szCs w:val="24"/>
        </w:rPr>
        <w:t>pequeno</w:t>
      </w:r>
      <w:proofErr w:type="spellEnd"/>
      <w:r>
        <w:rPr>
          <w:szCs w:val="24"/>
        </w:rPr>
        <w:t xml:space="preserve"> </w:t>
      </w:r>
      <w:proofErr w:type="spellStart"/>
      <w:r>
        <w:rPr>
          <w:szCs w:val="24"/>
        </w:rPr>
        <w:t>porte</w:t>
      </w:r>
      <w:proofErr w:type="spellEnd"/>
      <w:r>
        <w:rPr>
          <w:szCs w:val="24"/>
        </w:rPr>
        <w:t xml:space="preserve"> (se </w:t>
      </w:r>
      <w:proofErr w:type="spellStart"/>
      <w:r>
        <w:rPr>
          <w:szCs w:val="24"/>
        </w:rPr>
        <w:t>houver</w:t>
      </w:r>
      <w:proofErr w:type="spellEnd"/>
      <w:r>
        <w:rPr>
          <w:szCs w:val="24"/>
        </w:rPr>
        <w:t xml:space="preserve">), o Sistema </w:t>
      </w:r>
      <w:proofErr w:type="spellStart"/>
      <w:r>
        <w:rPr>
          <w:szCs w:val="24"/>
        </w:rPr>
        <w:t>automaticamente</w:t>
      </w:r>
      <w:proofErr w:type="spellEnd"/>
      <w:r>
        <w:rPr>
          <w:szCs w:val="24"/>
        </w:rPr>
        <w:t xml:space="preserve"> </w:t>
      </w:r>
      <w:proofErr w:type="spellStart"/>
      <w:r>
        <w:rPr>
          <w:szCs w:val="24"/>
        </w:rPr>
        <w:t>concederá</w:t>
      </w:r>
      <w:proofErr w:type="spellEnd"/>
      <w:r>
        <w:rPr>
          <w:szCs w:val="24"/>
        </w:rPr>
        <w:t xml:space="preserve"> o </w:t>
      </w:r>
      <w:proofErr w:type="spellStart"/>
      <w:r>
        <w:rPr>
          <w:szCs w:val="24"/>
        </w:rPr>
        <w:t>prazo</w:t>
      </w:r>
      <w:proofErr w:type="spellEnd"/>
      <w:r>
        <w:rPr>
          <w:szCs w:val="24"/>
        </w:rPr>
        <w:t xml:space="preserve"> de 15 (quinze) </w:t>
      </w:r>
      <w:proofErr w:type="spellStart"/>
      <w:r>
        <w:rPr>
          <w:szCs w:val="24"/>
        </w:rPr>
        <w:t>minutos</w:t>
      </w:r>
      <w:proofErr w:type="spellEnd"/>
      <w:r>
        <w:rPr>
          <w:szCs w:val="24"/>
        </w:rPr>
        <w:t xml:space="preserve">, para </w:t>
      </w:r>
      <w:proofErr w:type="spellStart"/>
      <w:r>
        <w:rPr>
          <w:szCs w:val="24"/>
        </w:rPr>
        <w:t>que</w:t>
      </w:r>
      <w:proofErr w:type="spellEnd"/>
      <w:r>
        <w:rPr>
          <w:szCs w:val="24"/>
        </w:rPr>
        <w:t xml:space="preserve"> </w:t>
      </w:r>
      <w:proofErr w:type="spellStart"/>
      <w:r>
        <w:rPr>
          <w:szCs w:val="24"/>
        </w:rPr>
        <w:t>qualquer</w:t>
      </w:r>
      <w:proofErr w:type="spellEnd"/>
      <w:r>
        <w:rPr>
          <w:szCs w:val="24"/>
        </w:rPr>
        <w:t xml:space="preserve"> </w:t>
      </w:r>
      <w:proofErr w:type="spellStart"/>
      <w:r>
        <w:rPr>
          <w:szCs w:val="24"/>
        </w:rPr>
        <w:t>licitante</w:t>
      </w:r>
      <w:proofErr w:type="spellEnd"/>
      <w:r>
        <w:rPr>
          <w:szCs w:val="24"/>
        </w:rPr>
        <w:t xml:space="preserve"> </w:t>
      </w:r>
      <w:proofErr w:type="spellStart"/>
      <w:r>
        <w:rPr>
          <w:szCs w:val="24"/>
        </w:rPr>
        <w:t>manifeste</w:t>
      </w:r>
      <w:proofErr w:type="spellEnd"/>
      <w:r>
        <w:rPr>
          <w:szCs w:val="24"/>
        </w:rPr>
        <w:t xml:space="preserve"> a </w:t>
      </w:r>
      <w:proofErr w:type="spellStart"/>
      <w:r>
        <w:rPr>
          <w:szCs w:val="24"/>
        </w:rPr>
        <w:t>intenção</w:t>
      </w:r>
      <w:proofErr w:type="spellEnd"/>
      <w:r>
        <w:rPr>
          <w:szCs w:val="24"/>
        </w:rPr>
        <w:t xml:space="preserve"> de </w:t>
      </w:r>
      <w:proofErr w:type="spellStart"/>
      <w:r>
        <w:rPr>
          <w:szCs w:val="24"/>
        </w:rPr>
        <w:t>recorrer</w:t>
      </w:r>
      <w:proofErr w:type="spellEnd"/>
      <w:r>
        <w:rPr>
          <w:szCs w:val="24"/>
        </w:rPr>
        <w:t xml:space="preserve">, de forma </w:t>
      </w:r>
      <w:proofErr w:type="spellStart"/>
      <w:r>
        <w:rPr>
          <w:szCs w:val="24"/>
        </w:rPr>
        <w:t>motivada</w:t>
      </w:r>
      <w:proofErr w:type="spellEnd"/>
      <w:r>
        <w:rPr>
          <w:szCs w:val="24"/>
        </w:rPr>
        <w:t xml:space="preserve">, </w:t>
      </w:r>
      <w:proofErr w:type="spellStart"/>
      <w:r>
        <w:rPr>
          <w:szCs w:val="24"/>
        </w:rPr>
        <w:t>isto</w:t>
      </w:r>
      <w:proofErr w:type="spellEnd"/>
      <w:r>
        <w:rPr>
          <w:szCs w:val="24"/>
        </w:rPr>
        <w:t xml:space="preserve"> é, </w:t>
      </w:r>
      <w:proofErr w:type="spellStart"/>
      <w:r>
        <w:rPr>
          <w:szCs w:val="24"/>
        </w:rPr>
        <w:t>indicando</w:t>
      </w:r>
      <w:proofErr w:type="spellEnd"/>
      <w:r>
        <w:rPr>
          <w:szCs w:val="24"/>
        </w:rPr>
        <w:t xml:space="preserve"> contra qual(is) </w:t>
      </w:r>
      <w:proofErr w:type="spellStart"/>
      <w:r>
        <w:rPr>
          <w:szCs w:val="24"/>
        </w:rPr>
        <w:t>decisão</w:t>
      </w:r>
      <w:proofErr w:type="spellEnd"/>
      <w:r>
        <w:rPr>
          <w:szCs w:val="24"/>
        </w:rPr>
        <w:t>(</w:t>
      </w:r>
      <w:proofErr w:type="spellStart"/>
      <w:r>
        <w:rPr>
          <w:szCs w:val="24"/>
        </w:rPr>
        <w:t>ões</w:t>
      </w:r>
      <w:proofErr w:type="spellEnd"/>
      <w:r>
        <w:rPr>
          <w:szCs w:val="24"/>
        </w:rPr>
        <w:t xml:space="preserve">) </w:t>
      </w:r>
      <w:proofErr w:type="spellStart"/>
      <w:r>
        <w:rPr>
          <w:szCs w:val="24"/>
        </w:rPr>
        <w:t>pretende</w:t>
      </w:r>
      <w:proofErr w:type="spellEnd"/>
      <w:r>
        <w:rPr>
          <w:szCs w:val="24"/>
        </w:rPr>
        <w:t xml:space="preserve"> </w:t>
      </w:r>
      <w:proofErr w:type="spellStart"/>
      <w:r>
        <w:rPr>
          <w:szCs w:val="24"/>
        </w:rPr>
        <w:t>recorrer</w:t>
      </w:r>
      <w:proofErr w:type="spellEnd"/>
      <w:r>
        <w:rPr>
          <w:szCs w:val="24"/>
        </w:rPr>
        <w:t xml:space="preserve"> e </w:t>
      </w:r>
      <w:proofErr w:type="spellStart"/>
      <w:r>
        <w:rPr>
          <w:szCs w:val="24"/>
        </w:rPr>
        <w:t>por</w:t>
      </w:r>
      <w:proofErr w:type="spellEnd"/>
      <w:r>
        <w:rPr>
          <w:szCs w:val="24"/>
        </w:rPr>
        <w:t xml:space="preserve"> quais </w:t>
      </w:r>
      <w:proofErr w:type="spellStart"/>
      <w:r>
        <w:rPr>
          <w:szCs w:val="24"/>
        </w:rPr>
        <w:t>motivos</w:t>
      </w:r>
      <w:proofErr w:type="spellEnd"/>
      <w:r>
        <w:rPr>
          <w:szCs w:val="24"/>
        </w:rPr>
        <w:t xml:space="preserve">, </w:t>
      </w:r>
      <w:proofErr w:type="spellStart"/>
      <w:r>
        <w:rPr>
          <w:szCs w:val="24"/>
        </w:rPr>
        <w:t>em</w:t>
      </w:r>
      <w:proofErr w:type="spellEnd"/>
      <w:r>
        <w:rPr>
          <w:szCs w:val="24"/>
        </w:rPr>
        <w:t xml:space="preserve"> campo </w:t>
      </w:r>
      <w:proofErr w:type="spellStart"/>
      <w:r>
        <w:rPr>
          <w:szCs w:val="24"/>
        </w:rPr>
        <w:t>próprio</w:t>
      </w:r>
      <w:proofErr w:type="spellEnd"/>
      <w:r>
        <w:rPr>
          <w:szCs w:val="24"/>
        </w:rPr>
        <w:t xml:space="preserve"> do Sistema, sob </w:t>
      </w:r>
      <w:proofErr w:type="spellStart"/>
      <w:r>
        <w:rPr>
          <w:szCs w:val="24"/>
        </w:rPr>
        <w:t>pena</w:t>
      </w:r>
      <w:proofErr w:type="spellEnd"/>
      <w:r>
        <w:rPr>
          <w:szCs w:val="24"/>
        </w:rPr>
        <w:t xml:space="preserve"> de </w:t>
      </w:r>
      <w:proofErr w:type="spellStart"/>
      <w:r>
        <w:rPr>
          <w:szCs w:val="24"/>
        </w:rPr>
        <w:t>preclusão</w:t>
      </w:r>
      <w:proofErr w:type="spellEnd"/>
      <w:r>
        <w:rPr>
          <w:szCs w:val="24"/>
        </w:rPr>
        <w:t>.</w:t>
      </w:r>
    </w:p>
    <w:p w14:paraId="3F2A8092" w14:textId="77777777" w:rsidR="00E01806" w:rsidRPr="000C19CD" w:rsidRDefault="00E01806" w:rsidP="00E01806">
      <w:pPr>
        <w:pStyle w:val="PargrafodaLista"/>
        <w:widowControl w:val="0"/>
        <w:tabs>
          <w:tab w:val="left" w:pos="567"/>
          <w:tab w:val="left" w:pos="1701"/>
          <w:tab w:val="left" w:pos="1985"/>
        </w:tabs>
        <w:suppressAutoHyphens/>
        <w:autoSpaceDE w:val="0"/>
        <w:autoSpaceDN w:val="0"/>
        <w:adjustRightInd w:val="0"/>
        <w:spacing w:line="276" w:lineRule="auto"/>
        <w:ind w:left="0"/>
        <w:rPr>
          <w:szCs w:val="24"/>
        </w:rPr>
      </w:pPr>
    </w:p>
    <w:p w14:paraId="5C933389" w14:textId="77777777" w:rsidR="00E01806" w:rsidRPr="000C19CD" w:rsidRDefault="00E01806" w:rsidP="00A72806">
      <w:pPr>
        <w:pStyle w:val="PargrafodaLista"/>
        <w:widowControl w:val="0"/>
        <w:numPr>
          <w:ilvl w:val="2"/>
          <w:numId w:val="12"/>
        </w:numPr>
        <w:tabs>
          <w:tab w:val="left" w:pos="567"/>
          <w:tab w:val="left" w:pos="1560"/>
          <w:tab w:val="left" w:pos="1843"/>
        </w:tabs>
        <w:suppressAutoHyphens/>
        <w:autoSpaceDE w:val="0"/>
        <w:autoSpaceDN w:val="0"/>
        <w:adjustRightInd w:val="0"/>
        <w:spacing w:line="276" w:lineRule="auto"/>
        <w:ind w:left="567" w:firstLine="0"/>
        <w:rPr>
          <w:szCs w:val="24"/>
        </w:rPr>
      </w:pPr>
      <w:r>
        <w:rPr>
          <w:szCs w:val="24"/>
        </w:rPr>
        <w:t xml:space="preserve"> O </w:t>
      </w:r>
      <w:proofErr w:type="spellStart"/>
      <w:r>
        <w:rPr>
          <w:szCs w:val="24"/>
        </w:rPr>
        <w:t>registro</w:t>
      </w:r>
      <w:proofErr w:type="spellEnd"/>
      <w:r>
        <w:rPr>
          <w:szCs w:val="24"/>
        </w:rPr>
        <w:t xml:space="preserve"> da </w:t>
      </w:r>
      <w:proofErr w:type="spellStart"/>
      <w:r>
        <w:rPr>
          <w:szCs w:val="24"/>
        </w:rPr>
        <w:t>intenção</w:t>
      </w:r>
      <w:proofErr w:type="spellEnd"/>
      <w:r>
        <w:rPr>
          <w:szCs w:val="24"/>
        </w:rPr>
        <w:t xml:space="preserve"> de </w:t>
      </w:r>
      <w:proofErr w:type="spellStart"/>
      <w:r>
        <w:rPr>
          <w:szCs w:val="24"/>
        </w:rPr>
        <w:t>recurso</w:t>
      </w:r>
      <w:proofErr w:type="spellEnd"/>
      <w:r>
        <w:rPr>
          <w:szCs w:val="24"/>
        </w:rPr>
        <w:t xml:space="preserve"> </w:t>
      </w:r>
      <w:proofErr w:type="spellStart"/>
      <w:r>
        <w:rPr>
          <w:szCs w:val="24"/>
        </w:rPr>
        <w:t>deverá</w:t>
      </w:r>
      <w:proofErr w:type="spellEnd"/>
      <w:r>
        <w:rPr>
          <w:szCs w:val="24"/>
        </w:rPr>
        <w:t xml:space="preserve"> ser </w:t>
      </w:r>
      <w:proofErr w:type="spellStart"/>
      <w:r>
        <w:rPr>
          <w:szCs w:val="24"/>
        </w:rPr>
        <w:t>efetivado</w:t>
      </w:r>
      <w:proofErr w:type="spellEnd"/>
      <w:r>
        <w:rPr>
          <w:szCs w:val="24"/>
        </w:rPr>
        <w:t xml:space="preserve"> </w:t>
      </w:r>
      <w:proofErr w:type="spellStart"/>
      <w:r>
        <w:rPr>
          <w:szCs w:val="24"/>
        </w:rPr>
        <w:t>exclusivamente</w:t>
      </w:r>
      <w:proofErr w:type="spellEnd"/>
      <w:r>
        <w:rPr>
          <w:szCs w:val="24"/>
        </w:rPr>
        <w:t xml:space="preserve"> </w:t>
      </w:r>
      <w:proofErr w:type="spellStart"/>
      <w:r>
        <w:rPr>
          <w:szCs w:val="24"/>
        </w:rPr>
        <w:t>por</w:t>
      </w:r>
      <w:proofErr w:type="spellEnd"/>
      <w:r>
        <w:rPr>
          <w:szCs w:val="24"/>
        </w:rPr>
        <w:t xml:space="preserve"> </w:t>
      </w:r>
      <w:proofErr w:type="spellStart"/>
      <w:r>
        <w:rPr>
          <w:szCs w:val="24"/>
        </w:rPr>
        <w:t>meio</w:t>
      </w:r>
      <w:proofErr w:type="spellEnd"/>
      <w:r>
        <w:rPr>
          <w:szCs w:val="24"/>
        </w:rPr>
        <w:t xml:space="preserve"> do Sistema, </w:t>
      </w:r>
      <w:proofErr w:type="spellStart"/>
      <w:r>
        <w:rPr>
          <w:szCs w:val="24"/>
        </w:rPr>
        <w:t>observando</w:t>
      </w:r>
      <w:proofErr w:type="spellEnd"/>
      <w:r>
        <w:rPr>
          <w:szCs w:val="24"/>
        </w:rPr>
        <w:t xml:space="preserve">-se </w:t>
      </w:r>
      <w:proofErr w:type="spellStart"/>
      <w:r>
        <w:rPr>
          <w:szCs w:val="24"/>
        </w:rPr>
        <w:t>os</w:t>
      </w:r>
      <w:proofErr w:type="spellEnd"/>
      <w:r>
        <w:rPr>
          <w:szCs w:val="24"/>
        </w:rPr>
        <w:t xml:space="preserve"> </w:t>
      </w:r>
      <w:proofErr w:type="spellStart"/>
      <w:r>
        <w:rPr>
          <w:szCs w:val="24"/>
        </w:rPr>
        <w:t>procedimentos</w:t>
      </w:r>
      <w:proofErr w:type="spellEnd"/>
      <w:r>
        <w:rPr>
          <w:szCs w:val="24"/>
        </w:rPr>
        <w:t xml:space="preserve"> </w:t>
      </w:r>
      <w:proofErr w:type="spellStart"/>
      <w:r>
        <w:rPr>
          <w:szCs w:val="24"/>
        </w:rPr>
        <w:t>operacionais</w:t>
      </w:r>
      <w:proofErr w:type="spellEnd"/>
      <w:r>
        <w:rPr>
          <w:szCs w:val="24"/>
        </w:rPr>
        <w:t xml:space="preserve"> </w:t>
      </w:r>
      <w:proofErr w:type="spellStart"/>
      <w:r>
        <w:rPr>
          <w:szCs w:val="24"/>
        </w:rPr>
        <w:t>estabelecidos</w:t>
      </w:r>
      <w:proofErr w:type="spellEnd"/>
      <w:r>
        <w:rPr>
          <w:szCs w:val="24"/>
        </w:rPr>
        <w:t xml:space="preserve"> </w:t>
      </w:r>
      <w:proofErr w:type="spellStart"/>
      <w:r>
        <w:rPr>
          <w:szCs w:val="24"/>
        </w:rPr>
        <w:t>na</w:t>
      </w:r>
      <w:proofErr w:type="spellEnd"/>
      <w:r>
        <w:rPr>
          <w:szCs w:val="24"/>
        </w:rPr>
        <w:t xml:space="preserve"> Plataforma Compras.gov.br.</w:t>
      </w:r>
    </w:p>
    <w:p w14:paraId="6476FCA2" w14:textId="77777777" w:rsidR="006C01E9" w:rsidRPr="000C19CD" w:rsidRDefault="006C01E9" w:rsidP="00773FA0">
      <w:pPr>
        <w:widowControl w:val="0"/>
        <w:suppressAutoHyphens/>
        <w:autoSpaceDE w:val="0"/>
        <w:autoSpaceDN w:val="0"/>
        <w:adjustRightInd w:val="0"/>
        <w:rPr>
          <w:rFonts w:ascii="Times New Roman" w:hAnsi="Times New Roman" w:cs="Times New Roman"/>
          <w:sz w:val="24"/>
          <w:szCs w:val="24"/>
        </w:rPr>
      </w:pPr>
    </w:p>
    <w:p w14:paraId="43C6CA10" w14:textId="70256159" w:rsidR="00923620" w:rsidRPr="000C19CD" w:rsidRDefault="00E96E6D" w:rsidP="00E01806">
      <w:pPr>
        <w:widowControl w:val="0"/>
        <w:shd w:val="clear" w:color="auto" w:fill="A2A2A2"/>
        <w:suppressAutoHyphens/>
        <w:autoSpaceDE w:val="0"/>
        <w:autoSpaceDN w:val="0"/>
        <w:adjustRightInd w:val="0"/>
        <w:rPr>
          <w:rFonts w:ascii="Times New Roman" w:hAnsi="Times New Roman" w:cs="Times New Roman"/>
          <w:b/>
          <w:bCs/>
          <w:color w:val="000000" w:themeColor="text1"/>
          <w:sz w:val="24"/>
          <w:szCs w:val="24"/>
          <w:u w:val="single"/>
        </w:rPr>
      </w:pPr>
      <w:r>
        <w:rPr>
          <w:rFonts w:ascii="Times New Roman" w:hAnsi="Times New Roman" w:cs="Times New Roman"/>
          <w:b/>
          <w:bCs/>
          <w:color w:val="000000" w:themeColor="text1"/>
          <w:sz w:val="24"/>
          <w:szCs w:val="24"/>
        </w:rPr>
        <w:t xml:space="preserve">12. </w:t>
      </w:r>
      <w:r>
        <w:rPr>
          <w:rFonts w:ascii="Times New Roman" w:hAnsi="Times New Roman" w:cs="Times New Roman"/>
          <w:b/>
          <w:bCs/>
          <w:color w:val="000000" w:themeColor="text1"/>
          <w:sz w:val="24"/>
          <w:szCs w:val="24"/>
          <w:u w:val="single"/>
        </w:rPr>
        <w:t>DA REABERTURA DA SESSÃO PÚBLICA</w:t>
      </w:r>
    </w:p>
    <w:p w14:paraId="215B8E36" w14:textId="77777777" w:rsidR="0066704D" w:rsidRPr="000C19CD" w:rsidRDefault="0066704D" w:rsidP="00773FA0">
      <w:pPr>
        <w:widowControl w:val="0"/>
        <w:suppressAutoHyphens/>
        <w:autoSpaceDE w:val="0"/>
        <w:autoSpaceDN w:val="0"/>
        <w:adjustRightInd w:val="0"/>
        <w:rPr>
          <w:rFonts w:ascii="Times New Roman" w:hAnsi="Times New Roman" w:cs="Times New Roman"/>
          <w:b/>
          <w:bCs/>
          <w:sz w:val="24"/>
          <w:szCs w:val="24"/>
        </w:rPr>
      </w:pPr>
    </w:p>
    <w:p w14:paraId="0EB6B28C" w14:textId="1677B46B" w:rsidR="004E3F19" w:rsidRPr="000C19CD" w:rsidRDefault="00E96E6D" w:rsidP="00773FA0">
      <w:pPr>
        <w:widowControl w:val="0"/>
        <w:suppressAutoHyphens/>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lastRenderedPageBreak/>
        <w:t>12.1.</w:t>
      </w:r>
      <w:r>
        <w:rPr>
          <w:rFonts w:ascii="Times New Roman" w:hAnsi="Times New Roman" w:cs="Times New Roman"/>
          <w:sz w:val="24"/>
          <w:szCs w:val="24"/>
        </w:rPr>
        <w:t xml:space="preserve"> A sessão pública poderá ser reaberta:</w:t>
      </w:r>
    </w:p>
    <w:p w14:paraId="25010186" w14:textId="77777777" w:rsidR="00773FA0" w:rsidRPr="000C19CD" w:rsidRDefault="00773FA0" w:rsidP="00773FA0">
      <w:pPr>
        <w:widowControl w:val="0"/>
        <w:suppressAutoHyphens/>
        <w:autoSpaceDE w:val="0"/>
        <w:autoSpaceDN w:val="0"/>
        <w:adjustRightInd w:val="0"/>
        <w:rPr>
          <w:rFonts w:ascii="Times New Roman" w:hAnsi="Times New Roman" w:cs="Times New Roman"/>
          <w:sz w:val="24"/>
          <w:szCs w:val="24"/>
        </w:rPr>
      </w:pPr>
    </w:p>
    <w:p w14:paraId="11EC4ADA" w14:textId="0C5BEFE9" w:rsidR="00923620" w:rsidRPr="000C19CD" w:rsidRDefault="00E96E6D" w:rsidP="008216D8">
      <w:pPr>
        <w:widowControl w:val="0"/>
        <w:suppressAutoHyphens/>
        <w:autoSpaceDE w:val="0"/>
        <w:autoSpaceDN w:val="0"/>
        <w:adjustRightInd w:val="0"/>
        <w:ind w:left="567"/>
        <w:rPr>
          <w:rFonts w:ascii="Times New Roman" w:hAnsi="Times New Roman" w:cs="Times New Roman"/>
          <w:sz w:val="24"/>
          <w:szCs w:val="24"/>
        </w:rPr>
      </w:pPr>
      <w:r>
        <w:rPr>
          <w:rFonts w:ascii="Times New Roman" w:hAnsi="Times New Roman" w:cs="Times New Roman"/>
          <w:b/>
          <w:bCs/>
          <w:sz w:val="24"/>
          <w:szCs w:val="24"/>
        </w:rPr>
        <w:t>12.1.1.</w:t>
      </w:r>
      <w:r>
        <w:rPr>
          <w:rFonts w:ascii="Times New Roman" w:hAnsi="Times New Roman" w:cs="Times New Roman"/>
          <w:sz w:val="24"/>
          <w:szCs w:val="24"/>
        </w:rPr>
        <w:t xml:space="preserve"> Nas hipóteses de provimento de recurso que leve à anulação de atos anteriores à realização da sessão pública precedente ou em que seja anulada a própria sessão pública, situação em que serão repetidos os atos anulados e os que dele dependam;</w:t>
      </w:r>
    </w:p>
    <w:p w14:paraId="0BBF641B" w14:textId="77777777" w:rsidR="00773FA0" w:rsidRPr="000C19CD" w:rsidRDefault="00773FA0" w:rsidP="008216D8">
      <w:pPr>
        <w:widowControl w:val="0"/>
        <w:suppressAutoHyphens/>
        <w:autoSpaceDE w:val="0"/>
        <w:autoSpaceDN w:val="0"/>
        <w:adjustRightInd w:val="0"/>
        <w:ind w:left="567"/>
        <w:rPr>
          <w:rFonts w:ascii="Times New Roman" w:hAnsi="Times New Roman" w:cs="Times New Roman"/>
          <w:sz w:val="24"/>
          <w:szCs w:val="24"/>
        </w:rPr>
      </w:pPr>
    </w:p>
    <w:p w14:paraId="2350640A" w14:textId="678854F4" w:rsidR="002A41E6" w:rsidRPr="000C19CD" w:rsidRDefault="00E96E6D" w:rsidP="008216D8">
      <w:pPr>
        <w:widowControl w:val="0"/>
        <w:suppressAutoHyphens/>
        <w:autoSpaceDE w:val="0"/>
        <w:autoSpaceDN w:val="0"/>
        <w:adjustRightInd w:val="0"/>
        <w:ind w:left="567"/>
        <w:rPr>
          <w:rFonts w:ascii="Times New Roman" w:hAnsi="Times New Roman" w:cs="Times New Roman"/>
          <w:sz w:val="24"/>
          <w:szCs w:val="24"/>
        </w:rPr>
      </w:pPr>
      <w:r>
        <w:rPr>
          <w:rFonts w:ascii="Times New Roman" w:hAnsi="Times New Roman" w:cs="Times New Roman"/>
          <w:b/>
          <w:bCs/>
          <w:sz w:val="24"/>
          <w:szCs w:val="24"/>
        </w:rPr>
        <w:t>12.1.2.</w:t>
      </w:r>
      <w:r>
        <w:rPr>
          <w:rFonts w:ascii="Times New Roman" w:hAnsi="Times New Roman" w:cs="Times New Roman"/>
          <w:sz w:val="24"/>
          <w:szCs w:val="24"/>
        </w:rPr>
        <w:t xml:space="preserve"> Quando houver erro na aceitação do preço melhor classificado ou quando o licitante declarado vencedor não assinar o contrato, não retirar o instrumento equivalente. Nessas hipóteses, serão adotados os procedimentos imediatamente posteriores ao encerramento da etapa de lances.</w:t>
      </w:r>
    </w:p>
    <w:p w14:paraId="57E07D8F" w14:textId="77777777" w:rsidR="00773FA0" w:rsidRPr="000C19CD" w:rsidRDefault="00773FA0" w:rsidP="008216D8">
      <w:pPr>
        <w:widowControl w:val="0"/>
        <w:suppressAutoHyphens/>
        <w:autoSpaceDE w:val="0"/>
        <w:autoSpaceDN w:val="0"/>
        <w:adjustRightInd w:val="0"/>
        <w:ind w:left="567"/>
        <w:rPr>
          <w:rFonts w:ascii="Times New Roman" w:hAnsi="Times New Roman" w:cs="Times New Roman"/>
          <w:sz w:val="24"/>
          <w:szCs w:val="24"/>
        </w:rPr>
      </w:pPr>
    </w:p>
    <w:p w14:paraId="7E95D976" w14:textId="2582183B" w:rsidR="004E3F19" w:rsidRPr="000C19CD" w:rsidRDefault="00E96E6D" w:rsidP="00773FA0">
      <w:pPr>
        <w:widowControl w:val="0"/>
        <w:tabs>
          <w:tab w:val="left" w:pos="851"/>
        </w:tabs>
        <w:suppressAutoHyphens/>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12.2.</w:t>
      </w:r>
      <w:r>
        <w:rPr>
          <w:rFonts w:ascii="Times New Roman" w:hAnsi="Times New Roman" w:cs="Times New Roman"/>
          <w:sz w:val="24"/>
          <w:szCs w:val="24"/>
        </w:rPr>
        <w:t xml:space="preserve"> Todos os licitantes remanescentes deverão ser convocados para acompanhar a sessão reaberta.</w:t>
      </w:r>
    </w:p>
    <w:p w14:paraId="0AA2F358" w14:textId="77777777" w:rsidR="00773FA0" w:rsidRPr="000C19CD" w:rsidRDefault="00773FA0" w:rsidP="00773FA0">
      <w:pPr>
        <w:widowControl w:val="0"/>
        <w:tabs>
          <w:tab w:val="left" w:pos="851"/>
        </w:tabs>
        <w:suppressAutoHyphens/>
        <w:autoSpaceDE w:val="0"/>
        <w:autoSpaceDN w:val="0"/>
        <w:adjustRightInd w:val="0"/>
        <w:rPr>
          <w:rFonts w:ascii="Times New Roman" w:hAnsi="Times New Roman" w:cs="Times New Roman"/>
          <w:sz w:val="24"/>
          <w:szCs w:val="24"/>
        </w:rPr>
      </w:pPr>
    </w:p>
    <w:p w14:paraId="7982C347" w14:textId="6B730374" w:rsidR="001F52C7" w:rsidRPr="000C19CD" w:rsidRDefault="00E96E6D" w:rsidP="008216D8">
      <w:pPr>
        <w:widowControl w:val="0"/>
        <w:suppressAutoHyphens/>
        <w:autoSpaceDE w:val="0"/>
        <w:autoSpaceDN w:val="0"/>
        <w:adjustRightInd w:val="0"/>
        <w:ind w:leftChars="257" w:left="565" w:firstLine="2"/>
        <w:rPr>
          <w:rFonts w:ascii="Times New Roman" w:hAnsi="Times New Roman" w:cs="Times New Roman"/>
          <w:sz w:val="24"/>
          <w:szCs w:val="24"/>
        </w:rPr>
      </w:pPr>
      <w:r>
        <w:rPr>
          <w:rFonts w:ascii="Times New Roman" w:hAnsi="Times New Roman" w:cs="Times New Roman"/>
          <w:b/>
          <w:bCs/>
          <w:sz w:val="24"/>
          <w:szCs w:val="24"/>
        </w:rPr>
        <w:t>12.2.1.</w:t>
      </w:r>
      <w:r>
        <w:rPr>
          <w:rFonts w:ascii="Times New Roman" w:hAnsi="Times New Roman" w:cs="Times New Roman"/>
          <w:sz w:val="24"/>
          <w:szCs w:val="24"/>
        </w:rPr>
        <w:t xml:space="preserve"> A convocação se dará por meio do sistema eletrônico (“chat”), e-mail, de acordo com a fase do procedimento licitatório;</w:t>
      </w:r>
    </w:p>
    <w:p w14:paraId="40ABBC48" w14:textId="77777777" w:rsidR="00773FA0" w:rsidRPr="000C19CD" w:rsidRDefault="00773FA0" w:rsidP="008216D8">
      <w:pPr>
        <w:widowControl w:val="0"/>
        <w:suppressAutoHyphens/>
        <w:autoSpaceDE w:val="0"/>
        <w:autoSpaceDN w:val="0"/>
        <w:adjustRightInd w:val="0"/>
        <w:ind w:leftChars="257" w:left="565" w:firstLine="2"/>
        <w:rPr>
          <w:rFonts w:ascii="Times New Roman" w:hAnsi="Times New Roman" w:cs="Times New Roman"/>
          <w:sz w:val="24"/>
          <w:szCs w:val="24"/>
        </w:rPr>
      </w:pPr>
    </w:p>
    <w:p w14:paraId="6089BC73" w14:textId="7AB11907" w:rsidR="00923620" w:rsidRPr="000C19CD" w:rsidRDefault="00E96E6D" w:rsidP="008216D8">
      <w:pPr>
        <w:widowControl w:val="0"/>
        <w:suppressAutoHyphens/>
        <w:autoSpaceDE w:val="0"/>
        <w:autoSpaceDN w:val="0"/>
        <w:adjustRightInd w:val="0"/>
        <w:ind w:leftChars="257" w:left="565" w:firstLine="2"/>
        <w:rPr>
          <w:rFonts w:ascii="Times New Roman" w:hAnsi="Times New Roman" w:cs="Times New Roman"/>
          <w:sz w:val="24"/>
          <w:szCs w:val="24"/>
        </w:rPr>
      </w:pPr>
      <w:r>
        <w:rPr>
          <w:rFonts w:ascii="Times New Roman" w:hAnsi="Times New Roman" w:cs="Times New Roman"/>
          <w:b/>
          <w:bCs/>
          <w:sz w:val="24"/>
          <w:szCs w:val="24"/>
        </w:rPr>
        <w:t>12.2.2.</w:t>
      </w:r>
      <w:r>
        <w:rPr>
          <w:rFonts w:ascii="Times New Roman" w:hAnsi="Times New Roman" w:cs="Times New Roman"/>
          <w:sz w:val="24"/>
          <w:szCs w:val="24"/>
        </w:rPr>
        <w:t xml:space="preserve"> A convocação feita por e-mail dar-se-á de acordo com os dados contidos no SICAF, sendo responsabilidade do licitante manter seus dados cadastrais atualizados.</w:t>
      </w:r>
    </w:p>
    <w:p w14:paraId="63542CFC" w14:textId="77777777" w:rsidR="00321151" w:rsidRPr="000C19CD" w:rsidRDefault="00321151" w:rsidP="008216D8">
      <w:pPr>
        <w:widowControl w:val="0"/>
        <w:suppressAutoHyphens/>
        <w:autoSpaceDE w:val="0"/>
        <w:autoSpaceDN w:val="0"/>
        <w:adjustRightInd w:val="0"/>
        <w:ind w:leftChars="257" w:left="565" w:firstLine="2"/>
        <w:rPr>
          <w:rFonts w:ascii="Times New Roman" w:hAnsi="Times New Roman" w:cs="Times New Roman"/>
          <w:sz w:val="24"/>
          <w:szCs w:val="24"/>
        </w:rPr>
      </w:pPr>
    </w:p>
    <w:p w14:paraId="1F0F7B18" w14:textId="30F038AA" w:rsidR="004E3F19" w:rsidRPr="000C19CD" w:rsidRDefault="00923620" w:rsidP="00E01806">
      <w:pPr>
        <w:widowControl w:val="0"/>
        <w:shd w:val="clear" w:color="auto" w:fill="A2A2A2"/>
        <w:suppressAutoHyphens/>
        <w:autoSpaceDE w:val="0"/>
        <w:autoSpaceDN w:val="0"/>
        <w:adjustRightInd w:val="0"/>
        <w:rPr>
          <w:rFonts w:ascii="Times New Roman" w:hAnsi="Times New Roman" w:cs="Times New Roman"/>
          <w:b/>
          <w:bCs/>
          <w:sz w:val="24"/>
          <w:szCs w:val="24"/>
          <w:u w:val="single"/>
        </w:rPr>
      </w:pPr>
      <w:r>
        <w:rPr>
          <w:rFonts w:ascii="Times New Roman" w:hAnsi="Times New Roman" w:cs="Times New Roman"/>
          <w:b/>
          <w:bCs/>
          <w:sz w:val="24"/>
          <w:szCs w:val="24"/>
        </w:rPr>
        <w:t xml:space="preserve">13. </w:t>
      </w:r>
      <w:r>
        <w:rPr>
          <w:rFonts w:ascii="Times New Roman" w:hAnsi="Times New Roman" w:cs="Times New Roman"/>
          <w:b/>
          <w:bCs/>
          <w:sz w:val="24"/>
          <w:szCs w:val="24"/>
          <w:u w:val="single"/>
        </w:rPr>
        <w:t>DA ADJUDICAÇÃO E HOMOLOGAÇÃO</w:t>
      </w:r>
    </w:p>
    <w:p w14:paraId="2FF2101A" w14:textId="77777777" w:rsidR="00923620" w:rsidRPr="000C19CD" w:rsidRDefault="00923620" w:rsidP="00BD0A53">
      <w:pPr>
        <w:widowControl w:val="0"/>
        <w:suppressAutoHyphens/>
        <w:autoSpaceDE w:val="0"/>
        <w:autoSpaceDN w:val="0"/>
        <w:adjustRightInd w:val="0"/>
        <w:rPr>
          <w:rFonts w:ascii="Times New Roman" w:hAnsi="Times New Roman" w:cs="Times New Roman"/>
          <w:sz w:val="24"/>
          <w:szCs w:val="24"/>
          <w:u w:val="single"/>
        </w:rPr>
      </w:pPr>
      <w:r>
        <w:rPr>
          <w:rFonts w:ascii="Times New Roman" w:hAnsi="Times New Roman" w:cs="Times New Roman"/>
          <w:b/>
          <w:bCs/>
          <w:sz w:val="24"/>
          <w:szCs w:val="24"/>
          <w:u w:val="single"/>
        </w:rPr>
        <w:t xml:space="preserve"> </w:t>
      </w:r>
    </w:p>
    <w:p w14:paraId="45A3FF44" w14:textId="09A59080" w:rsidR="00EC5F1F" w:rsidRPr="000C19CD" w:rsidRDefault="00923620" w:rsidP="00BD0A53">
      <w:pPr>
        <w:widowControl w:val="0"/>
        <w:suppressAutoHyphens/>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13.1.</w:t>
      </w:r>
      <w:r>
        <w:rPr>
          <w:rFonts w:ascii="Times New Roman" w:hAnsi="Times New Roman" w:cs="Times New Roman"/>
          <w:sz w:val="24"/>
          <w:szCs w:val="24"/>
        </w:rPr>
        <w:t xml:space="preserve"> Após a fase recursal, constatada a regularidade dos atos procedimentais praticados, a autoridade competente adjudicará o objeto e homologará o procedimento licitatório, observado o disposto no art. 71 da Lei nº 14.133/21.</w:t>
      </w:r>
    </w:p>
    <w:p w14:paraId="0DBDF4F5" w14:textId="77777777" w:rsidR="00EC5F1F" w:rsidRPr="000C19CD" w:rsidRDefault="00EC5F1F" w:rsidP="00EC5F1F">
      <w:pPr>
        <w:widowControl w:val="0"/>
        <w:suppressAutoHyphens/>
        <w:autoSpaceDE w:val="0"/>
        <w:autoSpaceDN w:val="0"/>
        <w:adjustRightInd w:val="0"/>
        <w:rPr>
          <w:rFonts w:ascii="Times New Roman" w:hAnsi="Times New Roman" w:cs="Times New Roman"/>
          <w:sz w:val="24"/>
          <w:szCs w:val="24"/>
        </w:rPr>
      </w:pPr>
    </w:p>
    <w:p w14:paraId="3DB98D3C" w14:textId="0E8E0BBF" w:rsidR="00923620" w:rsidRPr="000C19CD" w:rsidRDefault="00F274DE" w:rsidP="00BD0A53">
      <w:pPr>
        <w:widowControl w:val="0"/>
        <w:suppressAutoHyphens/>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 xml:space="preserve">14. </w:t>
      </w:r>
      <w:r>
        <w:rPr>
          <w:rFonts w:ascii="Times New Roman" w:hAnsi="Times New Roman" w:cs="Times New Roman"/>
          <w:b/>
          <w:bCs/>
          <w:sz w:val="24"/>
          <w:szCs w:val="24"/>
          <w:u w:val="single"/>
        </w:rPr>
        <w:t>DAS SANÇÕES ADMINISTRATIVAS</w:t>
      </w:r>
    </w:p>
    <w:p w14:paraId="28ADEAE9" w14:textId="77777777" w:rsidR="00032E4A" w:rsidRPr="000C19CD" w:rsidRDefault="00032E4A" w:rsidP="00BD0A53">
      <w:pPr>
        <w:widowControl w:val="0"/>
        <w:suppressAutoHyphens/>
        <w:autoSpaceDE w:val="0"/>
        <w:autoSpaceDN w:val="0"/>
        <w:adjustRightInd w:val="0"/>
        <w:rPr>
          <w:rFonts w:ascii="Times New Roman" w:hAnsi="Times New Roman" w:cs="Times New Roman"/>
          <w:b/>
          <w:bCs/>
          <w:sz w:val="24"/>
          <w:szCs w:val="24"/>
        </w:rPr>
      </w:pPr>
    </w:p>
    <w:p w14:paraId="588599C4" w14:textId="77777777" w:rsidR="00EF5418" w:rsidRPr="00EF5418" w:rsidRDefault="00EF5418" w:rsidP="00EF5418">
      <w:pPr>
        <w:spacing w:before="40" w:after="40"/>
        <w:rPr>
          <w:rFonts w:ascii="Times New Roman" w:hAnsi="Times New Roman" w:cs="Times New Roman"/>
          <w:sz w:val="24"/>
          <w:szCs w:val="24"/>
        </w:rPr>
      </w:pPr>
      <w:r>
        <w:rPr>
          <w:rFonts w:ascii="Times New Roman" w:hAnsi="Times New Roman" w:cs="Times New Roman"/>
          <w:b/>
          <w:sz w:val="24"/>
          <w:szCs w:val="24"/>
        </w:rPr>
        <w:t>14.1.</w:t>
      </w:r>
      <w:r>
        <w:rPr>
          <w:rFonts w:ascii="Times New Roman" w:hAnsi="Times New Roman" w:cs="Times New Roman"/>
          <w:sz w:val="24"/>
          <w:szCs w:val="24"/>
        </w:rPr>
        <w:t xml:space="preserve"> Comete infração administrativa, nos termos da Lei nº 14.133/2021, o licitante ou a contratada que:</w:t>
      </w:r>
    </w:p>
    <w:p w14:paraId="1868E44C" w14:textId="77777777" w:rsidR="00EF5418" w:rsidRPr="00EF5418" w:rsidRDefault="00EF5418" w:rsidP="00EF5418">
      <w:pPr>
        <w:spacing w:before="40" w:after="40"/>
        <w:ind w:left="284"/>
        <w:rPr>
          <w:rFonts w:ascii="Times New Roman" w:hAnsi="Times New Roman" w:cs="Times New Roman"/>
          <w:sz w:val="24"/>
          <w:szCs w:val="24"/>
        </w:rPr>
      </w:pPr>
      <w:r>
        <w:rPr>
          <w:rFonts w:ascii="Times New Roman" w:hAnsi="Times New Roman" w:cs="Times New Roman"/>
          <w:sz w:val="24"/>
          <w:szCs w:val="24"/>
        </w:rPr>
        <w:t>a) der causa à inexecução parcial do contrato;</w:t>
      </w:r>
    </w:p>
    <w:p w14:paraId="0B0B0743" w14:textId="77777777" w:rsidR="00EF5418" w:rsidRPr="00EF5418" w:rsidRDefault="00EF5418" w:rsidP="00EF5418">
      <w:pPr>
        <w:spacing w:before="40" w:after="40"/>
        <w:ind w:left="284"/>
        <w:rPr>
          <w:rFonts w:ascii="Times New Roman" w:hAnsi="Times New Roman" w:cs="Times New Roman"/>
          <w:sz w:val="24"/>
          <w:szCs w:val="24"/>
        </w:rPr>
      </w:pPr>
      <w:r>
        <w:rPr>
          <w:rFonts w:ascii="Times New Roman" w:hAnsi="Times New Roman" w:cs="Times New Roman"/>
          <w:sz w:val="24"/>
          <w:szCs w:val="24"/>
        </w:rPr>
        <w:t>b) der causa à inexecução total do contrato;</w:t>
      </w:r>
    </w:p>
    <w:p w14:paraId="41224C0A" w14:textId="77777777" w:rsidR="00EF5418" w:rsidRPr="00EF5418" w:rsidRDefault="00EF5418" w:rsidP="00EF5418">
      <w:pPr>
        <w:spacing w:before="40" w:after="40"/>
        <w:ind w:left="284"/>
        <w:rPr>
          <w:rFonts w:ascii="Times New Roman" w:hAnsi="Times New Roman" w:cs="Times New Roman"/>
          <w:sz w:val="24"/>
          <w:szCs w:val="24"/>
        </w:rPr>
      </w:pPr>
      <w:r>
        <w:rPr>
          <w:rFonts w:ascii="Times New Roman" w:hAnsi="Times New Roman" w:cs="Times New Roman"/>
          <w:sz w:val="24"/>
          <w:szCs w:val="24"/>
        </w:rPr>
        <w:t>c) deixar de entregar a documentação exigida para o certame;</w:t>
      </w:r>
    </w:p>
    <w:p w14:paraId="5BCBE609" w14:textId="77777777" w:rsidR="00EF5418" w:rsidRPr="00EF5418" w:rsidRDefault="00EF5418" w:rsidP="00EF5418">
      <w:pPr>
        <w:spacing w:before="40" w:after="40"/>
        <w:ind w:left="284"/>
        <w:rPr>
          <w:rFonts w:ascii="Times New Roman" w:hAnsi="Times New Roman" w:cs="Times New Roman"/>
          <w:sz w:val="24"/>
          <w:szCs w:val="24"/>
        </w:rPr>
      </w:pPr>
      <w:r>
        <w:rPr>
          <w:rFonts w:ascii="Times New Roman" w:hAnsi="Times New Roman" w:cs="Times New Roman"/>
          <w:sz w:val="24"/>
          <w:szCs w:val="24"/>
        </w:rPr>
        <w:t>d) não mantiver a proposta, salvo em decorrência de fato superveniente devidamente justificado;</w:t>
      </w:r>
    </w:p>
    <w:p w14:paraId="3844CF45" w14:textId="77777777" w:rsidR="00EF5418" w:rsidRPr="00EF5418" w:rsidRDefault="00EF5418" w:rsidP="00EF5418">
      <w:pPr>
        <w:spacing w:before="40" w:after="40"/>
        <w:ind w:left="284"/>
        <w:rPr>
          <w:rFonts w:ascii="Times New Roman" w:hAnsi="Times New Roman" w:cs="Times New Roman"/>
          <w:sz w:val="24"/>
          <w:szCs w:val="24"/>
        </w:rPr>
      </w:pPr>
      <w:r>
        <w:rPr>
          <w:rFonts w:ascii="Times New Roman" w:hAnsi="Times New Roman" w:cs="Times New Roman"/>
          <w:sz w:val="24"/>
          <w:szCs w:val="24"/>
        </w:rPr>
        <w:t>e) não celebrar o contrato ou não entregar a documentação exigida para a contratação, quando convocada dentro do prazo de validade de sua proposta;</w:t>
      </w:r>
    </w:p>
    <w:p w14:paraId="42D06867" w14:textId="77777777" w:rsidR="00EF5418" w:rsidRPr="00EF5418" w:rsidRDefault="00EF5418" w:rsidP="00EF5418">
      <w:pPr>
        <w:spacing w:before="40" w:after="40"/>
        <w:ind w:left="284"/>
        <w:rPr>
          <w:rFonts w:ascii="Times New Roman" w:hAnsi="Times New Roman" w:cs="Times New Roman"/>
          <w:sz w:val="24"/>
          <w:szCs w:val="24"/>
        </w:rPr>
      </w:pPr>
      <w:r>
        <w:rPr>
          <w:rFonts w:ascii="Times New Roman" w:hAnsi="Times New Roman" w:cs="Times New Roman"/>
          <w:sz w:val="24"/>
          <w:szCs w:val="24"/>
        </w:rPr>
        <w:lastRenderedPageBreak/>
        <w:t>f) ensejar o retardamento da execução ou da entrega do objeto da licitação sem motivo justificado;</w:t>
      </w:r>
    </w:p>
    <w:p w14:paraId="50420531" w14:textId="77777777" w:rsidR="00EF5418" w:rsidRPr="00EF5418" w:rsidRDefault="00EF5418" w:rsidP="00EF5418">
      <w:pPr>
        <w:spacing w:before="40" w:after="40"/>
        <w:ind w:left="284"/>
        <w:rPr>
          <w:rFonts w:ascii="Times New Roman" w:hAnsi="Times New Roman" w:cs="Times New Roman"/>
          <w:sz w:val="24"/>
          <w:szCs w:val="24"/>
        </w:rPr>
      </w:pPr>
      <w:r>
        <w:rPr>
          <w:rFonts w:ascii="Times New Roman" w:hAnsi="Times New Roman" w:cs="Times New Roman"/>
          <w:sz w:val="24"/>
          <w:szCs w:val="24"/>
        </w:rPr>
        <w:t>g) apresentar declaração ou documentação falsa exigida para o certame ou prestar declaração falsa durante a licitação ou a execução do contrato;</w:t>
      </w:r>
    </w:p>
    <w:p w14:paraId="0FCE1779" w14:textId="77777777" w:rsidR="00EF5418" w:rsidRPr="00EF5418" w:rsidRDefault="00EF5418" w:rsidP="00EF5418">
      <w:pPr>
        <w:spacing w:before="40" w:after="40"/>
        <w:ind w:left="284"/>
        <w:rPr>
          <w:rFonts w:ascii="Times New Roman" w:hAnsi="Times New Roman" w:cs="Times New Roman"/>
          <w:sz w:val="24"/>
          <w:szCs w:val="24"/>
        </w:rPr>
      </w:pPr>
      <w:r>
        <w:rPr>
          <w:rFonts w:ascii="Times New Roman" w:hAnsi="Times New Roman" w:cs="Times New Roman"/>
          <w:sz w:val="24"/>
          <w:szCs w:val="24"/>
        </w:rPr>
        <w:t>h) fraudar a licitação ou praticar ato fraudulento na execução do contrato;</w:t>
      </w:r>
    </w:p>
    <w:p w14:paraId="70673B4B" w14:textId="77777777" w:rsidR="00EF5418" w:rsidRPr="00EF5418" w:rsidRDefault="00EF5418" w:rsidP="00EF5418">
      <w:pPr>
        <w:spacing w:before="40" w:after="40"/>
        <w:ind w:left="284"/>
        <w:rPr>
          <w:rFonts w:ascii="Times New Roman" w:hAnsi="Times New Roman" w:cs="Times New Roman"/>
          <w:sz w:val="24"/>
          <w:szCs w:val="24"/>
        </w:rPr>
      </w:pPr>
      <w:r>
        <w:rPr>
          <w:rFonts w:ascii="Times New Roman" w:hAnsi="Times New Roman" w:cs="Times New Roman"/>
          <w:sz w:val="24"/>
          <w:szCs w:val="24"/>
        </w:rPr>
        <w:t>i) comportar-se de modo inidôneo ou cometer fraude de qualquer natureza;</w:t>
      </w:r>
    </w:p>
    <w:p w14:paraId="435AB13E" w14:textId="77777777" w:rsidR="00EF5418" w:rsidRPr="00EF5418" w:rsidRDefault="00EF5418" w:rsidP="00EF5418">
      <w:pPr>
        <w:spacing w:before="40" w:after="40"/>
        <w:ind w:left="284"/>
        <w:rPr>
          <w:rFonts w:ascii="Times New Roman" w:hAnsi="Times New Roman" w:cs="Times New Roman"/>
          <w:sz w:val="24"/>
          <w:szCs w:val="24"/>
        </w:rPr>
      </w:pPr>
      <w:r>
        <w:rPr>
          <w:rFonts w:ascii="Times New Roman" w:hAnsi="Times New Roman" w:cs="Times New Roman"/>
          <w:sz w:val="24"/>
          <w:szCs w:val="24"/>
        </w:rPr>
        <w:t>j) praticar atos ilícitos com vistas a frustrar os objetivos da licitação;</w:t>
      </w:r>
    </w:p>
    <w:p w14:paraId="094E8140" w14:textId="77777777" w:rsidR="00EF5418" w:rsidRPr="00EF5418" w:rsidRDefault="00EF5418" w:rsidP="00EF5418">
      <w:pPr>
        <w:spacing w:before="40" w:after="40"/>
        <w:ind w:left="284"/>
        <w:rPr>
          <w:rFonts w:ascii="Times New Roman" w:hAnsi="Times New Roman" w:cs="Times New Roman"/>
          <w:sz w:val="24"/>
          <w:szCs w:val="24"/>
        </w:rPr>
      </w:pPr>
      <w:r>
        <w:rPr>
          <w:rFonts w:ascii="Times New Roman" w:hAnsi="Times New Roman" w:cs="Times New Roman"/>
          <w:sz w:val="24"/>
          <w:szCs w:val="24"/>
        </w:rPr>
        <w:t>k) praticar ato lesivo previsto no art. 5º da Lei nº 12.846/2013.</w:t>
      </w:r>
    </w:p>
    <w:p w14:paraId="23C1330B" w14:textId="77777777" w:rsidR="00EF5418" w:rsidRPr="00EF5418" w:rsidRDefault="00EF5418" w:rsidP="00EF5418">
      <w:pPr>
        <w:spacing w:before="40" w:after="40"/>
        <w:rPr>
          <w:rFonts w:ascii="Times New Roman" w:hAnsi="Times New Roman" w:cs="Times New Roman"/>
          <w:sz w:val="24"/>
          <w:szCs w:val="24"/>
        </w:rPr>
      </w:pPr>
      <w:r>
        <w:rPr>
          <w:rFonts w:ascii="Times New Roman" w:hAnsi="Times New Roman" w:cs="Times New Roman"/>
          <w:b/>
          <w:sz w:val="24"/>
          <w:szCs w:val="24"/>
        </w:rPr>
        <w:t>14.2.</w:t>
      </w:r>
      <w:r>
        <w:rPr>
          <w:rFonts w:ascii="Times New Roman" w:hAnsi="Times New Roman" w:cs="Times New Roman"/>
          <w:sz w:val="24"/>
          <w:szCs w:val="24"/>
        </w:rPr>
        <w:t xml:space="preserve"> Pela prática das infrações administrativas previstas neste Edital, no Termo de Referência e na legislação, a Administração poderá aplicar ao infrator, assegurados o contraditório e a ampla defesa, as seguintes sanções (art. 156 da Lei nº 14.133/2021):</w:t>
      </w:r>
    </w:p>
    <w:p w14:paraId="45CFE8B7" w14:textId="77777777" w:rsidR="00EF5418" w:rsidRPr="00EF5418" w:rsidRDefault="00EF5418" w:rsidP="00EF5418">
      <w:pPr>
        <w:spacing w:before="40" w:after="40"/>
        <w:ind w:left="284"/>
        <w:rPr>
          <w:rFonts w:ascii="Times New Roman" w:hAnsi="Times New Roman" w:cs="Times New Roman"/>
          <w:sz w:val="24"/>
          <w:szCs w:val="24"/>
        </w:rPr>
      </w:pPr>
      <w:r>
        <w:rPr>
          <w:rFonts w:ascii="Times New Roman" w:hAnsi="Times New Roman" w:cs="Times New Roman"/>
          <w:sz w:val="24"/>
          <w:szCs w:val="24"/>
        </w:rPr>
        <w:t>I – advertência, por escrito, aplicável exclusivamente à infração administrativa prevista na alínea "a" do item 14.1, quando não se justificar a imposição de penalidade mais grave (art. 156, §2º);</w:t>
      </w:r>
    </w:p>
    <w:p w14:paraId="541F8567" w14:textId="77777777" w:rsidR="00EF5418" w:rsidRPr="00EF5418" w:rsidRDefault="00EF5418" w:rsidP="00EF5418">
      <w:pPr>
        <w:spacing w:before="40" w:after="40"/>
        <w:ind w:left="284"/>
        <w:rPr>
          <w:rFonts w:ascii="Times New Roman" w:hAnsi="Times New Roman" w:cs="Times New Roman"/>
          <w:sz w:val="24"/>
          <w:szCs w:val="24"/>
        </w:rPr>
      </w:pPr>
      <w:r>
        <w:rPr>
          <w:rFonts w:ascii="Times New Roman" w:hAnsi="Times New Roman" w:cs="Times New Roman"/>
          <w:sz w:val="24"/>
          <w:szCs w:val="24"/>
        </w:rPr>
        <w:t>II – multa, na forma e nos percentuais dos itens 14.3 a 14.6;</w:t>
      </w:r>
    </w:p>
    <w:p w14:paraId="584DA0D9" w14:textId="77777777" w:rsidR="00EF5418" w:rsidRPr="00EF5418" w:rsidRDefault="00EF5418" w:rsidP="00EF5418">
      <w:pPr>
        <w:spacing w:before="40" w:after="40"/>
        <w:ind w:left="284"/>
        <w:rPr>
          <w:rFonts w:ascii="Times New Roman" w:hAnsi="Times New Roman" w:cs="Times New Roman"/>
          <w:sz w:val="24"/>
          <w:szCs w:val="24"/>
        </w:rPr>
      </w:pPr>
      <w:r>
        <w:rPr>
          <w:rFonts w:ascii="Times New Roman" w:hAnsi="Times New Roman" w:cs="Times New Roman"/>
          <w:sz w:val="24"/>
          <w:szCs w:val="24"/>
        </w:rPr>
        <w:t>III – impedimento de licitar e contratar no âmbito da Administração Pública direta e indireta do Município de Catalão/GO, pelo prazo máximo de 3 (três) anos, aplicável às infrações administrativas previstas nas alíneas "b" a "f" do item 14.1, quando não se justificar a imposição de penalidade mais grave (art. 156, §4º);</w:t>
      </w:r>
    </w:p>
    <w:p w14:paraId="35209C45" w14:textId="77777777" w:rsidR="00EF5418" w:rsidRPr="00EF5418" w:rsidRDefault="00EF5418" w:rsidP="00EF5418">
      <w:pPr>
        <w:spacing w:before="40" w:after="40"/>
        <w:ind w:left="284"/>
        <w:rPr>
          <w:rFonts w:ascii="Times New Roman" w:hAnsi="Times New Roman" w:cs="Times New Roman"/>
          <w:sz w:val="24"/>
          <w:szCs w:val="24"/>
        </w:rPr>
      </w:pPr>
      <w:r>
        <w:rPr>
          <w:rFonts w:ascii="Times New Roman" w:hAnsi="Times New Roman" w:cs="Times New Roman"/>
          <w:sz w:val="24"/>
          <w:szCs w:val="24"/>
        </w:rPr>
        <w:t>IV – declaração de inidoneidade para licitar ou contratar com a Administração Pública, pelo prazo mínimo de 3 (três) e máximo de 6 (seis) anos, aplicável às infrações administrativas previstas nas alíneas "g" a "k" do item 14.1, bem como às infrações das alíneas "b" a "f" que justifiquem a imposição de penalidade mais grave que o impedimento (art. 156, §5º).</w:t>
      </w:r>
    </w:p>
    <w:p w14:paraId="3F17CB13" w14:textId="11A98EB4" w:rsidR="00EF5418" w:rsidRPr="00EF5418" w:rsidRDefault="00EF5418" w:rsidP="00EF5418">
      <w:pPr>
        <w:spacing w:before="40" w:after="40"/>
        <w:ind w:left="567"/>
        <w:rPr>
          <w:rFonts w:ascii="Times New Roman" w:hAnsi="Times New Roman" w:cs="Times New Roman"/>
          <w:sz w:val="24"/>
          <w:szCs w:val="24"/>
        </w:rPr>
      </w:pPr>
      <w:r>
        <w:rPr>
          <w:rFonts w:ascii="Times New Roman" w:hAnsi="Times New Roman" w:cs="Times New Roman"/>
          <w:b/>
          <w:sz w:val="24"/>
          <w:szCs w:val="24"/>
        </w:rPr>
        <w:t>14.2.1.</w:t>
      </w:r>
      <w:r>
        <w:rPr>
          <w:rFonts w:ascii="Times New Roman" w:hAnsi="Times New Roman" w:cs="Times New Roman"/>
          <w:sz w:val="24"/>
          <w:szCs w:val="24"/>
        </w:rPr>
        <w:t xml:space="preserve"> As sanções previstas nos incisos I, III e IV do item 14.2 poderão ser aplicadas cumulativamente com a multa (art. 156, §7º), assegurado o devido processo administrativo.</w:t>
      </w:r>
    </w:p>
    <w:p w14:paraId="0ED660BC" w14:textId="77777777" w:rsidR="00EF5418" w:rsidRPr="00EF5418" w:rsidRDefault="00EF5418" w:rsidP="00EF5418">
      <w:pPr>
        <w:spacing w:before="40" w:after="40"/>
        <w:ind w:left="567"/>
        <w:rPr>
          <w:rFonts w:ascii="Times New Roman" w:hAnsi="Times New Roman" w:cs="Times New Roman"/>
          <w:sz w:val="24"/>
          <w:szCs w:val="24"/>
        </w:rPr>
      </w:pPr>
      <w:r>
        <w:rPr>
          <w:rFonts w:ascii="Times New Roman" w:hAnsi="Times New Roman" w:cs="Times New Roman"/>
          <w:b/>
          <w:sz w:val="24"/>
          <w:szCs w:val="24"/>
        </w:rPr>
        <w:t>14.2.2.</w:t>
      </w:r>
      <w:r>
        <w:rPr>
          <w:rFonts w:ascii="Times New Roman" w:hAnsi="Times New Roman" w:cs="Times New Roman"/>
          <w:sz w:val="24"/>
          <w:szCs w:val="24"/>
        </w:rPr>
        <w:t xml:space="preserve"> Na aplicação das sanções serão considerados a natureza e a gravidade da infração cometida; as peculiaridades do caso concreto; as circunstâncias agravantes ou atenuantes; os danos causados à Administração; e a implantação ou o aperfeiçoamento de programa de integridade, conforme normas e orientações dos órgãos de controle (art. 156, §1º).</w:t>
      </w:r>
    </w:p>
    <w:p w14:paraId="5149D50D" w14:textId="77777777" w:rsidR="00EF5418" w:rsidRPr="00EF5418" w:rsidRDefault="00EF5418" w:rsidP="00EF5418">
      <w:pPr>
        <w:spacing w:before="120" w:after="40"/>
        <w:rPr>
          <w:rFonts w:ascii="Times New Roman" w:hAnsi="Times New Roman" w:cs="Times New Roman"/>
          <w:sz w:val="24"/>
          <w:szCs w:val="24"/>
        </w:rPr>
      </w:pPr>
      <w:r>
        <w:rPr>
          <w:rFonts w:ascii="Times New Roman" w:hAnsi="Times New Roman" w:cs="Times New Roman"/>
          <w:b/>
          <w:sz w:val="24"/>
          <w:szCs w:val="24"/>
        </w:rPr>
        <w:t>Do atraso na entrega (mora) — regime único</w:t>
      </w:r>
    </w:p>
    <w:p w14:paraId="187F3BE0" w14:textId="77777777" w:rsidR="00EF5418" w:rsidRPr="00EF5418" w:rsidRDefault="00EF5418" w:rsidP="00EF5418">
      <w:pPr>
        <w:spacing w:before="40" w:after="40"/>
        <w:rPr>
          <w:rFonts w:ascii="Times New Roman" w:hAnsi="Times New Roman" w:cs="Times New Roman"/>
          <w:sz w:val="24"/>
          <w:szCs w:val="24"/>
        </w:rPr>
      </w:pPr>
      <w:r>
        <w:rPr>
          <w:rFonts w:ascii="Times New Roman" w:hAnsi="Times New Roman" w:cs="Times New Roman"/>
          <w:b/>
          <w:sz w:val="24"/>
          <w:szCs w:val="24"/>
        </w:rPr>
        <w:t>14.3</w:t>
      </w:r>
      <w:r>
        <w:rPr>
          <w:rFonts w:ascii="Times New Roman" w:hAnsi="Times New Roman" w:cs="Times New Roman"/>
          <w:sz w:val="24"/>
          <w:szCs w:val="24"/>
        </w:rPr>
        <w:t>. O atraso na entrega da remessa sujeita a contratada, exclusivamente, à multa moratória de 0,5% (cinco décimos por cento) por dia de atraso, incidente sobre o valor do item ou da parte não entregue, limitada a 15 (quinze) dias corridos. Este é o único percentual de mora aplicável ao atraso na entrega, não incidindo, para essa hipótese, os percentuais diários da Tabela de Graus.</w:t>
      </w:r>
    </w:p>
    <w:p w14:paraId="6428C648" w14:textId="77777777" w:rsidR="00EF5418" w:rsidRPr="00EF5418" w:rsidRDefault="00EF5418" w:rsidP="00EF5418">
      <w:pPr>
        <w:spacing w:before="40" w:after="40"/>
        <w:ind w:left="567"/>
        <w:rPr>
          <w:rFonts w:ascii="Times New Roman" w:hAnsi="Times New Roman" w:cs="Times New Roman"/>
          <w:sz w:val="24"/>
          <w:szCs w:val="24"/>
        </w:rPr>
      </w:pPr>
      <w:r>
        <w:rPr>
          <w:rFonts w:ascii="Times New Roman" w:hAnsi="Times New Roman" w:cs="Times New Roman"/>
          <w:b/>
          <w:sz w:val="24"/>
          <w:szCs w:val="24"/>
        </w:rPr>
        <w:lastRenderedPageBreak/>
        <w:t>14.3.1.</w:t>
      </w:r>
      <w:r>
        <w:rPr>
          <w:rFonts w:ascii="Times New Roman" w:hAnsi="Times New Roman" w:cs="Times New Roman"/>
          <w:sz w:val="24"/>
          <w:szCs w:val="24"/>
        </w:rPr>
        <w:t xml:space="preserve"> Ultrapassado o prazo de 15 (quinze) dias corridos, ou no caso de fornecimento parcial, poderá a Administração recusar o objeto e configurar a inexecução parcial ou total, aplicando-se as multas do item 14.4.</w:t>
      </w:r>
    </w:p>
    <w:p w14:paraId="0B4BA40E" w14:textId="77777777" w:rsidR="00EF5418" w:rsidRPr="00EF5418" w:rsidRDefault="00EF5418" w:rsidP="00EF5418">
      <w:pPr>
        <w:spacing w:before="120" w:after="40"/>
        <w:rPr>
          <w:rFonts w:ascii="Times New Roman" w:hAnsi="Times New Roman" w:cs="Times New Roman"/>
          <w:sz w:val="24"/>
          <w:szCs w:val="24"/>
        </w:rPr>
      </w:pPr>
      <w:r>
        <w:rPr>
          <w:rFonts w:ascii="Times New Roman" w:hAnsi="Times New Roman" w:cs="Times New Roman"/>
          <w:b/>
          <w:sz w:val="24"/>
          <w:szCs w:val="24"/>
        </w:rPr>
        <w:t>Da multa por inexecução</w:t>
      </w:r>
    </w:p>
    <w:p w14:paraId="6FE17623" w14:textId="77777777" w:rsidR="00EF5418" w:rsidRPr="00EF5418" w:rsidRDefault="00EF5418" w:rsidP="00EF5418">
      <w:pPr>
        <w:spacing w:before="40" w:after="40"/>
        <w:rPr>
          <w:rFonts w:ascii="Times New Roman" w:hAnsi="Times New Roman" w:cs="Times New Roman"/>
          <w:sz w:val="24"/>
          <w:szCs w:val="24"/>
        </w:rPr>
      </w:pPr>
      <w:r>
        <w:rPr>
          <w:rFonts w:ascii="Times New Roman" w:hAnsi="Times New Roman" w:cs="Times New Roman"/>
          <w:b/>
          <w:sz w:val="24"/>
          <w:szCs w:val="24"/>
        </w:rPr>
        <w:t>14.4.</w:t>
      </w:r>
      <w:r>
        <w:rPr>
          <w:rFonts w:ascii="Times New Roman" w:hAnsi="Times New Roman" w:cs="Times New Roman"/>
          <w:sz w:val="24"/>
          <w:szCs w:val="24"/>
        </w:rPr>
        <w:t xml:space="preserve"> Sem prejuízo da multa moratória do item 14.3, aplicar-se-á multa compensatória de:</w:t>
      </w:r>
    </w:p>
    <w:p w14:paraId="377E20BD" w14:textId="77777777" w:rsidR="00EF5418" w:rsidRPr="00EF5418" w:rsidRDefault="00EF5418" w:rsidP="00EF5418">
      <w:pPr>
        <w:spacing w:before="40" w:after="40"/>
        <w:ind w:left="284"/>
        <w:rPr>
          <w:rFonts w:ascii="Times New Roman" w:hAnsi="Times New Roman" w:cs="Times New Roman"/>
          <w:sz w:val="24"/>
          <w:szCs w:val="24"/>
        </w:rPr>
      </w:pPr>
      <w:r>
        <w:rPr>
          <w:rFonts w:ascii="Times New Roman" w:hAnsi="Times New Roman" w:cs="Times New Roman"/>
          <w:sz w:val="24"/>
          <w:szCs w:val="24"/>
        </w:rPr>
        <w:t>I – 10% (dez por cento) sobre o valor do item ou da parte não entregue, em caso de inexecução parcial do objeto;</w:t>
      </w:r>
    </w:p>
    <w:p w14:paraId="7CBACE98" w14:textId="77777777" w:rsidR="00EF5418" w:rsidRPr="00EF5418" w:rsidRDefault="00EF5418" w:rsidP="00EF5418">
      <w:pPr>
        <w:spacing w:before="40" w:after="40"/>
        <w:ind w:left="284"/>
        <w:rPr>
          <w:rFonts w:ascii="Times New Roman" w:hAnsi="Times New Roman" w:cs="Times New Roman"/>
          <w:sz w:val="24"/>
          <w:szCs w:val="24"/>
        </w:rPr>
      </w:pPr>
      <w:r>
        <w:rPr>
          <w:rFonts w:ascii="Times New Roman" w:hAnsi="Times New Roman" w:cs="Times New Roman"/>
          <w:sz w:val="24"/>
          <w:szCs w:val="24"/>
        </w:rPr>
        <w:t>II – 15% (quinze por cento) sobre o valor total do contrato, em caso de inexecução total do objeto.</w:t>
      </w:r>
    </w:p>
    <w:p w14:paraId="2594988D" w14:textId="77777777" w:rsidR="00EF5418" w:rsidRPr="00EF5418" w:rsidRDefault="00EF5418" w:rsidP="00EF5418">
      <w:pPr>
        <w:spacing w:before="120" w:after="40"/>
        <w:rPr>
          <w:rFonts w:ascii="Times New Roman" w:hAnsi="Times New Roman" w:cs="Times New Roman"/>
          <w:sz w:val="24"/>
          <w:szCs w:val="24"/>
        </w:rPr>
      </w:pPr>
      <w:r>
        <w:rPr>
          <w:rFonts w:ascii="Times New Roman" w:hAnsi="Times New Roman" w:cs="Times New Roman"/>
          <w:b/>
          <w:sz w:val="24"/>
          <w:szCs w:val="24"/>
        </w:rPr>
        <w:t>Das demais infrações — Tabela de Graus</w:t>
      </w:r>
    </w:p>
    <w:p w14:paraId="50AD3276" w14:textId="77777777" w:rsidR="00EF5418" w:rsidRPr="00EF5418" w:rsidRDefault="00EF5418" w:rsidP="00EF5418">
      <w:pPr>
        <w:spacing w:before="40" w:after="40"/>
        <w:rPr>
          <w:rFonts w:ascii="Times New Roman" w:hAnsi="Times New Roman" w:cs="Times New Roman"/>
          <w:sz w:val="24"/>
          <w:szCs w:val="24"/>
        </w:rPr>
      </w:pPr>
      <w:r>
        <w:rPr>
          <w:rFonts w:ascii="Times New Roman" w:hAnsi="Times New Roman" w:cs="Times New Roman"/>
          <w:b/>
          <w:sz w:val="24"/>
          <w:szCs w:val="24"/>
        </w:rPr>
        <w:t>14.5.</w:t>
      </w:r>
      <w:r>
        <w:rPr>
          <w:rFonts w:ascii="Times New Roman" w:hAnsi="Times New Roman" w:cs="Times New Roman"/>
          <w:sz w:val="24"/>
          <w:szCs w:val="24"/>
        </w:rPr>
        <w:t xml:space="preserve"> As infrações relacionadas na Tabela de Infrações — que não se confundem com o atraso na entrega, já sancionado no item 14.3 — sujeitam a contratada à multa correspondente ao respectivo grau, conforme a Tabela de Graus, observado o modo de incidência de cada grau.</w:t>
      </w:r>
    </w:p>
    <w:p w14:paraId="1F75BF85" w14:textId="77777777" w:rsidR="00EF5418" w:rsidRPr="00EF5418" w:rsidRDefault="00EF5418" w:rsidP="00EF5418">
      <w:pPr>
        <w:spacing w:before="40" w:after="40"/>
        <w:ind w:left="567"/>
        <w:rPr>
          <w:rFonts w:ascii="Times New Roman" w:hAnsi="Times New Roman" w:cs="Times New Roman"/>
          <w:sz w:val="24"/>
          <w:szCs w:val="24"/>
        </w:rPr>
      </w:pPr>
      <w:r>
        <w:rPr>
          <w:rFonts w:ascii="Times New Roman" w:hAnsi="Times New Roman" w:cs="Times New Roman"/>
          <w:b/>
          <w:sz w:val="24"/>
          <w:szCs w:val="24"/>
        </w:rPr>
        <w:t>14.5.1.</w:t>
      </w:r>
      <w:r>
        <w:rPr>
          <w:rFonts w:ascii="Times New Roman" w:hAnsi="Times New Roman" w:cs="Times New Roman"/>
          <w:sz w:val="24"/>
          <w:szCs w:val="24"/>
        </w:rPr>
        <w:t xml:space="preserve"> Os graus 1 a 5 têm incidência diária (continuada): os percentuais aplicam-se por dia enquanto perdurar a infração específica correspondente, cessando a contagem quando sanada a irregularidade.</w:t>
      </w:r>
    </w:p>
    <w:p w14:paraId="03412551" w14:textId="77777777" w:rsidR="00EF5418" w:rsidRPr="00EF5418" w:rsidRDefault="00EF5418" w:rsidP="00EF5418">
      <w:pPr>
        <w:spacing w:before="40" w:after="40"/>
        <w:ind w:left="567"/>
        <w:rPr>
          <w:rFonts w:ascii="Times New Roman" w:hAnsi="Times New Roman" w:cs="Times New Roman"/>
          <w:sz w:val="24"/>
          <w:szCs w:val="24"/>
        </w:rPr>
      </w:pPr>
      <w:r>
        <w:rPr>
          <w:rFonts w:ascii="Times New Roman" w:hAnsi="Times New Roman" w:cs="Times New Roman"/>
          <w:b/>
          <w:sz w:val="24"/>
          <w:szCs w:val="24"/>
        </w:rPr>
        <w:t>14.5.2.</w:t>
      </w:r>
      <w:r>
        <w:rPr>
          <w:rFonts w:ascii="Times New Roman" w:hAnsi="Times New Roman" w:cs="Times New Roman"/>
          <w:sz w:val="24"/>
          <w:szCs w:val="24"/>
        </w:rPr>
        <w:t xml:space="preserve"> Os graus 6 e 7 têm incidência única (por ocorrência): os percentuais aplicam-se uma única vez por evento, não se acumulando por dia de persistência.</w:t>
      </w:r>
    </w:p>
    <w:p w14:paraId="7541394A" w14:textId="77777777" w:rsidR="00EF5418" w:rsidRPr="00EF5418" w:rsidRDefault="00EF5418" w:rsidP="00EF5418">
      <w:pPr>
        <w:spacing w:before="120" w:after="40"/>
        <w:rPr>
          <w:rFonts w:ascii="Times New Roman" w:hAnsi="Times New Roman" w:cs="Times New Roman"/>
          <w:sz w:val="24"/>
          <w:szCs w:val="24"/>
        </w:rPr>
      </w:pPr>
      <w:r>
        <w:rPr>
          <w:rFonts w:ascii="Times New Roman" w:hAnsi="Times New Roman" w:cs="Times New Roman"/>
          <w:b/>
          <w:sz w:val="24"/>
          <w:szCs w:val="24"/>
        </w:rPr>
        <w:t>Da vedação à dupla penalização (bis in idem)</w:t>
      </w:r>
    </w:p>
    <w:p w14:paraId="623FB3CF" w14:textId="77777777" w:rsidR="00EF5418" w:rsidRPr="00EF5418" w:rsidRDefault="00EF5418" w:rsidP="00EF5418">
      <w:pPr>
        <w:spacing w:before="40" w:after="40"/>
        <w:rPr>
          <w:rFonts w:ascii="Times New Roman" w:hAnsi="Times New Roman" w:cs="Times New Roman"/>
          <w:sz w:val="24"/>
          <w:szCs w:val="24"/>
        </w:rPr>
      </w:pPr>
      <w:r>
        <w:rPr>
          <w:rFonts w:ascii="Times New Roman" w:hAnsi="Times New Roman" w:cs="Times New Roman"/>
          <w:b/>
          <w:sz w:val="24"/>
          <w:szCs w:val="24"/>
        </w:rPr>
        <w:t>14.6.</w:t>
      </w:r>
      <w:r>
        <w:rPr>
          <w:rFonts w:ascii="Times New Roman" w:hAnsi="Times New Roman" w:cs="Times New Roman"/>
          <w:sz w:val="24"/>
          <w:szCs w:val="24"/>
        </w:rPr>
        <w:t xml:space="preserve"> É vedada a aplicação cumulativa de mais de uma multa sobre o mesmo fato e o mesmo período. A multa moratória do item 14.3 não se cumula com os percentuais da Tabela de Graus quando ambos decorrerem do mesmo fato ou período de atraso, prevalecendo, nessa hipótese, a multa moratória.</w:t>
      </w:r>
    </w:p>
    <w:p w14:paraId="40E1FA92" w14:textId="77777777" w:rsidR="00EF5418" w:rsidRPr="00EF5418" w:rsidRDefault="00EF5418" w:rsidP="00EF5418">
      <w:pPr>
        <w:spacing w:before="40" w:after="40"/>
        <w:ind w:left="567"/>
        <w:rPr>
          <w:rFonts w:ascii="Times New Roman" w:hAnsi="Times New Roman" w:cs="Times New Roman"/>
          <w:sz w:val="24"/>
          <w:szCs w:val="24"/>
        </w:rPr>
      </w:pPr>
      <w:r>
        <w:rPr>
          <w:rFonts w:ascii="Times New Roman" w:hAnsi="Times New Roman" w:cs="Times New Roman"/>
          <w:b/>
          <w:sz w:val="24"/>
          <w:szCs w:val="24"/>
        </w:rPr>
        <w:t>14.6.1.</w:t>
      </w:r>
      <w:r>
        <w:rPr>
          <w:rFonts w:ascii="Times New Roman" w:hAnsi="Times New Roman" w:cs="Times New Roman"/>
          <w:sz w:val="24"/>
          <w:szCs w:val="24"/>
        </w:rPr>
        <w:t xml:space="preserve"> A soma das multas aplicadas não poderá exceder o valor total do contrato, observados a gravidade da conduta, o dano causado à Administração e o princípio da proporcionalidade (art. 156, §1º).</w:t>
      </w:r>
    </w:p>
    <w:p w14:paraId="38567BDF" w14:textId="77777777" w:rsidR="00EF5418" w:rsidRPr="00EF5418" w:rsidRDefault="00EF5418" w:rsidP="00EF5418">
      <w:pPr>
        <w:spacing w:before="120" w:after="40"/>
        <w:rPr>
          <w:rFonts w:ascii="Times New Roman" w:hAnsi="Times New Roman" w:cs="Times New Roman"/>
          <w:sz w:val="24"/>
          <w:szCs w:val="24"/>
        </w:rPr>
      </w:pPr>
      <w:r>
        <w:rPr>
          <w:rFonts w:ascii="Times New Roman" w:hAnsi="Times New Roman" w:cs="Times New Roman"/>
          <w:b/>
          <w:sz w:val="24"/>
          <w:szCs w:val="24"/>
        </w:rPr>
        <w:t>Disposições gerais</w:t>
      </w:r>
    </w:p>
    <w:p w14:paraId="68DAE2C4" w14:textId="77777777" w:rsidR="00EF5418" w:rsidRPr="00EF5418" w:rsidRDefault="00EF5418" w:rsidP="00EF5418">
      <w:pPr>
        <w:spacing w:before="40" w:after="40"/>
        <w:rPr>
          <w:rFonts w:ascii="Times New Roman" w:hAnsi="Times New Roman" w:cs="Times New Roman"/>
          <w:sz w:val="24"/>
          <w:szCs w:val="24"/>
        </w:rPr>
      </w:pPr>
      <w:r>
        <w:rPr>
          <w:rFonts w:ascii="Times New Roman" w:hAnsi="Times New Roman" w:cs="Times New Roman"/>
          <w:b/>
          <w:sz w:val="24"/>
          <w:szCs w:val="24"/>
        </w:rPr>
        <w:t>14.7.</w:t>
      </w:r>
      <w:r>
        <w:rPr>
          <w:rFonts w:ascii="Times New Roman" w:hAnsi="Times New Roman" w:cs="Times New Roman"/>
          <w:sz w:val="24"/>
          <w:szCs w:val="24"/>
        </w:rPr>
        <w:t xml:space="preserve"> Também ficam sujeitos às penalidades do art. 155 da Lei nº 14.133/2021 as empresas ou os profissionais que tenham sofrido condenação definitiva por fraude fiscal no recolhimento de tributos, tenham praticado atos ilícitos visando a frustrar os objetivos da licitação ou demonstrem não possuir idoneidade para contratar com a Administração em virtude de atos ilícitos praticados.</w:t>
      </w:r>
    </w:p>
    <w:p w14:paraId="303A615B" w14:textId="77777777" w:rsidR="00EF5418" w:rsidRPr="00EF5418" w:rsidRDefault="00EF5418" w:rsidP="00EF5418">
      <w:pPr>
        <w:spacing w:before="40" w:after="40"/>
        <w:rPr>
          <w:rFonts w:ascii="Times New Roman" w:hAnsi="Times New Roman" w:cs="Times New Roman"/>
          <w:sz w:val="24"/>
          <w:szCs w:val="24"/>
        </w:rPr>
      </w:pPr>
      <w:r>
        <w:rPr>
          <w:rFonts w:ascii="Times New Roman" w:hAnsi="Times New Roman" w:cs="Times New Roman"/>
          <w:b/>
          <w:sz w:val="24"/>
          <w:szCs w:val="24"/>
        </w:rPr>
        <w:t>14.8.</w:t>
      </w:r>
      <w:r>
        <w:rPr>
          <w:rFonts w:ascii="Times New Roman" w:hAnsi="Times New Roman" w:cs="Times New Roman"/>
          <w:sz w:val="24"/>
          <w:szCs w:val="24"/>
        </w:rPr>
        <w:t xml:space="preserve"> A aplicação de qualquer sanção será precedida de processo administrativo que assegurará o contraditório e a ampla defesa, observado o rito dos </w:t>
      </w:r>
      <w:proofErr w:type="spellStart"/>
      <w:r>
        <w:rPr>
          <w:rFonts w:ascii="Times New Roman" w:hAnsi="Times New Roman" w:cs="Times New Roman"/>
          <w:sz w:val="24"/>
          <w:szCs w:val="24"/>
        </w:rPr>
        <w:t>arts</w:t>
      </w:r>
      <w:proofErr w:type="spellEnd"/>
      <w:r>
        <w:rPr>
          <w:rFonts w:ascii="Times New Roman" w:hAnsi="Times New Roman" w:cs="Times New Roman"/>
          <w:sz w:val="24"/>
          <w:szCs w:val="24"/>
        </w:rPr>
        <w:t>. 157 e 158 da Lei nº 14.133/2021, sendo a declaração de inidoneidade e o impedimento de licitar e contratar de competência exclusiva da autoridade prevista no art. 156, §6º, da mesma Lei.</w:t>
      </w:r>
    </w:p>
    <w:p w14:paraId="4AB5A5F7" w14:textId="77777777" w:rsidR="00EF5418" w:rsidRPr="00EF5418" w:rsidRDefault="00EF5418" w:rsidP="00EF5418">
      <w:pPr>
        <w:spacing w:before="40" w:after="40"/>
        <w:rPr>
          <w:rFonts w:ascii="Times New Roman" w:hAnsi="Times New Roman" w:cs="Times New Roman"/>
          <w:sz w:val="24"/>
          <w:szCs w:val="24"/>
        </w:rPr>
      </w:pPr>
      <w:r>
        <w:rPr>
          <w:rFonts w:ascii="Times New Roman" w:hAnsi="Times New Roman" w:cs="Times New Roman"/>
          <w:b/>
          <w:sz w:val="24"/>
          <w:szCs w:val="24"/>
        </w:rPr>
        <w:lastRenderedPageBreak/>
        <w:t>14.9.</w:t>
      </w:r>
      <w:r>
        <w:rPr>
          <w:rFonts w:ascii="Times New Roman" w:hAnsi="Times New Roman" w:cs="Times New Roman"/>
          <w:sz w:val="24"/>
          <w:szCs w:val="24"/>
        </w:rPr>
        <w:t xml:space="preserve"> As multas devidas e/ou os prejuízos causados à contratante serão deduzidos dos valores a serem pagos e, quando for o caso, inscritos na Dívida Ativa do Município e cobrados judicialmente. Caso a contratante determine, a multa deverá ser recolhida no prazo máximo de 5 (cinco) dias úteis, contados do recebimento da comunicação.</w:t>
      </w:r>
    </w:p>
    <w:p w14:paraId="35ACE0A1" w14:textId="77777777" w:rsidR="00EF5418" w:rsidRPr="00EF5418" w:rsidRDefault="00EF5418" w:rsidP="00EF5418">
      <w:pPr>
        <w:spacing w:before="40" w:after="40"/>
        <w:rPr>
          <w:rFonts w:ascii="Times New Roman" w:hAnsi="Times New Roman" w:cs="Times New Roman"/>
          <w:sz w:val="24"/>
          <w:szCs w:val="24"/>
        </w:rPr>
      </w:pPr>
      <w:r>
        <w:rPr>
          <w:rFonts w:ascii="Times New Roman" w:hAnsi="Times New Roman" w:cs="Times New Roman"/>
          <w:b/>
          <w:sz w:val="24"/>
          <w:szCs w:val="24"/>
        </w:rPr>
        <w:t>14.10.</w:t>
      </w:r>
      <w:r>
        <w:rPr>
          <w:rFonts w:ascii="Times New Roman" w:hAnsi="Times New Roman" w:cs="Times New Roman"/>
          <w:sz w:val="24"/>
          <w:szCs w:val="24"/>
        </w:rPr>
        <w:t xml:space="preserve"> Não sendo o valor da multa suficiente para cobrir os prejuízos causados, o Município poderá cobrar o valor remanescente judicialmente, nos termos do art. 419 do Código Civil.</w:t>
      </w:r>
    </w:p>
    <w:p w14:paraId="4432498B" w14:textId="77777777" w:rsidR="00EF5418" w:rsidRPr="00EF5418" w:rsidRDefault="00EF5418" w:rsidP="00EF5418">
      <w:pPr>
        <w:spacing w:before="40" w:after="40"/>
        <w:rPr>
          <w:rFonts w:ascii="Times New Roman" w:hAnsi="Times New Roman" w:cs="Times New Roman"/>
          <w:sz w:val="24"/>
          <w:szCs w:val="24"/>
        </w:rPr>
      </w:pPr>
      <w:r>
        <w:rPr>
          <w:rFonts w:ascii="Times New Roman" w:hAnsi="Times New Roman" w:cs="Times New Roman"/>
          <w:b/>
          <w:sz w:val="24"/>
          <w:szCs w:val="24"/>
        </w:rPr>
        <w:t>14.11.</w:t>
      </w:r>
      <w:r>
        <w:rPr>
          <w:rFonts w:ascii="Times New Roman" w:hAnsi="Times New Roman" w:cs="Times New Roman"/>
          <w:sz w:val="24"/>
          <w:szCs w:val="24"/>
        </w:rPr>
        <w:t xml:space="preserve"> Havendo indícios de prática de ato lesivo à Administração Pública nacional ou estrangeira tipificado na Lei nº 12.846/2013, as cópias do processo administrativo necessárias à apuração serão remetidas à autoridade competente, com despacho fundamentado, para decisão sobre a eventual instauração de Processo Administrativo de Responsabilização (PAR).</w:t>
      </w:r>
    </w:p>
    <w:p w14:paraId="583C3728" w14:textId="77777777" w:rsidR="00EF5418" w:rsidRPr="00EF5418" w:rsidRDefault="00EF5418" w:rsidP="00EF5418">
      <w:pPr>
        <w:spacing w:before="40" w:after="40"/>
        <w:rPr>
          <w:rFonts w:ascii="Times New Roman" w:hAnsi="Times New Roman" w:cs="Times New Roman"/>
          <w:sz w:val="24"/>
          <w:szCs w:val="24"/>
        </w:rPr>
      </w:pPr>
      <w:r>
        <w:rPr>
          <w:rFonts w:ascii="Times New Roman" w:hAnsi="Times New Roman" w:cs="Times New Roman"/>
          <w:b/>
          <w:sz w:val="24"/>
          <w:szCs w:val="24"/>
        </w:rPr>
        <w:t>14.12.</w:t>
      </w:r>
      <w:r>
        <w:rPr>
          <w:rFonts w:ascii="Times New Roman" w:hAnsi="Times New Roman" w:cs="Times New Roman"/>
          <w:sz w:val="24"/>
          <w:szCs w:val="24"/>
        </w:rPr>
        <w:t xml:space="preserve"> A reabilitação do licitante ou contratada perante a Administração observará as condições do art. 163 da Lei nº 14.133/2021.</w:t>
      </w:r>
    </w:p>
    <w:p w14:paraId="191CD552" w14:textId="77777777" w:rsidR="00EF5418" w:rsidRPr="00EF5418" w:rsidRDefault="00EF5418" w:rsidP="00EF5418">
      <w:pPr>
        <w:spacing w:before="40" w:after="40"/>
        <w:rPr>
          <w:rFonts w:ascii="Times New Roman" w:hAnsi="Times New Roman" w:cs="Times New Roman"/>
          <w:sz w:val="24"/>
          <w:szCs w:val="24"/>
        </w:rPr>
      </w:pPr>
      <w:r>
        <w:rPr>
          <w:rFonts w:ascii="Times New Roman" w:hAnsi="Times New Roman" w:cs="Times New Roman"/>
          <w:b/>
          <w:sz w:val="24"/>
          <w:szCs w:val="24"/>
        </w:rPr>
        <w:t>14.13.</w:t>
      </w:r>
      <w:r>
        <w:rPr>
          <w:rFonts w:ascii="Times New Roman" w:hAnsi="Times New Roman" w:cs="Times New Roman"/>
          <w:sz w:val="24"/>
          <w:szCs w:val="24"/>
        </w:rPr>
        <w:t xml:space="preserve"> As sanções aplicadas serão obrigatoriamente registradas no SICAF e, quando for o caso, no Cadastro Nacional de Empresas Inidôneas e Suspensas (CEIS) e no Cadastro Nacional de Empresas Punidas (CNEP), nos termos do art. 161 da Lei nº 14.133/2021.</w:t>
      </w:r>
    </w:p>
    <w:p w14:paraId="023071D3" w14:textId="77777777" w:rsidR="00EF5418" w:rsidRPr="00EF5418" w:rsidRDefault="00EF5418" w:rsidP="00EF5418">
      <w:pPr>
        <w:spacing w:before="160" w:after="60"/>
        <w:jc w:val="center"/>
        <w:rPr>
          <w:rFonts w:ascii="Times New Roman" w:hAnsi="Times New Roman" w:cs="Times New Roman"/>
          <w:sz w:val="24"/>
          <w:szCs w:val="24"/>
        </w:rPr>
      </w:pPr>
      <w:r>
        <w:rPr>
          <w:rFonts w:ascii="Times New Roman" w:hAnsi="Times New Roman" w:cs="Times New Roman"/>
          <w:b/>
          <w:sz w:val="24"/>
          <w:szCs w:val="24"/>
        </w:rPr>
        <w:t>Tabela de Infrações</w:t>
      </w:r>
    </w:p>
    <w:tbl>
      <w:tblPr>
        <w:tblStyle w:val="Tabelacomgrade"/>
        <w:tblW w:w="9237" w:type="dxa"/>
        <w:tblLook w:val="04A0" w:firstRow="1" w:lastRow="0" w:firstColumn="1" w:lastColumn="0" w:noHBand="0" w:noVBand="1"/>
      </w:tblPr>
      <w:tblGrid>
        <w:gridCol w:w="846"/>
        <w:gridCol w:w="7087"/>
        <w:gridCol w:w="1304"/>
      </w:tblGrid>
      <w:tr w:rsidR="00EF5418" w:rsidRPr="00EF5418" w14:paraId="6FACABD1" w14:textId="77777777" w:rsidTr="00EF5418">
        <w:tc>
          <w:tcPr>
            <w:tcW w:w="846" w:type="dxa"/>
            <w:shd w:val="clear" w:color="auto" w:fill="196B24"/>
          </w:tcPr>
          <w:p w14:paraId="178B66A0" w14:textId="77777777" w:rsidR="00EF5418" w:rsidRPr="00EF5418" w:rsidRDefault="00EF5418" w:rsidP="00EF5418">
            <w:pPr>
              <w:spacing w:before="20" w:after="20" w:line="276" w:lineRule="auto"/>
              <w:jc w:val="center"/>
              <w:rPr>
                <w:sz w:val="24"/>
                <w:szCs w:val="24"/>
              </w:rPr>
            </w:pPr>
            <w:r>
              <w:rPr>
                <w:b/>
                <w:sz w:val="24"/>
                <w:szCs w:val="24"/>
              </w:rPr>
              <w:t>Item</w:t>
            </w:r>
          </w:p>
        </w:tc>
        <w:tc>
          <w:tcPr>
            <w:tcW w:w="7087" w:type="dxa"/>
            <w:shd w:val="clear" w:color="auto" w:fill="196B24"/>
          </w:tcPr>
          <w:p w14:paraId="59ECB9BB" w14:textId="77777777" w:rsidR="00EF5418" w:rsidRPr="00EF5418" w:rsidRDefault="00EF5418" w:rsidP="005E5E3A">
            <w:pPr>
              <w:spacing w:before="20" w:after="20" w:line="276" w:lineRule="auto"/>
              <w:rPr>
                <w:sz w:val="24"/>
                <w:szCs w:val="24"/>
              </w:rPr>
            </w:pPr>
            <w:r>
              <w:rPr>
                <w:b/>
                <w:sz w:val="24"/>
                <w:szCs w:val="24"/>
              </w:rPr>
              <w:t>Descrição da infração</w:t>
            </w:r>
          </w:p>
        </w:tc>
        <w:tc>
          <w:tcPr>
            <w:tcW w:w="1304" w:type="dxa"/>
            <w:shd w:val="clear" w:color="auto" w:fill="196B24"/>
          </w:tcPr>
          <w:p w14:paraId="699E0EDA" w14:textId="77777777" w:rsidR="00EF5418" w:rsidRPr="00EF5418" w:rsidRDefault="00EF5418" w:rsidP="00EF5418">
            <w:pPr>
              <w:spacing w:before="20" w:after="20" w:line="276" w:lineRule="auto"/>
              <w:jc w:val="center"/>
              <w:rPr>
                <w:sz w:val="24"/>
                <w:szCs w:val="24"/>
              </w:rPr>
            </w:pPr>
            <w:r>
              <w:rPr>
                <w:b/>
                <w:sz w:val="24"/>
                <w:szCs w:val="24"/>
              </w:rPr>
              <w:t>Grau</w:t>
            </w:r>
          </w:p>
        </w:tc>
      </w:tr>
      <w:tr w:rsidR="00EF5418" w:rsidRPr="00EF5418" w14:paraId="2588C67C" w14:textId="77777777" w:rsidTr="00EF5418">
        <w:tc>
          <w:tcPr>
            <w:tcW w:w="846" w:type="dxa"/>
            <w:shd w:val="clear" w:color="auto" w:fill="D9F2D0"/>
          </w:tcPr>
          <w:p w14:paraId="4E485CF9" w14:textId="77777777" w:rsidR="00EF5418" w:rsidRPr="00EF5418" w:rsidRDefault="00EF5418" w:rsidP="00EF5418">
            <w:pPr>
              <w:spacing w:before="20" w:after="20" w:line="276" w:lineRule="auto"/>
              <w:jc w:val="center"/>
              <w:rPr>
                <w:sz w:val="24"/>
                <w:szCs w:val="24"/>
              </w:rPr>
            </w:pPr>
            <w:r>
              <w:rPr>
                <w:sz w:val="24"/>
                <w:szCs w:val="24"/>
              </w:rPr>
              <w:t>1</w:t>
            </w:r>
          </w:p>
        </w:tc>
        <w:tc>
          <w:tcPr>
            <w:tcW w:w="7087" w:type="dxa"/>
            <w:shd w:val="clear" w:color="auto" w:fill="D9F2D0"/>
          </w:tcPr>
          <w:p w14:paraId="49239399" w14:textId="77777777" w:rsidR="00EF5418" w:rsidRPr="00EF5418" w:rsidRDefault="00EF5418" w:rsidP="005E5E3A">
            <w:pPr>
              <w:spacing w:before="20" w:after="20" w:line="276" w:lineRule="auto"/>
              <w:rPr>
                <w:sz w:val="24"/>
                <w:szCs w:val="24"/>
              </w:rPr>
            </w:pPr>
            <w:r>
              <w:rPr>
                <w:sz w:val="24"/>
                <w:szCs w:val="24"/>
              </w:rPr>
              <w:t>Permitir situação que crie a possibilidade de causar dano físico, lesão corporal ou consequências letais, por ocorrência</w:t>
            </w:r>
          </w:p>
        </w:tc>
        <w:tc>
          <w:tcPr>
            <w:tcW w:w="1304" w:type="dxa"/>
            <w:shd w:val="clear" w:color="auto" w:fill="D9F2D0"/>
          </w:tcPr>
          <w:p w14:paraId="74E237EF" w14:textId="77777777" w:rsidR="00EF5418" w:rsidRPr="00EF5418" w:rsidRDefault="00EF5418" w:rsidP="00EF5418">
            <w:pPr>
              <w:spacing w:before="20" w:after="20" w:line="276" w:lineRule="auto"/>
              <w:jc w:val="center"/>
              <w:rPr>
                <w:sz w:val="24"/>
                <w:szCs w:val="24"/>
              </w:rPr>
            </w:pPr>
            <w:r>
              <w:rPr>
                <w:sz w:val="24"/>
                <w:szCs w:val="24"/>
              </w:rPr>
              <w:t>6</w:t>
            </w:r>
          </w:p>
        </w:tc>
      </w:tr>
      <w:tr w:rsidR="00EF5418" w:rsidRPr="00EF5418" w14:paraId="1447C050" w14:textId="77777777" w:rsidTr="00EF5418">
        <w:tc>
          <w:tcPr>
            <w:tcW w:w="846" w:type="dxa"/>
            <w:shd w:val="clear" w:color="auto" w:fill="FFFFFF"/>
          </w:tcPr>
          <w:p w14:paraId="0B3343DD" w14:textId="77777777" w:rsidR="00EF5418" w:rsidRPr="00EF5418" w:rsidRDefault="00EF5418" w:rsidP="00EF5418">
            <w:pPr>
              <w:spacing w:before="20" w:after="20" w:line="276" w:lineRule="auto"/>
              <w:jc w:val="center"/>
              <w:rPr>
                <w:sz w:val="24"/>
                <w:szCs w:val="24"/>
              </w:rPr>
            </w:pPr>
            <w:r>
              <w:rPr>
                <w:sz w:val="24"/>
                <w:szCs w:val="24"/>
              </w:rPr>
              <w:t>2</w:t>
            </w:r>
          </w:p>
        </w:tc>
        <w:tc>
          <w:tcPr>
            <w:tcW w:w="7087" w:type="dxa"/>
            <w:shd w:val="clear" w:color="auto" w:fill="FFFFFF"/>
          </w:tcPr>
          <w:p w14:paraId="48BF2D55" w14:textId="77777777" w:rsidR="00EF5418" w:rsidRPr="00EF5418" w:rsidRDefault="00EF5418" w:rsidP="005E5E3A">
            <w:pPr>
              <w:spacing w:before="20" w:after="20" w:line="276" w:lineRule="auto"/>
              <w:rPr>
                <w:sz w:val="24"/>
                <w:szCs w:val="24"/>
              </w:rPr>
            </w:pPr>
            <w:r>
              <w:rPr>
                <w:sz w:val="24"/>
                <w:szCs w:val="24"/>
              </w:rPr>
              <w:t>Suspender ou interromper, salvo motivo de força maior ou caso fortuito, o fornecimento do objeto, por ocorrência</w:t>
            </w:r>
          </w:p>
        </w:tc>
        <w:tc>
          <w:tcPr>
            <w:tcW w:w="1304" w:type="dxa"/>
            <w:shd w:val="clear" w:color="auto" w:fill="FFFFFF"/>
          </w:tcPr>
          <w:p w14:paraId="693AEA9F" w14:textId="77777777" w:rsidR="00EF5418" w:rsidRPr="00EF5418" w:rsidRDefault="00EF5418" w:rsidP="00EF5418">
            <w:pPr>
              <w:spacing w:before="20" w:after="20" w:line="276" w:lineRule="auto"/>
              <w:jc w:val="center"/>
              <w:rPr>
                <w:sz w:val="24"/>
                <w:szCs w:val="24"/>
              </w:rPr>
            </w:pPr>
            <w:r>
              <w:rPr>
                <w:sz w:val="24"/>
                <w:szCs w:val="24"/>
              </w:rPr>
              <w:t>5</w:t>
            </w:r>
          </w:p>
        </w:tc>
      </w:tr>
      <w:tr w:rsidR="00EF5418" w:rsidRPr="00EF5418" w14:paraId="7CDD3CB5" w14:textId="77777777" w:rsidTr="00EF5418">
        <w:tc>
          <w:tcPr>
            <w:tcW w:w="846" w:type="dxa"/>
            <w:shd w:val="clear" w:color="auto" w:fill="D9F2D0"/>
          </w:tcPr>
          <w:p w14:paraId="1FA97BC8" w14:textId="77777777" w:rsidR="00EF5418" w:rsidRPr="00EF5418" w:rsidRDefault="00EF5418" w:rsidP="00EF5418">
            <w:pPr>
              <w:spacing w:before="20" w:after="20" w:line="276" w:lineRule="auto"/>
              <w:jc w:val="center"/>
              <w:rPr>
                <w:sz w:val="24"/>
                <w:szCs w:val="24"/>
              </w:rPr>
            </w:pPr>
            <w:r>
              <w:rPr>
                <w:sz w:val="24"/>
                <w:szCs w:val="24"/>
              </w:rPr>
              <w:t>3</w:t>
            </w:r>
          </w:p>
        </w:tc>
        <w:tc>
          <w:tcPr>
            <w:tcW w:w="7087" w:type="dxa"/>
            <w:shd w:val="clear" w:color="auto" w:fill="D9F2D0"/>
          </w:tcPr>
          <w:p w14:paraId="43FE5C68" w14:textId="77777777" w:rsidR="00EF5418" w:rsidRPr="00EF5418" w:rsidRDefault="00EF5418" w:rsidP="005E5E3A">
            <w:pPr>
              <w:spacing w:before="20" w:after="20" w:line="276" w:lineRule="auto"/>
              <w:rPr>
                <w:sz w:val="24"/>
                <w:szCs w:val="24"/>
              </w:rPr>
            </w:pPr>
            <w:r>
              <w:rPr>
                <w:sz w:val="24"/>
                <w:szCs w:val="24"/>
              </w:rPr>
              <w:t>Não manter as condições de habilitação exigidas no Edital que norteou a contratação</w:t>
            </w:r>
          </w:p>
        </w:tc>
        <w:tc>
          <w:tcPr>
            <w:tcW w:w="1304" w:type="dxa"/>
            <w:shd w:val="clear" w:color="auto" w:fill="D9F2D0"/>
          </w:tcPr>
          <w:p w14:paraId="102BD6D4" w14:textId="77777777" w:rsidR="00EF5418" w:rsidRPr="00EF5418" w:rsidRDefault="00EF5418" w:rsidP="00EF5418">
            <w:pPr>
              <w:spacing w:before="20" w:after="20" w:line="276" w:lineRule="auto"/>
              <w:jc w:val="center"/>
              <w:rPr>
                <w:sz w:val="24"/>
                <w:szCs w:val="24"/>
              </w:rPr>
            </w:pPr>
            <w:r>
              <w:rPr>
                <w:sz w:val="24"/>
                <w:szCs w:val="24"/>
              </w:rPr>
              <w:t>2</w:t>
            </w:r>
          </w:p>
        </w:tc>
      </w:tr>
      <w:tr w:rsidR="00EF5418" w:rsidRPr="00EF5418" w14:paraId="0506BB16" w14:textId="77777777" w:rsidTr="00EF5418">
        <w:tc>
          <w:tcPr>
            <w:tcW w:w="846" w:type="dxa"/>
            <w:shd w:val="clear" w:color="auto" w:fill="FFFFFF"/>
          </w:tcPr>
          <w:p w14:paraId="4E6EE6B6" w14:textId="77777777" w:rsidR="00EF5418" w:rsidRPr="00EF5418" w:rsidRDefault="00EF5418" w:rsidP="00EF5418">
            <w:pPr>
              <w:spacing w:before="20" w:after="20" w:line="276" w:lineRule="auto"/>
              <w:jc w:val="center"/>
              <w:rPr>
                <w:sz w:val="24"/>
                <w:szCs w:val="24"/>
              </w:rPr>
            </w:pPr>
            <w:r>
              <w:rPr>
                <w:sz w:val="24"/>
                <w:szCs w:val="24"/>
              </w:rPr>
              <w:t>4</w:t>
            </w:r>
          </w:p>
        </w:tc>
        <w:tc>
          <w:tcPr>
            <w:tcW w:w="7087" w:type="dxa"/>
            <w:shd w:val="clear" w:color="auto" w:fill="FFFFFF"/>
          </w:tcPr>
          <w:p w14:paraId="0F95B0CF" w14:textId="77777777" w:rsidR="00EF5418" w:rsidRPr="00EF5418" w:rsidRDefault="00EF5418" w:rsidP="005E5E3A">
            <w:pPr>
              <w:spacing w:before="20" w:after="20" w:line="276" w:lineRule="auto"/>
              <w:rPr>
                <w:sz w:val="24"/>
                <w:szCs w:val="24"/>
              </w:rPr>
            </w:pPr>
            <w:r>
              <w:rPr>
                <w:sz w:val="24"/>
                <w:szCs w:val="24"/>
              </w:rPr>
              <w:t>Ensejar a rescisão do contrato motivada por falha da contratada, apurada em processo administrativo de responsabilização</w:t>
            </w:r>
          </w:p>
        </w:tc>
        <w:tc>
          <w:tcPr>
            <w:tcW w:w="1304" w:type="dxa"/>
            <w:shd w:val="clear" w:color="auto" w:fill="FFFFFF"/>
          </w:tcPr>
          <w:p w14:paraId="7CAC9CC2" w14:textId="77777777" w:rsidR="00EF5418" w:rsidRPr="00EF5418" w:rsidRDefault="00EF5418" w:rsidP="00EF5418">
            <w:pPr>
              <w:spacing w:before="20" w:after="20" w:line="276" w:lineRule="auto"/>
              <w:jc w:val="center"/>
              <w:rPr>
                <w:sz w:val="24"/>
                <w:szCs w:val="24"/>
              </w:rPr>
            </w:pPr>
            <w:r>
              <w:rPr>
                <w:sz w:val="24"/>
                <w:szCs w:val="24"/>
              </w:rPr>
              <w:t>7</w:t>
            </w:r>
          </w:p>
        </w:tc>
      </w:tr>
      <w:tr w:rsidR="00EF5418" w:rsidRPr="00EF5418" w14:paraId="3377AAFC" w14:textId="77777777" w:rsidTr="00EF5418">
        <w:tc>
          <w:tcPr>
            <w:tcW w:w="846" w:type="dxa"/>
            <w:shd w:val="clear" w:color="auto" w:fill="D9F2D0"/>
          </w:tcPr>
          <w:p w14:paraId="6E43F12A" w14:textId="77777777" w:rsidR="00EF5418" w:rsidRPr="00EF5418" w:rsidRDefault="00EF5418" w:rsidP="00EF5418">
            <w:pPr>
              <w:spacing w:before="20" w:after="20" w:line="276" w:lineRule="auto"/>
              <w:jc w:val="center"/>
              <w:rPr>
                <w:sz w:val="24"/>
                <w:szCs w:val="24"/>
              </w:rPr>
            </w:pPr>
            <w:r>
              <w:rPr>
                <w:sz w:val="24"/>
                <w:szCs w:val="24"/>
              </w:rPr>
              <w:t>5</w:t>
            </w:r>
          </w:p>
        </w:tc>
        <w:tc>
          <w:tcPr>
            <w:tcW w:w="7087" w:type="dxa"/>
            <w:shd w:val="clear" w:color="auto" w:fill="D9F2D0"/>
          </w:tcPr>
          <w:p w14:paraId="3F87BE9C" w14:textId="77777777" w:rsidR="00EF5418" w:rsidRPr="00EF5418" w:rsidRDefault="00EF5418" w:rsidP="005E5E3A">
            <w:pPr>
              <w:spacing w:before="20" w:after="20" w:line="276" w:lineRule="auto"/>
              <w:rPr>
                <w:sz w:val="24"/>
                <w:szCs w:val="24"/>
              </w:rPr>
            </w:pPr>
            <w:r>
              <w:rPr>
                <w:sz w:val="24"/>
                <w:szCs w:val="24"/>
              </w:rPr>
              <w:t>Promover a rescisão unilateral do contrato por parte da contratada</w:t>
            </w:r>
          </w:p>
        </w:tc>
        <w:tc>
          <w:tcPr>
            <w:tcW w:w="1304" w:type="dxa"/>
            <w:shd w:val="clear" w:color="auto" w:fill="D9F2D0"/>
          </w:tcPr>
          <w:p w14:paraId="55A8454E" w14:textId="77777777" w:rsidR="00EF5418" w:rsidRPr="00EF5418" w:rsidRDefault="00EF5418" w:rsidP="00EF5418">
            <w:pPr>
              <w:spacing w:before="20" w:after="20" w:line="276" w:lineRule="auto"/>
              <w:jc w:val="center"/>
              <w:rPr>
                <w:sz w:val="24"/>
                <w:szCs w:val="24"/>
              </w:rPr>
            </w:pPr>
            <w:r>
              <w:rPr>
                <w:sz w:val="24"/>
                <w:szCs w:val="24"/>
              </w:rPr>
              <w:t>7</w:t>
            </w:r>
          </w:p>
        </w:tc>
      </w:tr>
      <w:tr w:rsidR="00EF5418" w:rsidRPr="00EF5418" w14:paraId="6F1A9C4B" w14:textId="77777777" w:rsidTr="00EF5418">
        <w:tc>
          <w:tcPr>
            <w:tcW w:w="846" w:type="dxa"/>
            <w:shd w:val="clear" w:color="auto" w:fill="FFFFFF"/>
          </w:tcPr>
          <w:p w14:paraId="10E763BC" w14:textId="77777777" w:rsidR="00EF5418" w:rsidRPr="00EF5418" w:rsidRDefault="00EF5418" w:rsidP="00EF5418">
            <w:pPr>
              <w:spacing w:before="20" w:after="20" w:line="276" w:lineRule="auto"/>
              <w:jc w:val="center"/>
              <w:rPr>
                <w:sz w:val="24"/>
                <w:szCs w:val="24"/>
              </w:rPr>
            </w:pPr>
            <w:r>
              <w:rPr>
                <w:sz w:val="24"/>
                <w:szCs w:val="24"/>
              </w:rPr>
              <w:t>6</w:t>
            </w:r>
          </w:p>
        </w:tc>
        <w:tc>
          <w:tcPr>
            <w:tcW w:w="7087" w:type="dxa"/>
            <w:shd w:val="clear" w:color="auto" w:fill="FFFFFF"/>
          </w:tcPr>
          <w:p w14:paraId="17E9E323" w14:textId="77777777" w:rsidR="00EF5418" w:rsidRPr="00EF5418" w:rsidRDefault="00EF5418" w:rsidP="005E5E3A">
            <w:pPr>
              <w:spacing w:before="20" w:after="20" w:line="276" w:lineRule="auto"/>
              <w:rPr>
                <w:sz w:val="24"/>
                <w:szCs w:val="24"/>
              </w:rPr>
            </w:pPr>
            <w:r>
              <w:rPr>
                <w:sz w:val="24"/>
                <w:szCs w:val="24"/>
              </w:rPr>
              <w:t>Deixar de cumprir determinação formal ou instrução complementar do gestor e/ou da equipe de fiscalização, por ocorrência</w:t>
            </w:r>
          </w:p>
        </w:tc>
        <w:tc>
          <w:tcPr>
            <w:tcW w:w="1304" w:type="dxa"/>
            <w:shd w:val="clear" w:color="auto" w:fill="FFFFFF"/>
          </w:tcPr>
          <w:p w14:paraId="02BB8644" w14:textId="77777777" w:rsidR="00EF5418" w:rsidRPr="00EF5418" w:rsidRDefault="00EF5418" w:rsidP="00EF5418">
            <w:pPr>
              <w:spacing w:before="20" w:after="20" w:line="276" w:lineRule="auto"/>
              <w:jc w:val="center"/>
              <w:rPr>
                <w:sz w:val="24"/>
                <w:szCs w:val="24"/>
              </w:rPr>
            </w:pPr>
            <w:r>
              <w:rPr>
                <w:sz w:val="24"/>
                <w:szCs w:val="24"/>
              </w:rPr>
              <w:t>3</w:t>
            </w:r>
          </w:p>
        </w:tc>
      </w:tr>
      <w:tr w:rsidR="00EF5418" w:rsidRPr="00EF5418" w14:paraId="6FDB975E" w14:textId="77777777" w:rsidTr="00EF5418">
        <w:tc>
          <w:tcPr>
            <w:tcW w:w="846" w:type="dxa"/>
            <w:shd w:val="clear" w:color="auto" w:fill="D9F2D0"/>
          </w:tcPr>
          <w:p w14:paraId="6AEACEED" w14:textId="77777777" w:rsidR="00EF5418" w:rsidRPr="00EF5418" w:rsidRDefault="00EF5418" w:rsidP="00EF5418">
            <w:pPr>
              <w:spacing w:before="20" w:after="20" w:line="276" w:lineRule="auto"/>
              <w:jc w:val="center"/>
              <w:rPr>
                <w:sz w:val="24"/>
                <w:szCs w:val="24"/>
              </w:rPr>
            </w:pPr>
            <w:r>
              <w:rPr>
                <w:sz w:val="24"/>
                <w:szCs w:val="24"/>
              </w:rPr>
              <w:t>7</w:t>
            </w:r>
          </w:p>
        </w:tc>
        <w:tc>
          <w:tcPr>
            <w:tcW w:w="7087" w:type="dxa"/>
            <w:shd w:val="clear" w:color="auto" w:fill="D9F2D0"/>
          </w:tcPr>
          <w:p w14:paraId="4D11373C" w14:textId="77777777" w:rsidR="00EF5418" w:rsidRPr="00EF5418" w:rsidRDefault="00EF5418" w:rsidP="005E5E3A">
            <w:pPr>
              <w:spacing w:before="20" w:after="20" w:line="276" w:lineRule="auto"/>
              <w:rPr>
                <w:sz w:val="24"/>
                <w:szCs w:val="24"/>
              </w:rPr>
            </w:pPr>
            <w:r>
              <w:rPr>
                <w:sz w:val="24"/>
                <w:szCs w:val="24"/>
              </w:rPr>
              <w:t>Deixar de cumprir quaisquer obrigações do Edital e seus Anexos não previstas nesta Tabela, após reincidência formalmente notificada, por ocorrência</w:t>
            </w:r>
          </w:p>
        </w:tc>
        <w:tc>
          <w:tcPr>
            <w:tcW w:w="1304" w:type="dxa"/>
            <w:shd w:val="clear" w:color="auto" w:fill="D9F2D0"/>
          </w:tcPr>
          <w:p w14:paraId="2880CA3F" w14:textId="77777777" w:rsidR="00EF5418" w:rsidRPr="00EF5418" w:rsidRDefault="00EF5418" w:rsidP="00EF5418">
            <w:pPr>
              <w:spacing w:before="20" w:after="20" w:line="276" w:lineRule="auto"/>
              <w:jc w:val="center"/>
              <w:rPr>
                <w:sz w:val="24"/>
                <w:szCs w:val="24"/>
              </w:rPr>
            </w:pPr>
            <w:r>
              <w:rPr>
                <w:sz w:val="24"/>
                <w:szCs w:val="24"/>
              </w:rPr>
              <w:t>1</w:t>
            </w:r>
          </w:p>
        </w:tc>
      </w:tr>
    </w:tbl>
    <w:p w14:paraId="564AF219" w14:textId="77777777" w:rsidR="00EF5418" w:rsidRPr="00EF5418" w:rsidRDefault="00EF5418" w:rsidP="00EF5418">
      <w:pPr>
        <w:rPr>
          <w:rFonts w:ascii="Times New Roman" w:hAnsi="Times New Roman" w:cs="Times New Roman"/>
          <w:sz w:val="24"/>
          <w:szCs w:val="24"/>
        </w:rPr>
      </w:pPr>
    </w:p>
    <w:p w14:paraId="14369A27" w14:textId="77777777" w:rsidR="00EF5418" w:rsidRPr="00EF5418" w:rsidRDefault="00EF5418" w:rsidP="00EF5418">
      <w:pPr>
        <w:spacing w:before="160" w:after="60"/>
        <w:jc w:val="center"/>
        <w:rPr>
          <w:rFonts w:ascii="Times New Roman" w:hAnsi="Times New Roman" w:cs="Times New Roman"/>
          <w:sz w:val="24"/>
          <w:szCs w:val="24"/>
        </w:rPr>
      </w:pPr>
      <w:r>
        <w:rPr>
          <w:rFonts w:ascii="Times New Roman" w:hAnsi="Times New Roman" w:cs="Times New Roman"/>
          <w:b/>
          <w:sz w:val="24"/>
          <w:szCs w:val="24"/>
        </w:rPr>
        <w:t>Tabela de Graus</w:t>
      </w:r>
    </w:p>
    <w:tbl>
      <w:tblPr>
        <w:tblStyle w:val="Tabelacomgrade"/>
        <w:tblW w:w="9209" w:type="dxa"/>
        <w:tblLook w:val="04A0" w:firstRow="1" w:lastRow="0" w:firstColumn="1" w:lastColumn="0" w:noHBand="0" w:noVBand="1"/>
      </w:tblPr>
      <w:tblGrid>
        <w:gridCol w:w="1980"/>
        <w:gridCol w:w="7229"/>
      </w:tblGrid>
      <w:tr w:rsidR="00EF5418" w:rsidRPr="00EF5418" w14:paraId="48734911" w14:textId="77777777" w:rsidTr="00EF5418">
        <w:tc>
          <w:tcPr>
            <w:tcW w:w="1980" w:type="dxa"/>
            <w:shd w:val="clear" w:color="auto" w:fill="196B24"/>
          </w:tcPr>
          <w:p w14:paraId="0DC48152" w14:textId="77777777" w:rsidR="00EF5418" w:rsidRPr="00EF5418" w:rsidRDefault="00EF5418" w:rsidP="00EF5418">
            <w:pPr>
              <w:spacing w:before="20" w:after="20" w:line="276" w:lineRule="auto"/>
              <w:jc w:val="center"/>
              <w:rPr>
                <w:sz w:val="24"/>
                <w:szCs w:val="24"/>
              </w:rPr>
            </w:pPr>
            <w:r>
              <w:rPr>
                <w:b/>
                <w:sz w:val="24"/>
                <w:szCs w:val="24"/>
              </w:rPr>
              <w:t>Grau</w:t>
            </w:r>
          </w:p>
        </w:tc>
        <w:tc>
          <w:tcPr>
            <w:tcW w:w="7229" w:type="dxa"/>
            <w:shd w:val="clear" w:color="auto" w:fill="196B24"/>
          </w:tcPr>
          <w:p w14:paraId="46A1CE47" w14:textId="77777777" w:rsidR="00EF5418" w:rsidRPr="00EF5418" w:rsidRDefault="00EF5418" w:rsidP="00EF5418">
            <w:pPr>
              <w:spacing w:before="20" w:after="20" w:line="276" w:lineRule="auto"/>
              <w:jc w:val="center"/>
              <w:rPr>
                <w:sz w:val="24"/>
                <w:szCs w:val="24"/>
              </w:rPr>
            </w:pPr>
            <w:r>
              <w:rPr>
                <w:b/>
                <w:sz w:val="24"/>
                <w:szCs w:val="24"/>
              </w:rPr>
              <w:t>Correspondência (percentual da multa)</w:t>
            </w:r>
          </w:p>
        </w:tc>
      </w:tr>
      <w:tr w:rsidR="00EF5418" w:rsidRPr="00EF5418" w14:paraId="0F42412D" w14:textId="77777777" w:rsidTr="00EF5418">
        <w:tc>
          <w:tcPr>
            <w:tcW w:w="1980" w:type="dxa"/>
            <w:shd w:val="clear" w:color="auto" w:fill="D9F2D0"/>
          </w:tcPr>
          <w:p w14:paraId="09C6F1C3" w14:textId="77777777" w:rsidR="00EF5418" w:rsidRPr="00EF5418" w:rsidRDefault="00EF5418" w:rsidP="00EF5418">
            <w:pPr>
              <w:spacing w:before="20" w:after="20" w:line="276" w:lineRule="auto"/>
              <w:jc w:val="center"/>
              <w:rPr>
                <w:sz w:val="24"/>
                <w:szCs w:val="24"/>
              </w:rPr>
            </w:pPr>
            <w:r>
              <w:rPr>
                <w:sz w:val="24"/>
                <w:szCs w:val="24"/>
              </w:rPr>
              <w:t>1</w:t>
            </w:r>
          </w:p>
        </w:tc>
        <w:tc>
          <w:tcPr>
            <w:tcW w:w="7229" w:type="dxa"/>
            <w:shd w:val="clear" w:color="auto" w:fill="D9F2D0"/>
          </w:tcPr>
          <w:p w14:paraId="30357E7D" w14:textId="77777777" w:rsidR="00EF5418" w:rsidRPr="00EF5418" w:rsidRDefault="00EF5418" w:rsidP="005E5E3A">
            <w:pPr>
              <w:spacing w:before="20" w:after="20" w:line="276" w:lineRule="auto"/>
              <w:rPr>
                <w:sz w:val="24"/>
                <w:szCs w:val="24"/>
              </w:rPr>
            </w:pPr>
            <w:r>
              <w:rPr>
                <w:sz w:val="24"/>
                <w:szCs w:val="24"/>
              </w:rPr>
              <w:t>0,1% por dia sobre o valor do contrato, enquanto persistir a infração</w:t>
            </w:r>
          </w:p>
        </w:tc>
      </w:tr>
      <w:tr w:rsidR="00EF5418" w:rsidRPr="00EF5418" w14:paraId="33C5FD5D" w14:textId="77777777" w:rsidTr="00EF5418">
        <w:tc>
          <w:tcPr>
            <w:tcW w:w="1980" w:type="dxa"/>
            <w:shd w:val="clear" w:color="auto" w:fill="FFFFFF"/>
          </w:tcPr>
          <w:p w14:paraId="7BCB24ED" w14:textId="77777777" w:rsidR="00EF5418" w:rsidRPr="00EF5418" w:rsidRDefault="00EF5418" w:rsidP="00EF5418">
            <w:pPr>
              <w:spacing w:before="20" w:after="20" w:line="276" w:lineRule="auto"/>
              <w:jc w:val="center"/>
              <w:rPr>
                <w:sz w:val="24"/>
                <w:szCs w:val="24"/>
              </w:rPr>
            </w:pPr>
            <w:r>
              <w:rPr>
                <w:sz w:val="24"/>
                <w:szCs w:val="24"/>
              </w:rPr>
              <w:lastRenderedPageBreak/>
              <w:t>2</w:t>
            </w:r>
          </w:p>
        </w:tc>
        <w:tc>
          <w:tcPr>
            <w:tcW w:w="7229" w:type="dxa"/>
            <w:shd w:val="clear" w:color="auto" w:fill="FFFFFF"/>
          </w:tcPr>
          <w:p w14:paraId="3B54802C" w14:textId="77777777" w:rsidR="00EF5418" w:rsidRPr="00EF5418" w:rsidRDefault="00EF5418" w:rsidP="005E5E3A">
            <w:pPr>
              <w:spacing w:before="20" w:after="20" w:line="276" w:lineRule="auto"/>
              <w:rPr>
                <w:sz w:val="24"/>
                <w:szCs w:val="24"/>
              </w:rPr>
            </w:pPr>
            <w:r>
              <w:rPr>
                <w:sz w:val="24"/>
                <w:szCs w:val="24"/>
              </w:rPr>
              <w:t>0,2% por dia sobre o valor do contrato, enquanto persistir a infração</w:t>
            </w:r>
          </w:p>
        </w:tc>
      </w:tr>
      <w:tr w:rsidR="00EF5418" w:rsidRPr="00EF5418" w14:paraId="2EC90BF3" w14:textId="77777777" w:rsidTr="00EF5418">
        <w:tc>
          <w:tcPr>
            <w:tcW w:w="1980" w:type="dxa"/>
            <w:shd w:val="clear" w:color="auto" w:fill="D9F2D0"/>
          </w:tcPr>
          <w:p w14:paraId="4D95A968" w14:textId="77777777" w:rsidR="00EF5418" w:rsidRPr="00EF5418" w:rsidRDefault="00EF5418" w:rsidP="00EF5418">
            <w:pPr>
              <w:spacing w:before="20" w:after="20" w:line="276" w:lineRule="auto"/>
              <w:jc w:val="center"/>
              <w:rPr>
                <w:sz w:val="24"/>
                <w:szCs w:val="24"/>
              </w:rPr>
            </w:pPr>
            <w:r>
              <w:rPr>
                <w:sz w:val="24"/>
                <w:szCs w:val="24"/>
              </w:rPr>
              <w:t>3</w:t>
            </w:r>
          </w:p>
        </w:tc>
        <w:tc>
          <w:tcPr>
            <w:tcW w:w="7229" w:type="dxa"/>
            <w:shd w:val="clear" w:color="auto" w:fill="D9F2D0"/>
          </w:tcPr>
          <w:p w14:paraId="0190E5B5" w14:textId="77777777" w:rsidR="00EF5418" w:rsidRPr="00EF5418" w:rsidRDefault="00EF5418" w:rsidP="005E5E3A">
            <w:pPr>
              <w:spacing w:before="20" w:after="20" w:line="276" w:lineRule="auto"/>
              <w:rPr>
                <w:sz w:val="24"/>
                <w:szCs w:val="24"/>
              </w:rPr>
            </w:pPr>
            <w:r>
              <w:rPr>
                <w:sz w:val="24"/>
                <w:szCs w:val="24"/>
              </w:rPr>
              <w:t>0,4% por dia sobre o valor do contrato, enquanto persistir a infração</w:t>
            </w:r>
          </w:p>
        </w:tc>
      </w:tr>
      <w:tr w:rsidR="00EF5418" w:rsidRPr="00EF5418" w14:paraId="6176E9D2" w14:textId="77777777" w:rsidTr="00EF5418">
        <w:tc>
          <w:tcPr>
            <w:tcW w:w="1980" w:type="dxa"/>
            <w:shd w:val="clear" w:color="auto" w:fill="FFFFFF"/>
          </w:tcPr>
          <w:p w14:paraId="71DC2FC9" w14:textId="77777777" w:rsidR="00EF5418" w:rsidRPr="00EF5418" w:rsidRDefault="00EF5418" w:rsidP="00EF5418">
            <w:pPr>
              <w:spacing w:before="20" w:after="20" w:line="276" w:lineRule="auto"/>
              <w:jc w:val="center"/>
              <w:rPr>
                <w:sz w:val="24"/>
                <w:szCs w:val="24"/>
              </w:rPr>
            </w:pPr>
            <w:r>
              <w:rPr>
                <w:sz w:val="24"/>
                <w:szCs w:val="24"/>
              </w:rPr>
              <w:t>4</w:t>
            </w:r>
          </w:p>
        </w:tc>
        <w:tc>
          <w:tcPr>
            <w:tcW w:w="7229" w:type="dxa"/>
            <w:shd w:val="clear" w:color="auto" w:fill="FFFFFF"/>
          </w:tcPr>
          <w:p w14:paraId="27221471" w14:textId="77777777" w:rsidR="00EF5418" w:rsidRPr="00EF5418" w:rsidRDefault="00EF5418" w:rsidP="005E5E3A">
            <w:pPr>
              <w:spacing w:before="20" w:after="20" w:line="276" w:lineRule="auto"/>
              <w:rPr>
                <w:sz w:val="24"/>
                <w:szCs w:val="24"/>
              </w:rPr>
            </w:pPr>
            <w:r>
              <w:rPr>
                <w:sz w:val="24"/>
                <w:szCs w:val="24"/>
              </w:rPr>
              <w:t>0,8% por dia sobre o valor do contrato, enquanto persistir a infração</w:t>
            </w:r>
          </w:p>
        </w:tc>
      </w:tr>
      <w:tr w:rsidR="00EF5418" w:rsidRPr="00EF5418" w14:paraId="07FBFD2A" w14:textId="77777777" w:rsidTr="00EF5418">
        <w:tc>
          <w:tcPr>
            <w:tcW w:w="1980" w:type="dxa"/>
            <w:shd w:val="clear" w:color="auto" w:fill="D9F2D0"/>
          </w:tcPr>
          <w:p w14:paraId="29F51507" w14:textId="77777777" w:rsidR="00EF5418" w:rsidRPr="00EF5418" w:rsidRDefault="00EF5418" w:rsidP="00EF5418">
            <w:pPr>
              <w:spacing w:before="20" w:after="20" w:line="276" w:lineRule="auto"/>
              <w:jc w:val="center"/>
              <w:rPr>
                <w:sz w:val="24"/>
                <w:szCs w:val="24"/>
              </w:rPr>
            </w:pPr>
            <w:r>
              <w:rPr>
                <w:sz w:val="24"/>
                <w:szCs w:val="24"/>
              </w:rPr>
              <w:t>5</w:t>
            </w:r>
          </w:p>
        </w:tc>
        <w:tc>
          <w:tcPr>
            <w:tcW w:w="7229" w:type="dxa"/>
            <w:shd w:val="clear" w:color="auto" w:fill="D9F2D0"/>
          </w:tcPr>
          <w:p w14:paraId="3A346B0F" w14:textId="77777777" w:rsidR="00EF5418" w:rsidRPr="00EF5418" w:rsidRDefault="00EF5418" w:rsidP="005E5E3A">
            <w:pPr>
              <w:spacing w:before="20" w:after="20" w:line="276" w:lineRule="auto"/>
              <w:rPr>
                <w:sz w:val="24"/>
                <w:szCs w:val="24"/>
              </w:rPr>
            </w:pPr>
            <w:r>
              <w:rPr>
                <w:sz w:val="24"/>
                <w:szCs w:val="24"/>
              </w:rPr>
              <w:t>1,6% por dia sobre o valor da parcela inadimplida, enquanto persistir a infração</w:t>
            </w:r>
          </w:p>
        </w:tc>
      </w:tr>
      <w:tr w:rsidR="00EF5418" w:rsidRPr="00EF5418" w14:paraId="4B71423A" w14:textId="77777777" w:rsidTr="00EF5418">
        <w:tc>
          <w:tcPr>
            <w:tcW w:w="1980" w:type="dxa"/>
            <w:shd w:val="clear" w:color="auto" w:fill="FFFFFF"/>
          </w:tcPr>
          <w:p w14:paraId="692BD825" w14:textId="77777777" w:rsidR="00EF5418" w:rsidRPr="00EF5418" w:rsidRDefault="00EF5418" w:rsidP="00EF5418">
            <w:pPr>
              <w:spacing w:before="20" w:after="20" w:line="276" w:lineRule="auto"/>
              <w:jc w:val="center"/>
              <w:rPr>
                <w:sz w:val="24"/>
                <w:szCs w:val="24"/>
              </w:rPr>
            </w:pPr>
            <w:r>
              <w:rPr>
                <w:sz w:val="24"/>
                <w:szCs w:val="24"/>
              </w:rPr>
              <w:t>6</w:t>
            </w:r>
          </w:p>
        </w:tc>
        <w:tc>
          <w:tcPr>
            <w:tcW w:w="7229" w:type="dxa"/>
            <w:shd w:val="clear" w:color="auto" w:fill="FFFFFF"/>
          </w:tcPr>
          <w:p w14:paraId="521003DE" w14:textId="77777777" w:rsidR="00EF5418" w:rsidRPr="00EF5418" w:rsidRDefault="00EF5418" w:rsidP="005E5E3A">
            <w:pPr>
              <w:spacing w:before="20" w:after="20" w:line="276" w:lineRule="auto"/>
              <w:rPr>
                <w:sz w:val="24"/>
                <w:szCs w:val="24"/>
              </w:rPr>
            </w:pPr>
            <w:r>
              <w:rPr>
                <w:sz w:val="24"/>
                <w:szCs w:val="24"/>
              </w:rPr>
              <w:t>2,8% sobre o valor do(s) item(</w:t>
            </w:r>
            <w:proofErr w:type="spellStart"/>
            <w:r>
              <w:rPr>
                <w:sz w:val="24"/>
                <w:szCs w:val="24"/>
              </w:rPr>
              <w:t>ns</w:t>
            </w:r>
            <w:proofErr w:type="spellEnd"/>
            <w:r>
              <w:rPr>
                <w:sz w:val="24"/>
                <w:szCs w:val="24"/>
              </w:rPr>
              <w:t>) afetado(s), por ocorrência</w:t>
            </w:r>
          </w:p>
        </w:tc>
      </w:tr>
      <w:tr w:rsidR="00EF5418" w:rsidRPr="00EF5418" w14:paraId="63E13183" w14:textId="77777777" w:rsidTr="00EF5418">
        <w:tc>
          <w:tcPr>
            <w:tcW w:w="1980" w:type="dxa"/>
            <w:shd w:val="clear" w:color="auto" w:fill="D9F2D0"/>
          </w:tcPr>
          <w:p w14:paraId="53067819" w14:textId="77777777" w:rsidR="00EF5418" w:rsidRPr="00EF5418" w:rsidRDefault="00EF5418" w:rsidP="00EF5418">
            <w:pPr>
              <w:spacing w:before="20" w:after="20" w:line="276" w:lineRule="auto"/>
              <w:jc w:val="center"/>
              <w:rPr>
                <w:sz w:val="24"/>
                <w:szCs w:val="24"/>
              </w:rPr>
            </w:pPr>
            <w:r>
              <w:rPr>
                <w:sz w:val="24"/>
                <w:szCs w:val="24"/>
              </w:rPr>
              <w:t>7</w:t>
            </w:r>
          </w:p>
        </w:tc>
        <w:tc>
          <w:tcPr>
            <w:tcW w:w="7229" w:type="dxa"/>
            <w:shd w:val="clear" w:color="auto" w:fill="D9F2D0"/>
          </w:tcPr>
          <w:p w14:paraId="3A3A266F" w14:textId="77777777" w:rsidR="00EF5418" w:rsidRPr="00EF5418" w:rsidRDefault="00EF5418" w:rsidP="005E5E3A">
            <w:pPr>
              <w:spacing w:before="20" w:after="20" w:line="276" w:lineRule="auto"/>
              <w:rPr>
                <w:sz w:val="24"/>
                <w:szCs w:val="24"/>
              </w:rPr>
            </w:pPr>
            <w:r>
              <w:rPr>
                <w:sz w:val="24"/>
                <w:szCs w:val="24"/>
              </w:rPr>
              <w:t>3,2% sobre o valor remanescente do contrato, por ocorrência</w:t>
            </w:r>
          </w:p>
        </w:tc>
      </w:tr>
    </w:tbl>
    <w:p w14:paraId="0C34D6A1" w14:textId="77777777" w:rsidR="007B1B05" w:rsidRPr="000C19CD" w:rsidRDefault="007B1B05" w:rsidP="00BD0A53">
      <w:pPr>
        <w:widowControl w:val="0"/>
        <w:suppressAutoHyphens/>
        <w:autoSpaceDE w:val="0"/>
        <w:autoSpaceDN w:val="0"/>
        <w:adjustRightInd w:val="0"/>
        <w:rPr>
          <w:rFonts w:ascii="Times New Roman" w:hAnsi="Times New Roman" w:cs="Times New Roman"/>
          <w:sz w:val="24"/>
          <w:szCs w:val="24"/>
        </w:rPr>
      </w:pPr>
    </w:p>
    <w:p w14:paraId="23EB03B7" w14:textId="2C51AF19" w:rsidR="00923620" w:rsidRPr="000C19CD" w:rsidRDefault="00F274DE" w:rsidP="00BD0A53">
      <w:pPr>
        <w:widowControl w:val="0"/>
        <w:suppressAutoHyphens/>
        <w:autoSpaceDE w:val="0"/>
        <w:autoSpaceDN w:val="0"/>
        <w:adjustRightInd w:val="0"/>
        <w:rPr>
          <w:rFonts w:ascii="Times New Roman" w:hAnsi="Times New Roman" w:cs="Times New Roman"/>
          <w:b/>
          <w:bCs/>
          <w:sz w:val="24"/>
          <w:szCs w:val="24"/>
          <w:u w:val="single"/>
        </w:rPr>
      </w:pPr>
      <w:r>
        <w:rPr>
          <w:rFonts w:ascii="Times New Roman" w:hAnsi="Times New Roman" w:cs="Times New Roman"/>
          <w:b/>
          <w:bCs/>
          <w:sz w:val="24"/>
          <w:szCs w:val="24"/>
        </w:rPr>
        <w:t xml:space="preserve">15. </w:t>
      </w:r>
      <w:r>
        <w:rPr>
          <w:rFonts w:ascii="Times New Roman" w:hAnsi="Times New Roman" w:cs="Times New Roman"/>
          <w:b/>
          <w:bCs/>
          <w:sz w:val="24"/>
          <w:szCs w:val="24"/>
          <w:u w:val="single"/>
        </w:rPr>
        <w:t>DAS DISPOSIÇÕES GERAIS</w:t>
      </w:r>
    </w:p>
    <w:p w14:paraId="09FA38FC" w14:textId="77777777" w:rsidR="004E3F19" w:rsidRPr="000C19CD" w:rsidRDefault="004E3F19" w:rsidP="00BD0A53">
      <w:pPr>
        <w:widowControl w:val="0"/>
        <w:suppressAutoHyphens/>
        <w:autoSpaceDE w:val="0"/>
        <w:autoSpaceDN w:val="0"/>
        <w:adjustRightInd w:val="0"/>
        <w:rPr>
          <w:rFonts w:ascii="Times New Roman" w:hAnsi="Times New Roman" w:cs="Times New Roman"/>
          <w:sz w:val="24"/>
          <w:szCs w:val="24"/>
          <w:u w:val="single"/>
        </w:rPr>
      </w:pPr>
    </w:p>
    <w:p w14:paraId="5F68C32F" w14:textId="26082804" w:rsidR="004E3F19" w:rsidRPr="000C19CD" w:rsidRDefault="00F274DE" w:rsidP="00BD0A53">
      <w:pPr>
        <w:widowControl w:val="0"/>
        <w:suppressAutoHyphens/>
        <w:autoSpaceDE w:val="0"/>
        <w:autoSpaceDN w:val="0"/>
        <w:adjustRightInd w:val="0"/>
        <w:rPr>
          <w:rFonts w:ascii="Times New Roman" w:hAnsi="Times New Roman" w:cs="Times New Roman"/>
          <w:color w:val="C00000"/>
          <w:sz w:val="24"/>
          <w:szCs w:val="24"/>
        </w:rPr>
      </w:pPr>
      <w:r>
        <w:rPr>
          <w:rFonts w:ascii="Times New Roman" w:hAnsi="Times New Roman" w:cs="Times New Roman"/>
          <w:b/>
          <w:bCs/>
          <w:sz w:val="24"/>
          <w:szCs w:val="24"/>
        </w:rPr>
        <w:t>15.1.</w:t>
      </w:r>
      <w:r>
        <w:rPr>
          <w:rFonts w:ascii="Times New Roman" w:hAnsi="Times New Roman" w:cs="Times New Roman"/>
          <w:sz w:val="24"/>
          <w:szCs w:val="24"/>
        </w:rPr>
        <w:t xml:space="preserve"> </w:t>
      </w:r>
      <w:r>
        <w:rPr>
          <w:rFonts w:ascii="Times New Roman" w:hAnsi="Times New Roman" w:cs="Times New Roman"/>
          <w:color w:val="212121"/>
          <w:sz w:val="24"/>
          <w:szCs w:val="24"/>
        </w:rPr>
        <w:t>Será divulgada ata da sessão pública no sistema eletrônico.</w:t>
      </w:r>
    </w:p>
    <w:p w14:paraId="5114BF49" w14:textId="77777777" w:rsidR="00923620" w:rsidRPr="000C19CD" w:rsidRDefault="00923620" w:rsidP="00BD0A53">
      <w:pPr>
        <w:widowControl w:val="0"/>
        <w:suppressAutoHyphens/>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p>
    <w:p w14:paraId="23FB2BDD" w14:textId="0A26DFC5" w:rsidR="00923620" w:rsidRPr="000C19CD" w:rsidRDefault="00F274DE" w:rsidP="00BD0A53">
      <w:pPr>
        <w:widowControl w:val="0"/>
        <w:suppressAutoHyphens/>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15.2.</w:t>
      </w:r>
      <w:r>
        <w:rPr>
          <w:rFonts w:ascii="Times New Roman" w:hAnsi="Times New Roman" w:cs="Times New Roman"/>
          <w:sz w:val="24"/>
          <w:szCs w:val="24"/>
        </w:rPr>
        <w:t xml:space="preserve">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75CE76AD" w14:textId="77777777" w:rsidR="004E3F19" w:rsidRPr="000C19CD" w:rsidRDefault="004E3F19" w:rsidP="00BD0A53">
      <w:pPr>
        <w:widowControl w:val="0"/>
        <w:suppressAutoHyphens/>
        <w:autoSpaceDE w:val="0"/>
        <w:autoSpaceDN w:val="0"/>
        <w:adjustRightInd w:val="0"/>
        <w:rPr>
          <w:rFonts w:ascii="Times New Roman" w:hAnsi="Times New Roman" w:cs="Times New Roman"/>
          <w:sz w:val="24"/>
          <w:szCs w:val="24"/>
        </w:rPr>
      </w:pPr>
    </w:p>
    <w:p w14:paraId="0CABD04C" w14:textId="7263B17D" w:rsidR="00923620" w:rsidRPr="000C19CD" w:rsidRDefault="00F274DE" w:rsidP="00BD0A53">
      <w:pPr>
        <w:widowControl w:val="0"/>
        <w:suppressAutoHyphens/>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15.3.</w:t>
      </w:r>
      <w:r>
        <w:rPr>
          <w:rFonts w:ascii="Times New Roman" w:hAnsi="Times New Roman" w:cs="Times New Roman"/>
          <w:sz w:val="24"/>
          <w:szCs w:val="24"/>
        </w:rPr>
        <w:t xml:space="preserve"> Todas as referências de tempo no Edital, no aviso e durante a sessão pública observarão o horário de Brasília-DF.</w:t>
      </w:r>
    </w:p>
    <w:p w14:paraId="5D9B54FF" w14:textId="77777777" w:rsidR="00032E4A" w:rsidRPr="000C19CD" w:rsidRDefault="00032E4A" w:rsidP="00BD0A53">
      <w:pPr>
        <w:widowControl w:val="0"/>
        <w:suppressAutoHyphens/>
        <w:autoSpaceDE w:val="0"/>
        <w:autoSpaceDN w:val="0"/>
        <w:adjustRightInd w:val="0"/>
        <w:rPr>
          <w:rFonts w:ascii="Times New Roman" w:hAnsi="Times New Roman" w:cs="Times New Roman"/>
          <w:sz w:val="24"/>
          <w:szCs w:val="24"/>
        </w:rPr>
      </w:pPr>
    </w:p>
    <w:p w14:paraId="0AAE8359" w14:textId="3CB2A394" w:rsidR="004E3F19" w:rsidRPr="000C19CD" w:rsidRDefault="00F274DE" w:rsidP="00BD0A53">
      <w:pPr>
        <w:widowControl w:val="0"/>
        <w:suppressAutoHyphens/>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15.4.</w:t>
      </w:r>
      <w:r>
        <w:rPr>
          <w:rFonts w:ascii="Times New Roman" w:hAnsi="Times New Roman" w:cs="Times New Roman"/>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w:t>
      </w:r>
    </w:p>
    <w:p w14:paraId="63F19EDC" w14:textId="77777777" w:rsidR="00923620" w:rsidRPr="000C19CD" w:rsidRDefault="00923620" w:rsidP="00BD0A53">
      <w:pPr>
        <w:widowControl w:val="0"/>
        <w:suppressAutoHyphens/>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p>
    <w:p w14:paraId="47683A3C" w14:textId="6BA71F55" w:rsidR="00923620" w:rsidRPr="000C19CD" w:rsidRDefault="00F274DE" w:rsidP="00BD0A53">
      <w:pPr>
        <w:widowControl w:val="0"/>
        <w:suppressAutoHyphens/>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15.5.</w:t>
      </w:r>
      <w:r>
        <w:rPr>
          <w:rFonts w:ascii="Times New Roman" w:hAnsi="Times New Roman" w:cs="Times New Roman"/>
          <w:sz w:val="24"/>
          <w:szCs w:val="24"/>
        </w:rPr>
        <w:t xml:space="preserve"> Os licitantes assumem todos os custos de preparação e apresentação de suas propostas e a </w:t>
      </w:r>
      <w:r>
        <w:rPr>
          <w:rFonts w:ascii="Times New Roman" w:hAnsi="Times New Roman" w:cs="Times New Roman"/>
          <w:color w:val="000000"/>
          <w:sz w:val="24"/>
          <w:szCs w:val="24"/>
        </w:rPr>
        <w:t>Secretaria Municipal de Saúde de Catalão - Go</w:t>
      </w:r>
      <w:r>
        <w:rPr>
          <w:rFonts w:ascii="Times New Roman" w:hAnsi="Times New Roman" w:cs="Times New Roman"/>
          <w:sz w:val="24"/>
          <w:szCs w:val="24"/>
        </w:rPr>
        <w:t xml:space="preserve"> não será, em nenhum caso, responsável por esses custos, independentemente da condução ou do resultado do processo licitatório.</w:t>
      </w:r>
    </w:p>
    <w:p w14:paraId="420F0E0A" w14:textId="77777777" w:rsidR="00032E4A" w:rsidRPr="000C19CD" w:rsidRDefault="00032E4A" w:rsidP="00BD0A53">
      <w:pPr>
        <w:widowControl w:val="0"/>
        <w:suppressAutoHyphens/>
        <w:autoSpaceDE w:val="0"/>
        <w:autoSpaceDN w:val="0"/>
        <w:adjustRightInd w:val="0"/>
        <w:rPr>
          <w:rFonts w:ascii="Times New Roman" w:hAnsi="Times New Roman" w:cs="Times New Roman"/>
          <w:sz w:val="24"/>
          <w:szCs w:val="24"/>
        </w:rPr>
      </w:pPr>
    </w:p>
    <w:p w14:paraId="7863F25E" w14:textId="55944B94" w:rsidR="00923620" w:rsidRPr="000C19CD" w:rsidRDefault="00F274DE" w:rsidP="00BD0A53">
      <w:pPr>
        <w:widowControl w:val="0"/>
        <w:suppressAutoHyphens/>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15.6.</w:t>
      </w:r>
      <w:r>
        <w:rPr>
          <w:rFonts w:ascii="Times New Roman" w:hAnsi="Times New Roman" w:cs="Times New Roman"/>
          <w:sz w:val="24"/>
          <w:szCs w:val="24"/>
        </w:rPr>
        <w:t xml:space="preserve"> Na contagem dos prazos estabelecidos neste Edital e seus Anexos, excluir-se-á o dia do início e incluir-se-á o do vencimento. Só se iniciam e vencem os prazos em dias e horários de expediente na</w:t>
      </w:r>
      <w:r>
        <w:rPr>
          <w:rFonts w:ascii="Times New Roman" w:hAnsi="Times New Roman" w:cs="Times New Roman"/>
          <w:color w:val="000000"/>
          <w:szCs w:val="24"/>
        </w:rPr>
        <w:t xml:space="preserve"> </w:t>
      </w:r>
      <w:r>
        <w:rPr>
          <w:rFonts w:ascii="Times New Roman" w:hAnsi="Times New Roman" w:cs="Times New Roman"/>
          <w:color w:val="000000"/>
          <w:sz w:val="24"/>
          <w:szCs w:val="24"/>
        </w:rPr>
        <w:t>Secretaria Municipal de Saúde de Catalão - Go</w:t>
      </w:r>
      <w:r>
        <w:rPr>
          <w:rFonts w:ascii="Times New Roman" w:hAnsi="Times New Roman" w:cs="Times New Roman"/>
          <w:sz w:val="24"/>
          <w:szCs w:val="24"/>
        </w:rPr>
        <w:t>.</w:t>
      </w:r>
    </w:p>
    <w:p w14:paraId="2D56011A" w14:textId="77777777" w:rsidR="004E3F19" w:rsidRPr="000C19CD" w:rsidRDefault="004E3F19" w:rsidP="00BD0A53">
      <w:pPr>
        <w:widowControl w:val="0"/>
        <w:suppressAutoHyphens/>
        <w:autoSpaceDE w:val="0"/>
        <w:autoSpaceDN w:val="0"/>
        <w:adjustRightInd w:val="0"/>
        <w:rPr>
          <w:rFonts w:ascii="Times New Roman" w:hAnsi="Times New Roman" w:cs="Times New Roman"/>
          <w:sz w:val="24"/>
          <w:szCs w:val="24"/>
        </w:rPr>
      </w:pPr>
    </w:p>
    <w:p w14:paraId="57750D26" w14:textId="262BC200" w:rsidR="00923620" w:rsidRPr="000C19CD" w:rsidRDefault="00F274DE" w:rsidP="00BD0A53">
      <w:pPr>
        <w:widowControl w:val="0"/>
        <w:suppressAutoHyphens/>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15.7.</w:t>
      </w:r>
      <w:r>
        <w:rPr>
          <w:rFonts w:ascii="Times New Roman" w:hAnsi="Times New Roman" w:cs="Times New Roman"/>
          <w:sz w:val="24"/>
          <w:szCs w:val="24"/>
        </w:rPr>
        <w:t xml:space="preserve"> O desatendimento de exigências formais não essenciais não importará o afastamento do licitante, desde que seja possível o aproveitamento do ato, observados os princípios da isonomia e do interesse público.</w:t>
      </w:r>
    </w:p>
    <w:p w14:paraId="40864851" w14:textId="77777777" w:rsidR="004E3F19" w:rsidRPr="000C19CD" w:rsidRDefault="004E3F19" w:rsidP="00BD0A53">
      <w:pPr>
        <w:widowControl w:val="0"/>
        <w:suppressAutoHyphens/>
        <w:autoSpaceDE w:val="0"/>
        <w:autoSpaceDN w:val="0"/>
        <w:adjustRightInd w:val="0"/>
        <w:rPr>
          <w:rFonts w:ascii="Times New Roman" w:hAnsi="Times New Roman" w:cs="Times New Roman"/>
          <w:sz w:val="24"/>
          <w:szCs w:val="24"/>
        </w:rPr>
      </w:pPr>
    </w:p>
    <w:p w14:paraId="7A911946" w14:textId="73267FC1" w:rsidR="00923620" w:rsidRPr="000C19CD" w:rsidRDefault="00F274DE" w:rsidP="00BD0A53">
      <w:pPr>
        <w:widowControl w:val="0"/>
        <w:suppressAutoHyphens/>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15.8.</w:t>
      </w:r>
      <w:r>
        <w:rPr>
          <w:rFonts w:ascii="Times New Roman" w:hAnsi="Times New Roman" w:cs="Times New Roman"/>
          <w:sz w:val="24"/>
          <w:szCs w:val="24"/>
        </w:rPr>
        <w:t xml:space="preserve"> Em caso de divergência entre disposições deste Edital e de seus anexos ou demais peças que compõem o processo, prevalecerá as deste Edital.</w:t>
      </w:r>
    </w:p>
    <w:p w14:paraId="2B838812" w14:textId="77777777" w:rsidR="004E3F19" w:rsidRPr="000C19CD" w:rsidRDefault="004E3F19" w:rsidP="00BD0A53">
      <w:pPr>
        <w:widowControl w:val="0"/>
        <w:suppressAutoHyphens/>
        <w:autoSpaceDE w:val="0"/>
        <w:autoSpaceDN w:val="0"/>
        <w:adjustRightInd w:val="0"/>
        <w:rPr>
          <w:rFonts w:ascii="Times New Roman" w:hAnsi="Times New Roman" w:cs="Times New Roman"/>
          <w:sz w:val="24"/>
          <w:szCs w:val="24"/>
        </w:rPr>
      </w:pPr>
    </w:p>
    <w:p w14:paraId="7B78C3FA" w14:textId="742A867F" w:rsidR="009C2978" w:rsidRPr="000C19CD" w:rsidRDefault="00F274DE" w:rsidP="009C2978">
      <w:pPr>
        <w:pStyle w:val="Rodap"/>
        <w:widowControl w:val="0"/>
        <w:suppressAutoHyphens/>
        <w:spacing w:line="276" w:lineRule="auto"/>
        <w:jc w:val="left"/>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15.9.</w:t>
      </w:r>
      <w:r>
        <w:rPr>
          <w:rFonts w:ascii="Times New Roman" w:hAnsi="Times New Roman" w:cs="Times New Roman"/>
          <w:color w:val="000000" w:themeColor="text1"/>
          <w:sz w:val="24"/>
          <w:szCs w:val="24"/>
        </w:rPr>
        <w:t xml:space="preserve"> O Edital e seus anexos estão disponibilizados, na íntegra, nos endereços eletrônicos:  </w:t>
      </w:r>
    </w:p>
    <w:p w14:paraId="777FB539" w14:textId="7DCAB90B" w:rsidR="00627729" w:rsidRPr="000C19CD" w:rsidRDefault="00773981" w:rsidP="009C2978">
      <w:pPr>
        <w:pStyle w:val="Rodap"/>
        <w:widowControl w:val="0"/>
        <w:suppressAutoHyphens/>
        <w:spacing w:line="276" w:lineRule="auto"/>
        <w:jc w:val="left"/>
        <w:rPr>
          <w:rFonts w:ascii="Times New Roman" w:hAnsi="Times New Roman" w:cs="Times New Roman"/>
          <w:color w:val="000000" w:themeColor="text1"/>
          <w:sz w:val="24"/>
          <w:szCs w:val="24"/>
        </w:rPr>
      </w:pPr>
      <w:hyperlink r:id="rId26" w:history="1">
        <w:r>
          <w:rPr>
            <w:rStyle w:val="Hyperlink"/>
            <w:rFonts w:ascii="Times New Roman" w:hAnsi="Times New Roman" w:cs="Times New Roman"/>
            <w:sz w:val="24"/>
            <w:szCs w:val="24"/>
          </w:rPr>
          <w:t>www.gov.br/compras/pt-</w:t>
        </w:r>
      </w:hyperlink>
      <w:r>
        <w:rPr>
          <w:rStyle w:val="Hyperlink"/>
          <w:rFonts w:ascii="Times New Roman" w:hAnsi="Times New Roman" w:cs="Times New Roman"/>
          <w:color w:val="000000" w:themeColor="text1"/>
          <w:sz w:val="24"/>
          <w:szCs w:val="24"/>
        </w:rPr>
        <w:t xml:space="preserve"> </w:t>
      </w:r>
      <w:hyperlink r:id="rId27" w:history="1">
        <w:r>
          <w:rPr>
            <w:rStyle w:val="Hyperlink"/>
            <w:rFonts w:ascii="Times New Roman" w:hAnsi="Times New Roman" w:cs="Times New Roman"/>
            <w:sz w:val="24"/>
            <w:szCs w:val="24"/>
          </w:rPr>
          <w:t>https://www.catalao.go.gov.br/transparencia/documentos/licitacao</w:t>
        </w:r>
      </w:hyperlink>
      <w:r>
        <w:rPr>
          <w:rFonts w:ascii="Times New Roman" w:hAnsi="Times New Roman" w:cs="Times New Roman"/>
          <w:color w:val="000000" w:themeColor="text1"/>
          <w:sz w:val="24"/>
          <w:szCs w:val="24"/>
        </w:rPr>
        <w:t>.</w:t>
      </w:r>
    </w:p>
    <w:p w14:paraId="34E81D2C" w14:textId="77777777" w:rsidR="009C2978" w:rsidRPr="000C19CD" w:rsidRDefault="009C2978" w:rsidP="00BD0A53">
      <w:pPr>
        <w:pStyle w:val="Rodap"/>
        <w:widowControl w:val="0"/>
        <w:suppressAutoHyphens/>
        <w:spacing w:line="276" w:lineRule="auto"/>
        <w:rPr>
          <w:rFonts w:ascii="Times New Roman" w:hAnsi="Times New Roman" w:cs="Times New Roman"/>
          <w:color w:val="000000" w:themeColor="text1"/>
          <w:sz w:val="24"/>
          <w:szCs w:val="24"/>
        </w:rPr>
      </w:pPr>
    </w:p>
    <w:p w14:paraId="7958501A" w14:textId="1DDEB4DA" w:rsidR="00F9599E" w:rsidRPr="000C19CD" w:rsidRDefault="00F274DE" w:rsidP="00BE29C6">
      <w:pPr>
        <w:pStyle w:val="Rodap"/>
        <w:widowControl w:val="0"/>
        <w:suppressAutoHyphens/>
        <w:spacing w:line="276" w:lineRule="auto"/>
        <w:ind w:left="567"/>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15.9.1.</w:t>
      </w:r>
      <w:r>
        <w:rPr>
          <w:rFonts w:ascii="Times New Roman" w:hAnsi="Times New Roman" w:cs="Times New Roman"/>
          <w:color w:val="000000" w:themeColor="text1"/>
          <w:sz w:val="24"/>
          <w:szCs w:val="24"/>
        </w:rPr>
        <w:t xml:space="preserve"> Os autos do processo administrativo permanecerão com vista franqueada aos interessados no endereço da Secretaria Municipal de Saúde de Catalão-GO, eis: </w:t>
      </w:r>
      <w:r>
        <w:rPr>
          <w:rFonts w:ascii="Times New Roman" w:hAnsi="Times New Roman" w:cs="Times New Roman"/>
          <w:sz w:val="24"/>
          <w:szCs w:val="24"/>
        </w:rPr>
        <w:t>Rodovia BR-050, Km 278, s/nº (prédio do antigo DNIT) – Bairro São Francisco, CEP nº 75.707-270, Catalão-Goiás</w:t>
      </w:r>
      <w:r>
        <w:rPr>
          <w:rFonts w:ascii="Times New Roman" w:hAnsi="Times New Roman" w:cs="Times New Roman"/>
          <w:color w:val="000000" w:themeColor="text1"/>
          <w:sz w:val="24"/>
          <w:szCs w:val="24"/>
        </w:rPr>
        <w:t>, nos dias úteis, no horário das 8 horas às 16 horas.</w:t>
      </w:r>
    </w:p>
    <w:p w14:paraId="39C06FB8" w14:textId="1214A06E" w:rsidR="009E6B3A" w:rsidRPr="000C19CD" w:rsidRDefault="00F274DE" w:rsidP="009E6B3A">
      <w:pPr>
        <w:pStyle w:val="Rodap"/>
        <w:widowControl w:val="0"/>
        <w:suppressAutoHyphens/>
        <w:spacing w:line="276"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15.10.</w:t>
      </w:r>
      <w:r>
        <w:rPr>
          <w:rFonts w:ascii="Times New Roman" w:hAnsi="Times New Roman" w:cs="Times New Roman"/>
          <w:color w:val="000000" w:themeColor="text1"/>
          <w:sz w:val="24"/>
          <w:szCs w:val="24"/>
        </w:rPr>
        <w:t xml:space="preserve"> Integram este Edital, para todos os fins e efeitos, os seguintes anexos:</w:t>
      </w:r>
    </w:p>
    <w:p w14:paraId="72406BD5" w14:textId="7B469FC6" w:rsidR="00DA4C67" w:rsidRPr="000C19CD" w:rsidRDefault="001C3715" w:rsidP="00692D0C">
      <w:pPr>
        <w:widowControl w:val="0"/>
        <w:suppressAutoHyphens/>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Anexo I – Modelo de Proposta de Preços</w:t>
      </w:r>
    </w:p>
    <w:p w14:paraId="0ECFD2F5" w14:textId="733FE262" w:rsidR="001C3715" w:rsidRPr="000C19CD" w:rsidRDefault="00DA4C67" w:rsidP="00692D0C">
      <w:pPr>
        <w:widowControl w:val="0"/>
        <w:suppressAutoHyphens/>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 Anexo II – Minuta do Contrato de Fornecimento </w:t>
      </w:r>
    </w:p>
    <w:p w14:paraId="26FC434E" w14:textId="0A2C272C" w:rsidR="00A01E87" w:rsidRPr="000C19CD" w:rsidRDefault="00523425" w:rsidP="001F4B20">
      <w:pPr>
        <w:widowControl w:val="0"/>
        <w:suppressAutoHyphens/>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 Anexo III – Termo de Referência</w:t>
      </w:r>
    </w:p>
    <w:p w14:paraId="6CB6E05B" w14:textId="6E0BBC79" w:rsidR="00F274DE" w:rsidRPr="000C19CD" w:rsidRDefault="000D0148" w:rsidP="00BD7BE4">
      <w:pPr>
        <w:pStyle w:val="Default"/>
        <w:widowControl w:val="0"/>
        <w:suppressAutoHyphens/>
        <w:spacing w:line="276" w:lineRule="auto"/>
        <w:jc w:val="right"/>
        <w:rPr>
          <w:rFonts w:ascii="Times New Roman" w:hAnsi="Times New Roman" w:cs="Times New Roman"/>
          <w:color w:val="000000" w:themeColor="text1"/>
        </w:rPr>
      </w:pPr>
      <w:proofErr w:type="spellStart"/>
      <w:r>
        <w:rPr>
          <w:rFonts w:ascii="Times New Roman" w:hAnsi="Times New Roman" w:cs="Times New Roman"/>
          <w:color w:val="auto"/>
        </w:rPr>
        <w:t>Catalão-GO</w:t>
      </w:r>
      <w:proofErr w:type="spellEnd"/>
      <w:r>
        <w:rPr>
          <w:rFonts w:ascii="Times New Roman" w:hAnsi="Times New Roman" w:cs="Times New Roman"/>
          <w:color w:val="auto"/>
        </w:rPr>
        <w:t xml:space="preserve">, </w:t>
      </w:r>
      <w:r w:rsidR="00297901">
        <w:rPr>
          <w:rFonts w:ascii="Times New Roman" w:hAnsi="Times New Roman" w:cs="Times New Roman"/>
          <w:color w:val="000000" w:themeColor="text1"/>
        </w:rPr>
        <w:t>25 de agosto</w:t>
      </w:r>
      <w:r>
        <w:rPr>
          <w:rFonts w:ascii="Times New Roman" w:hAnsi="Times New Roman" w:cs="Times New Roman"/>
          <w:color w:val="000000" w:themeColor="text1"/>
        </w:rPr>
        <w:t xml:space="preserve"> de 2026.</w:t>
      </w:r>
    </w:p>
    <w:p w14:paraId="6569DA1B" w14:textId="0DF00AF3" w:rsidR="00E1107C" w:rsidRDefault="00E1107C" w:rsidP="00AE5270">
      <w:pPr>
        <w:pStyle w:val="Default"/>
        <w:widowControl w:val="0"/>
        <w:suppressAutoHyphens/>
        <w:contextualSpacing/>
        <w:jc w:val="center"/>
        <w:rPr>
          <w:rFonts w:ascii="Times New Roman" w:hAnsi="Times New Roman" w:cs="Times New Roman"/>
          <w:color w:val="000000" w:themeColor="text1"/>
        </w:rPr>
      </w:pPr>
    </w:p>
    <w:p w14:paraId="7416CBB6" w14:textId="529F4793" w:rsidR="000D0148" w:rsidRPr="000C19CD" w:rsidRDefault="000D0148" w:rsidP="00AE5270">
      <w:pPr>
        <w:pStyle w:val="Default"/>
        <w:widowControl w:val="0"/>
        <w:suppressAutoHyphens/>
        <w:contextualSpacing/>
        <w:jc w:val="center"/>
        <w:rPr>
          <w:rFonts w:ascii="Times New Roman" w:hAnsi="Times New Roman" w:cs="Times New Roman"/>
          <w:color w:val="000000" w:themeColor="text1"/>
        </w:rPr>
      </w:pPr>
      <w:r>
        <w:rPr>
          <w:rFonts w:ascii="Times New Roman" w:hAnsi="Times New Roman" w:cs="Times New Roman"/>
          <w:color w:val="000000" w:themeColor="text1"/>
        </w:rPr>
        <w:t xml:space="preserve">Edital elaborado por: </w:t>
      </w:r>
      <w:r>
        <w:rPr>
          <w:rFonts w:ascii="Times New Roman" w:hAnsi="Times New Roman" w:cs="Times New Roman"/>
          <w:b/>
          <w:bCs/>
          <w:color w:val="000000" w:themeColor="text1"/>
        </w:rPr>
        <w:t>BRUNA RAMOS PONTES</w:t>
      </w:r>
    </w:p>
    <w:p w14:paraId="29920ACB" w14:textId="3D8452B8" w:rsidR="000D0148" w:rsidRPr="000C19CD" w:rsidRDefault="00710153" w:rsidP="00AE5270">
      <w:pPr>
        <w:pStyle w:val="Default"/>
        <w:widowControl w:val="0"/>
        <w:suppressAutoHyphens/>
        <w:contextualSpacing/>
        <w:jc w:val="center"/>
        <w:rPr>
          <w:rFonts w:ascii="Times New Roman" w:hAnsi="Times New Roman" w:cs="Times New Roman"/>
          <w:color w:val="000000" w:themeColor="text1"/>
        </w:rPr>
      </w:pPr>
      <w:r>
        <w:rPr>
          <w:rFonts w:ascii="Times New Roman" w:hAnsi="Times New Roman" w:cs="Times New Roman"/>
          <w:color w:val="000000" w:themeColor="text1"/>
        </w:rPr>
        <w:t xml:space="preserve">Agente de Contratação – Decreto Municipal nº 1364/2025 </w:t>
      </w:r>
    </w:p>
    <w:p w14:paraId="62B4DA19" w14:textId="7B2FF82E" w:rsidR="00850C40" w:rsidRPr="000C19CD" w:rsidRDefault="00BA457C" w:rsidP="00AE5270">
      <w:pPr>
        <w:pStyle w:val="Default"/>
        <w:widowControl w:val="0"/>
        <w:suppressAutoHyphens/>
        <w:contextualSpacing/>
        <w:jc w:val="center"/>
        <w:rPr>
          <w:rFonts w:ascii="Times New Roman" w:hAnsi="Times New Roman" w:cs="Times New Roman"/>
          <w:color w:val="000000" w:themeColor="text1"/>
        </w:rPr>
      </w:pPr>
      <w:r>
        <w:rPr>
          <w:rFonts w:ascii="Times New Roman" w:hAnsi="Times New Roman" w:cs="Times New Roman"/>
          <w:color w:val="000000" w:themeColor="text1"/>
        </w:rPr>
        <w:t>Secretaria de Saúde</w:t>
      </w:r>
    </w:p>
    <w:p w14:paraId="4F1FCE71" w14:textId="7A50EB3A" w:rsidR="000D0148" w:rsidRPr="000C19CD" w:rsidRDefault="000D0148" w:rsidP="00AE5270">
      <w:pPr>
        <w:pStyle w:val="Default"/>
        <w:widowControl w:val="0"/>
        <w:suppressAutoHyphens/>
        <w:contextualSpacing/>
        <w:jc w:val="center"/>
        <w:rPr>
          <w:rFonts w:ascii="Times New Roman" w:hAnsi="Times New Roman" w:cs="Times New Roman"/>
          <w:color w:val="000000" w:themeColor="text1"/>
        </w:rPr>
      </w:pPr>
      <w:r>
        <w:rPr>
          <w:rFonts w:ascii="Times New Roman" w:hAnsi="Times New Roman" w:cs="Times New Roman"/>
          <w:color w:val="000000" w:themeColor="text1"/>
        </w:rPr>
        <w:t>Município de Catalão</w:t>
      </w:r>
    </w:p>
    <w:p w14:paraId="23DB4BBE" w14:textId="04DCC6D4" w:rsidR="00F9599E" w:rsidRPr="000C19CD" w:rsidRDefault="00F9599E" w:rsidP="00BA5B44">
      <w:pPr>
        <w:pStyle w:val="Default"/>
        <w:widowControl w:val="0"/>
        <w:suppressAutoHyphens/>
        <w:contextualSpacing/>
        <w:rPr>
          <w:rFonts w:ascii="Times New Roman" w:hAnsi="Times New Roman" w:cs="Times New Roman"/>
          <w:color w:val="000000" w:themeColor="text1"/>
        </w:rPr>
      </w:pPr>
    </w:p>
    <w:p w14:paraId="76E83D79" w14:textId="77777777" w:rsidR="009D36EA" w:rsidRPr="000C19CD" w:rsidRDefault="009D36EA" w:rsidP="00AE5270">
      <w:pPr>
        <w:pStyle w:val="Default"/>
        <w:widowControl w:val="0"/>
        <w:suppressAutoHyphens/>
        <w:contextualSpacing/>
        <w:rPr>
          <w:rFonts w:ascii="Times New Roman" w:hAnsi="Times New Roman" w:cs="Times New Roman"/>
          <w:color w:val="000000" w:themeColor="text1"/>
        </w:rPr>
      </w:pPr>
    </w:p>
    <w:p w14:paraId="5038E08D" w14:textId="51AB58AB" w:rsidR="000D0148" w:rsidRPr="000C19CD" w:rsidRDefault="000D0148" w:rsidP="00AE5270">
      <w:pPr>
        <w:pStyle w:val="Default"/>
        <w:widowControl w:val="0"/>
        <w:suppressAutoHyphens/>
        <w:contextualSpacing/>
        <w:jc w:val="center"/>
        <w:rPr>
          <w:rFonts w:ascii="Times New Roman" w:hAnsi="Times New Roman" w:cs="Times New Roman"/>
          <w:color w:val="000000" w:themeColor="text1"/>
        </w:rPr>
      </w:pPr>
      <w:r>
        <w:rPr>
          <w:rFonts w:ascii="Times New Roman" w:hAnsi="Times New Roman" w:cs="Times New Roman"/>
          <w:color w:val="000000" w:themeColor="text1"/>
        </w:rPr>
        <w:t xml:space="preserve">Edital aprovado por: </w:t>
      </w:r>
      <w:r>
        <w:rPr>
          <w:rFonts w:ascii="Times New Roman" w:hAnsi="Times New Roman" w:cs="Times New Roman"/>
          <w:b/>
          <w:bCs/>
          <w:color w:val="000000" w:themeColor="text1"/>
        </w:rPr>
        <w:t xml:space="preserve">LEONARDO PEREIRA SANTA CECÍLIA </w:t>
      </w:r>
    </w:p>
    <w:p w14:paraId="310B6627" w14:textId="206DCCEE" w:rsidR="000D0148" w:rsidRPr="000C19CD" w:rsidRDefault="000D0148" w:rsidP="00AE5270">
      <w:pPr>
        <w:pStyle w:val="Default"/>
        <w:widowControl w:val="0"/>
        <w:suppressAutoHyphens/>
        <w:contextualSpacing/>
        <w:jc w:val="center"/>
        <w:rPr>
          <w:rFonts w:ascii="Times New Roman" w:hAnsi="Times New Roman" w:cs="Times New Roman"/>
          <w:color w:val="000000" w:themeColor="text1"/>
        </w:rPr>
      </w:pPr>
      <w:r>
        <w:rPr>
          <w:rFonts w:ascii="Times New Roman" w:hAnsi="Times New Roman" w:cs="Times New Roman"/>
          <w:color w:val="000000" w:themeColor="text1"/>
        </w:rPr>
        <w:t>Secretário de Saúde</w:t>
      </w:r>
    </w:p>
    <w:p w14:paraId="1D5AB359" w14:textId="5EA49E7F" w:rsidR="000D0148" w:rsidRPr="000C19CD" w:rsidRDefault="000D0148" w:rsidP="00AE5270">
      <w:pPr>
        <w:pStyle w:val="Default"/>
        <w:widowControl w:val="0"/>
        <w:suppressAutoHyphens/>
        <w:contextualSpacing/>
        <w:jc w:val="center"/>
        <w:rPr>
          <w:rFonts w:ascii="Times New Roman" w:hAnsi="Times New Roman" w:cs="Times New Roman"/>
          <w:color w:val="000000" w:themeColor="text1"/>
        </w:rPr>
      </w:pPr>
      <w:r>
        <w:rPr>
          <w:rFonts w:ascii="Times New Roman" w:hAnsi="Times New Roman" w:cs="Times New Roman"/>
          <w:color w:val="000000" w:themeColor="text1"/>
        </w:rPr>
        <w:t>Gestor do Fundo Municipal de Saúde</w:t>
      </w:r>
    </w:p>
    <w:p w14:paraId="63F25935" w14:textId="08BD5B2D" w:rsidR="007D54D6" w:rsidRPr="000C19CD" w:rsidRDefault="000D0148" w:rsidP="0019345D">
      <w:pPr>
        <w:widowControl w:val="0"/>
        <w:suppressAutoHyphens/>
        <w:spacing w:line="240" w:lineRule="auto"/>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Município de Catalão</w:t>
      </w:r>
    </w:p>
    <w:p w14:paraId="66A7AB0E" w14:textId="77777777" w:rsidR="003F4B20" w:rsidRDefault="003F4B20" w:rsidP="006A4656">
      <w:pPr>
        <w:autoSpaceDE w:val="0"/>
        <w:autoSpaceDN w:val="0"/>
        <w:adjustRightInd w:val="0"/>
        <w:spacing w:line="360" w:lineRule="auto"/>
        <w:jc w:val="center"/>
        <w:rPr>
          <w:rFonts w:ascii="Times New Roman" w:hAnsi="Times New Roman" w:cs="Times New Roman"/>
          <w:b/>
          <w:bCs/>
          <w:color w:val="000000" w:themeColor="text1"/>
          <w:sz w:val="40"/>
          <w:szCs w:val="40"/>
          <w:u w:val="single"/>
        </w:rPr>
      </w:pPr>
    </w:p>
    <w:p w14:paraId="5CB24157" w14:textId="77777777" w:rsidR="003F4B20" w:rsidRDefault="003F4B20" w:rsidP="006A4656">
      <w:pPr>
        <w:autoSpaceDE w:val="0"/>
        <w:autoSpaceDN w:val="0"/>
        <w:adjustRightInd w:val="0"/>
        <w:spacing w:line="360" w:lineRule="auto"/>
        <w:jc w:val="center"/>
        <w:rPr>
          <w:rFonts w:ascii="Times New Roman" w:hAnsi="Times New Roman" w:cs="Times New Roman"/>
          <w:b/>
          <w:bCs/>
          <w:color w:val="000000" w:themeColor="text1"/>
          <w:sz w:val="40"/>
          <w:szCs w:val="40"/>
          <w:u w:val="single"/>
        </w:rPr>
      </w:pPr>
    </w:p>
    <w:p w14:paraId="774F3D5A" w14:textId="77777777" w:rsidR="003F4B20" w:rsidRDefault="003F4B20" w:rsidP="006A4656">
      <w:pPr>
        <w:autoSpaceDE w:val="0"/>
        <w:autoSpaceDN w:val="0"/>
        <w:adjustRightInd w:val="0"/>
        <w:spacing w:line="360" w:lineRule="auto"/>
        <w:jc w:val="center"/>
        <w:rPr>
          <w:rFonts w:ascii="Times New Roman" w:hAnsi="Times New Roman" w:cs="Times New Roman"/>
          <w:b/>
          <w:bCs/>
          <w:color w:val="000000" w:themeColor="text1"/>
          <w:sz w:val="40"/>
          <w:szCs w:val="40"/>
          <w:u w:val="single"/>
        </w:rPr>
      </w:pPr>
    </w:p>
    <w:p w14:paraId="32030C10" w14:textId="77777777" w:rsidR="003F4B20" w:rsidRDefault="003F4B20" w:rsidP="006A4656">
      <w:pPr>
        <w:autoSpaceDE w:val="0"/>
        <w:autoSpaceDN w:val="0"/>
        <w:adjustRightInd w:val="0"/>
        <w:spacing w:line="360" w:lineRule="auto"/>
        <w:jc w:val="center"/>
        <w:rPr>
          <w:rFonts w:ascii="Times New Roman" w:hAnsi="Times New Roman" w:cs="Times New Roman"/>
          <w:b/>
          <w:bCs/>
          <w:color w:val="000000" w:themeColor="text1"/>
          <w:sz w:val="40"/>
          <w:szCs w:val="40"/>
          <w:u w:val="single"/>
        </w:rPr>
      </w:pPr>
    </w:p>
    <w:p w14:paraId="5714A588" w14:textId="77777777" w:rsidR="003F4B20" w:rsidRDefault="003F4B20" w:rsidP="006A4656">
      <w:pPr>
        <w:autoSpaceDE w:val="0"/>
        <w:autoSpaceDN w:val="0"/>
        <w:adjustRightInd w:val="0"/>
        <w:spacing w:line="360" w:lineRule="auto"/>
        <w:jc w:val="center"/>
        <w:rPr>
          <w:rFonts w:ascii="Times New Roman" w:hAnsi="Times New Roman" w:cs="Times New Roman"/>
          <w:b/>
          <w:bCs/>
          <w:color w:val="000000" w:themeColor="text1"/>
          <w:sz w:val="40"/>
          <w:szCs w:val="40"/>
          <w:u w:val="single"/>
        </w:rPr>
      </w:pPr>
    </w:p>
    <w:p w14:paraId="09C52FBC" w14:textId="77777777" w:rsidR="003F4B20" w:rsidRDefault="003F4B20" w:rsidP="006A4656">
      <w:pPr>
        <w:autoSpaceDE w:val="0"/>
        <w:autoSpaceDN w:val="0"/>
        <w:adjustRightInd w:val="0"/>
        <w:spacing w:line="360" w:lineRule="auto"/>
        <w:jc w:val="center"/>
        <w:rPr>
          <w:rFonts w:ascii="Times New Roman" w:hAnsi="Times New Roman" w:cs="Times New Roman"/>
          <w:b/>
          <w:bCs/>
          <w:color w:val="000000" w:themeColor="text1"/>
          <w:sz w:val="40"/>
          <w:szCs w:val="40"/>
          <w:u w:val="single"/>
        </w:rPr>
      </w:pPr>
    </w:p>
    <w:p w14:paraId="1FFEB88C" w14:textId="77777777" w:rsidR="003F4B20" w:rsidRDefault="003F4B20" w:rsidP="006A4656">
      <w:pPr>
        <w:autoSpaceDE w:val="0"/>
        <w:autoSpaceDN w:val="0"/>
        <w:adjustRightInd w:val="0"/>
        <w:spacing w:line="360" w:lineRule="auto"/>
        <w:jc w:val="center"/>
        <w:rPr>
          <w:rFonts w:ascii="Times New Roman" w:hAnsi="Times New Roman" w:cs="Times New Roman"/>
          <w:b/>
          <w:bCs/>
          <w:color w:val="000000" w:themeColor="text1"/>
          <w:sz w:val="40"/>
          <w:szCs w:val="40"/>
          <w:u w:val="single"/>
        </w:rPr>
      </w:pPr>
    </w:p>
    <w:p w14:paraId="6177A242" w14:textId="77777777" w:rsidR="003F4B20" w:rsidRDefault="003F4B20" w:rsidP="006A4656">
      <w:pPr>
        <w:autoSpaceDE w:val="0"/>
        <w:autoSpaceDN w:val="0"/>
        <w:adjustRightInd w:val="0"/>
        <w:spacing w:line="360" w:lineRule="auto"/>
        <w:jc w:val="center"/>
        <w:rPr>
          <w:rFonts w:ascii="Times New Roman" w:hAnsi="Times New Roman" w:cs="Times New Roman"/>
          <w:b/>
          <w:bCs/>
          <w:color w:val="000000" w:themeColor="text1"/>
          <w:sz w:val="40"/>
          <w:szCs w:val="40"/>
          <w:u w:val="single"/>
        </w:rPr>
      </w:pPr>
    </w:p>
    <w:p w14:paraId="5FDEC37C" w14:textId="7DDEA547" w:rsidR="006A4656" w:rsidRPr="000C19CD" w:rsidRDefault="006A4656" w:rsidP="006A4656">
      <w:pPr>
        <w:autoSpaceDE w:val="0"/>
        <w:autoSpaceDN w:val="0"/>
        <w:adjustRightInd w:val="0"/>
        <w:spacing w:line="360" w:lineRule="auto"/>
        <w:jc w:val="center"/>
        <w:rPr>
          <w:rFonts w:ascii="Times New Roman" w:hAnsi="Times New Roman" w:cs="Times New Roman"/>
          <w:b/>
          <w:bCs/>
          <w:color w:val="000000" w:themeColor="text1"/>
          <w:sz w:val="40"/>
          <w:szCs w:val="40"/>
          <w:u w:val="single"/>
        </w:rPr>
      </w:pPr>
      <w:r>
        <w:rPr>
          <w:rFonts w:ascii="Times New Roman" w:hAnsi="Times New Roman" w:cs="Times New Roman"/>
          <w:b/>
          <w:bCs/>
          <w:color w:val="000000" w:themeColor="text1"/>
          <w:sz w:val="40"/>
          <w:szCs w:val="40"/>
          <w:u w:val="single"/>
        </w:rPr>
        <w:lastRenderedPageBreak/>
        <w:t>ANEXO I</w:t>
      </w:r>
    </w:p>
    <w:p w14:paraId="7FFE61D5" w14:textId="77777777" w:rsidR="006A4656" w:rsidRPr="000C19CD" w:rsidRDefault="006A4656" w:rsidP="006A4656">
      <w:pPr>
        <w:pStyle w:val="Default"/>
        <w:spacing w:line="276" w:lineRule="auto"/>
        <w:jc w:val="center"/>
        <w:rPr>
          <w:rFonts w:ascii="Times New Roman" w:hAnsi="Times New Roman" w:cs="Times New Roman"/>
          <w:color w:val="000000" w:themeColor="text1"/>
        </w:rPr>
      </w:pPr>
      <w:r>
        <w:rPr>
          <w:rFonts w:ascii="Times New Roman" w:hAnsi="Times New Roman" w:cs="Times New Roman"/>
          <w:b/>
          <w:bCs/>
          <w:color w:val="000000" w:themeColor="text1"/>
        </w:rPr>
        <w:t>MODELO DE PROPOSTA DE PREÇO</w:t>
      </w:r>
    </w:p>
    <w:p w14:paraId="5CFC16E6" w14:textId="77777777" w:rsidR="006A4656" w:rsidRPr="000C19CD" w:rsidRDefault="006A4656" w:rsidP="006A4656">
      <w:pPr>
        <w:pStyle w:val="Default"/>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(Impresso em papel timbrado da empresa)</w:t>
      </w:r>
    </w:p>
    <w:p w14:paraId="4E074C65" w14:textId="77777777" w:rsidR="006A4656" w:rsidRPr="000C19CD" w:rsidRDefault="006A4656" w:rsidP="006A4656">
      <w:pPr>
        <w:pStyle w:val="Default"/>
        <w:spacing w:line="276" w:lineRule="auto"/>
        <w:rPr>
          <w:rFonts w:ascii="Times New Roman" w:hAnsi="Times New Roman" w:cs="Times New Roman"/>
          <w:color w:val="000000" w:themeColor="text1"/>
        </w:rPr>
      </w:pPr>
    </w:p>
    <w:p w14:paraId="090AAC8A" w14:textId="7513E5B5" w:rsidR="006A4656" w:rsidRPr="00E33C82" w:rsidRDefault="006A4656" w:rsidP="006A4656">
      <w:pPr>
        <w:pStyle w:val="Default"/>
        <w:spacing w:line="276" w:lineRule="auto"/>
        <w:rPr>
          <w:rFonts w:ascii="Times New Roman" w:hAnsi="Times New Roman" w:cs="Times New Roman"/>
          <w:color w:val="000000" w:themeColor="text1"/>
        </w:rPr>
      </w:pPr>
      <w:r>
        <w:rPr>
          <w:rFonts w:ascii="Times New Roman" w:hAnsi="Times New Roman" w:cs="Times New Roman"/>
          <w:color w:val="000000" w:themeColor="text1"/>
        </w:rPr>
        <w:t xml:space="preserve">Apresentamos a nossa Proposta de Preços para o </w:t>
      </w:r>
      <w:r>
        <w:rPr>
          <w:rFonts w:ascii="Times New Roman" w:hAnsi="Times New Roman" w:cs="Times New Roman"/>
        </w:rPr>
        <w:t>Aquisição de equipamentos odontológicos destinados às unidades de saúde, para atender à demanda do Fundo Municipal de Saúde de Catalão/GO, em conformidade com a Emenda Parlamentar nº 03532661000125002 e a Portaria nº 7.602, de 16 de julho de 2025, com complementação financeira por recursos municipais da Fonte 102</w:t>
      </w:r>
      <w:r>
        <w:rPr>
          <w:rFonts w:ascii="Times New Roman" w:hAnsi="Times New Roman" w:cs="Times New Roman"/>
          <w:color w:val="000000" w:themeColor="text1"/>
        </w:rPr>
        <w:t>,</w:t>
      </w:r>
      <w:r>
        <w:rPr>
          <w:rFonts w:ascii="Times New Roman" w:hAnsi="Times New Roman" w:cs="Times New Roman"/>
        </w:rPr>
        <w:t xml:space="preserve"> conforme estipulado no Edital, especificadamente no Termo de Referência (Anexo III)</w:t>
      </w:r>
      <w:r>
        <w:rPr>
          <w:rFonts w:ascii="Times New Roman" w:hAnsi="Times New Roman" w:cs="Times New Roman"/>
          <w:color w:val="000000" w:themeColor="text1"/>
        </w:rPr>
        <w:t>.</w:t>
      </w:r>
    </w:p>
    <w:tbl>
      <w:tblPr>
        <w:tblW w:w="5000" w:type="pct"/>
        <w:tblCellMar>
          <w:left w:w="0" w:type="dxa"/>
          <w:right w:w="0" w:type="dxa"/>
        </w:tblCellMar>
        <w:tblLook w:val="0000" w:firstRow="0" w:lastRow="0" w:firstColumn="0" w:lastColumn="0" w:noHBand="0" w:noVBand="0"/>
      </w:tblPr>
      <w:tblGrid>
        <w:gridCol w:w="2287"/>
        <w:gridCol w:w="3947"/>
        <w:gridCol w:w="1068"/>
        <w:gridCol w:w="1760"/>
      </w:tblGrid>
      <w:tr w:rsidR="006A4656" w:rsidRPr="000C19CD" w14:paraId="533C1C65" w14:textId="77777777" w:rsidTr="00D82CBD">
        <w:trPr>
          <w:trHeight w:hRule="exact" w:val="240"/>
        </w:trPr>
        <w:tc>
          <w:tcPr>
            <w:tcW w:w="5000" w:type="pct"/>
            <w:gridSpan w:val="4"/>
            <w:tcBorders>
              <w:top w:val="single" w:sz="4" w:space="0" w:color="auto"/>
              <w:left w:val="single" w:sz="4" w:space="0" w:color="auto"/>
              <w:bottom w:val="nil"/>
              <w:right w:val="single" w:sz="4" w:space="0" w:color="auto"/>
            </w:tcBorders>
            <w:shd w:val="clear" w:color="auto" w:fill="FFFFFF"/>
          </w:tcPr>
          <w:p w14:paraId="3AAB2876" w14:textId="77777777" w:rsidR="006A4656" w:rsidRPr="000C19CD" w:rsidRDefault="006A4656" w:rsidP="00D82CBD">
            <w:pPr>
              <w:pStyle w:val="MSGENFONTSTYLENAMETEMPLATEROLENUMBERMSGENFONTSTYLENAMEBYROLETEXT101"/>
              <w:shd w:val="clear" w:color="auto" w:fill="auto"/>
              <w:spacing w:before="0" w:after="0" w:line="276" w:lineRule="auto"/>
              <w:rPr>
                <w:rStyle w:val="MSGENFONTSTYLENAMETEMPLATEROLENUMBERMSGENFONTSTYLENAMEBYROLETEXT10MSGENFONTSTYLEMODIFERSIZE9"/>
                <w:rFonts w:ascii="Times New Roman" w:hAnsi="Times New Roman"/>
                <w:color w:val="000000" w:themeColor="text1"/>
              </w:rPr>
            </w:pPr>
            <w:r>
              <w:rPr>
                <w:rStyle w:val="MSGENFONTSTYLENAMETEMPLATEROLENUMBERMSGENFONTSTYLENAMEBYROLETEXT10MSGENFONTSTYLEMODIFERSIZE9"/>
                <w:rFonts w:ascii="Times New Roman" w:hAnsi="Times New Roman"/>
                <w:color w:val="000000" w:themeColor="text1"/>
              </w:rPr>
              <w:t>Local e Data:</w:t>
            </w:r>
          </w:p>
        </w:tc>
      </w:tr>
      <w:tr w:rsidR="006A4656" w:rsidRPr="000C19CD" w14:paraId="3B46D2EE" w14:textId="77777777" w:rsidTr="00D82CBD">
        <w:trPr>
          <w:trHeight w:hRule="exact" w:val="240"/>
        </w:trPr>
        <w:tc>
          <w:tcPr>
            <w:tcW w:w="5000" w:type="pct"/>
            <w:gridSpan w:val="4"/>
            <w:tcBorders>
              <w:top w:val="single" w:sz="4" w:space="0" w:color="auto"/>
              <w:left w:val="single" w:sz="4" w:space="0" w:color="auto"/>
              <w:bottom w:val="nil"/>
              <w:right w:val="single" w:sz="4" w:space="0" w:color="auto"/>
            </w:tcBorders>
            <w:shd w:val="clear" w:color="auto" w:fill="FFFFFF"/>
          </w:tcPr>
          <w:p w14:paraId="441A2D40" w14:textId="77777777" w:rsidR="006A4656" w:rsidRPr="000C19CD" w:rsidRDefault="006A4656" w:rsidP="00D82CBD">
            <w:pPr>
              <w:pStyle w:val="MSGENFONTSTYLENAMETEMPLATEROLENUMBERMSGENFONTSTYLENAMEBYROLETEXT101"/>
              <w:shd w:val="clear" w:color="auto" w:fill="auto"/>
              <w:spacing w:before="0" w:after="0" w:line="276" w:lineRule="auto"/>
              <w:rPr>
                <w:rStyle w:val="MSGENFONTSTYLENAMETEMPLATEROLENUMBERMSGENFONTSTYLENAMEBYROLETEXT10MSGENFONTSTYLEMODIFERSIZE9"/>
                <w:rFonts w:ascii="Times New Roman" w:hAnsi="Times New Roman"/>
                <w:color w:val="000000" w:themeColor="text1"/>
              </w:rPr>
            </w:pPr>
            <w:r>
              <w:rPr>
                <w:rStyle w:val="MSGENFONTSTYLENAMETEMPLATEROLENUMBERMSGENFONTSTYLENAMEBYROLETEXT10MSGENFONTSTYLEMODIFERSIZE9"/>
                <w:rFonts w:ascii="Times New Roman" w:hAnsi="Times New Roman"/>
                <w:color w:val="000000" w:themeColor="text1"/>
              </w:rPr>
              <w:t>Razão Social:</w:t>
            </w:r>
          </w:p>
        </w:tc>
      </w:tr>
      <w:tr w:rsidR="006A4656" w:rsidRPr="000C19CD" w14:paraId="323A0308" w14:textId="77777777" w:rsidTr="00D82CBD">
        <w:trPr>
          <w:trHeight w:hRule="exact" w:val="240"/>
        </w:trPr>
        <w:tc>
          <w:tcPr>
            <w:tcW w:w="5000" w:type="pct"/>
            <w:gridSpan w:val="4"/>
            <w:tcBorders>
              <w:top w:val="single" w:sz="4" w:space="0" w:color="auto"/>
              <w:left w:val="single" w:sz="4" w:space="0" w:color="auto"/>
              <w:bottom w:val="nil"/>
              <w:right w:val="single" w:sz="4" w:space="0" w:color="auto"/>
            </w:tcBorders>
            <w:shd w:val="clear" w:color="auto" w:fill="FFFFFF"/>
          </w:tcPr>
          <w:p w14:paraId="2716D6C5" w14:textId="49868DB5" w:rsidR="006A4656" w:rsidRPr="000C19CD" w:rsidRDefault="006A4656" w:rsidP="00D82CBD">
            <w:pPr>
              <w:pStyle w:val="MSGENFONTSTYLENAMETEMPLATEROLENUMBERMSGENFONTSTYLENAMEBYROLETEXT101"/>
              <w:shd w:val="clear" w:color="auto" w:fill="auto"/>
              <w:spacing w:before="0" w:after="0" w:line="276" w:lineRule="auto"/>
              <w:rPr>
                <w:rStyle w:val="MSGENFONTSTYLENAMETEMPLATEROLENUMBERMSGENFONTSTYLENAMEBYROLETEXT10MSGENFONTSTYLEMODIFERSIZE9"/>
                <w:rFonts w:ascii="Times New Roman" w:hAnsi="Times New Roman"/>
                <w:color w:val="000000" w:themeColor="text1"/>
              </w:rPr>
            </w:pPr>
            <w:r>
              <w:rPr>
                <w:rStyle w:val="MSGENFONTSTYLENAMETEMPLATEROLENUMBERMSGENFONTSTYLENAMEBYROLETEXT10MSGENFONTSTYLEMODIFERSIZE9"/>
                <w:rFonts w:ascii="Times New Roman" w:hAnsi="Times New Roman"/>
                <w:color w:val="000000" w:themeColor="text1"/>
              </w:rPr>
              <w:t>CNPJ nº:</w:t>
            </w:r>
          </w:p>
        </w:tc>
      </w:tr>
      <w:tr w:rsidR="006A4656" w:rsidRPr="000C19CD" w14:paraId="04F1D205" w14:textId="77777777" w:rsidTr="00D82CBD">
        <w:trPr>
          <w:trHeight w:hRule="exact" w:val="240"/>
        </w:trPr>
        <w:tc>
          <w:tcPr>
            <w:tcW w:w="5000" w:type="pct"/>
            <w:gridSpan w:val="4"/>
            <w:tcBorders>
              <w:top w:val="single" w:sz="4" w:space="0" w:color="auto"/>
              <w:left w:val="single" w:sz="4" w:space="0" w:color="auto"/>
              <w:bottom w:val="nil"/>
              <w:right w:val="single" w:sz="4" w:space="0" w:color="auto"/>
            </w:tcBorders>
            <w:shd w:val="clear" w:color="auto" w:fill="FFFFFF"/>
          </w:tcPr>
          <w:p w14:paraId="76931DF9" w14:textId="2948FAD1" w:rsidR="006A4656" w:rsidRPr="000C19CD" w:rsidRDefault="006A4656" w:rsidP="00D82CBD">
            <w:pPr>
              <w:pStyle w:val="MSGENFONTSTYLENAMETEMPLATEROLENUMBERMSGENFONTSTYLENAMEBYROLETEXT101"/>
              <w:shd w:val="clear" w:color="auto" w:fill="auto"/>
              <w:spacing w:before="0" w:after="0" w:line="276" w:lineRule="auto"/>
              <w:rPr>
                <w:rStyle w:val="MSGENFONTSTYLENAMETEMPLATEROLENUMBERMSGENFONTSTYLENAMEBYROLETEXT10MSGENFONTSTYLEMODIFERSIZE9"/>
                <w:rFonts w:ascii="Times New Roman" w:hAnsi="Times New Roman"/>
                <w:color w:val="000000" w:themeColor="text1"/>
              </w:rPr>
            </w:pPr>
            <w:r>
              <w:rPr>
                <w:rStyle w:val="MSGENFONTSTYLENAMETEMPLATEROLENUMBERMSGENFONTSTYLENAMEBYROLETEXT10MSGENFONTSTYLEMODIFERSIZE9"/>
                <w:rFonts w:ascii="Times New Roman" w:hAnsi="Times New Roman"/>
                <w:color w:val="000000" w:themeColor="text1"/>
              </w:rPr>
              <w:t>Referências Bancárias para pagamento: Conta nº         Agência:                    Banco:</w:t>
            </w:r>
          </w:p>
        </w:tc>
      </w:tr>
      <w:tr w:rsidR="006A4656" w:rsidRPr="000C19CD" w14:paraId="0775E698" w14:textId="77777777" w:rsidTr="00D82CBD">
        <w:trPr>
          <w:trHeight w:hRule="exact" w:val="240"/>
        </w:trPr>
        <w:tc>
          <w:tcPr>
            <w:tcW w:w="5000" w:type="pct"/>
            <w:gridSpan w:val="4"/>
            <w:tcBorders>
              <w:top w:val="single" w:sz="4" w:space="0" w:color="auto"/>
              <w:left w:val="single" w:sz="4" w:space="0" w:color="auto"/>
              <w:bottom w:val="nil"/>
              <w:right w:val="single" w:sz="4" w:space="0" w:color="auto"/>
            </w:tcBorders>
            <w:shd w:val="clear" w:color="auto" w:fill="FFFFFF"/>
          </w:tcPr>
          <w:p w14:paraId="4C12C755" w14:textId="77777777" w:rsidR="006A4656" w:rsidRPr="000C19CD" w:rsidRDefault="006A4656" w:rsidP="00D82CBD">
            <w:pPr>
              <w:pStyle w:val="MSGENFONTSTYLENAMETEMPLATEROLENUMBERMSGENFONTSTYLENAMEBYROLETEXT101"/>
              <w:shd w:val="clear" w:color="auto" w:fill="auto"/>
              <w:spacing w:before="0" w:after="0" w:line="276" w:lineRule="auto"/>
              <w:rPr>
                <w:rStyle w:val="MSGENFONTSTYLENAMETEMPLATEROLENUMBERMSGENFONTSTYLENAMEBYROLETEXT10MSGENFONTSTYLEMODIFERSIZE9"/>
                <w:rFonts w:ascii="Times New Roman" w:hAnsi="Times New Roman"/>
                <w:color w:val="000000" w:themeColor="text1"/>
              </w:rPr>
            </w:pPr>
            <w:r>
              <w:rPr>
                <w:rStyle w:val="MSGENFONTSTYLENAMETEMPLATEROLENUMBERMSGENFONTSTYLENAMEBYROLETEXT10MSGENFONTSTYLEMODIFERSIZE9"/>
                <w:rFonts w:ascii="Times New Roman" w:hAnsi="Times New Roman"/>
                <w:color w:val="000000" w:themeColor="text1"/>
              </w:rPr>
              <w:t>Endereço Completo:</w:t>
            </w:r>
          </w:p>
        </w:tc>
      </w:tr>
      <w:tr w:rsidR="006A4656" w:rsidRPr="000C19CD" w14:paraId="3930813D" w14:textId="77777777" w:rsidTr="00D82CBD">
        <w:trPr>
          <w:trHeight w:hRule="exact" w:val="240"/>
        </w:trPr>
        <w:tc>
          <w:tcPr>
            <w:tcW w:w="5000" w:type="pct"/>
            <w:gridSpan w:val="4"/>
            <w:tcBorders>
              <w:top w:val="single" w:sz="4" w:space="0" w:color="auto"/>
              <w:left w:val="single" w:sz="4" w:space="0" w:color="auto"/>
              <w:bottom w:val="nil"/>
              <w:right w:val="single" w:sz="4" w:space="0" w:color="auto"/>
            </w:tcBorders>
            <w:shd w:val="clear" w:color="auto" w:fill="FFFFFF"/>
          </w:tcPr>
          <w:p w14:paraId="511BF91C" w14:textId="77777777" w:rsidR="006A4656" w:rsidRPr="000C19CD" w:rsidRDefault="006A4656" w:rsidP="00D82CBD">
            <w:pPr>
              <w:pStyle w:val="MSGENFONTSTYLENAMETEMPLATEROLENUMBERMSGENFONTSTYLENAMEBYROLETEXT101"/>
              <w:shd w:val="clear" w:color="auto" w:fill="auto"/>
              <w:spacing w:before="0" w:after="0" w:line="276" w:lineRule="auto"/>
              <w:rPr>
                <w:rStyle w:val="MSGENFONTSTYLENAMETEMPLATEROLENUMBERMSGENFONTSTYLENAMEBYROLETEXT10MSGENFONTSTYLEMODIFERSIZE9"/>
                <w:rFonts w:ascii="Times New Roman" w:hAnsi="Times New Roman"/>
                <w:color w:val="000000" w:themeColor="text1"/>
              </w:rPr>
            </w:pPr>
            <w:r>
              <w:rPr>
                <w:rStyle w:val="MSGENFONTSTYLENAMETEMPLATEROLENUMBERMSGENFONTSTYLENAMEBYROLETEXT10MSGENFONTSTYLEMODIFERSIZE9"/>
                <w:rFonts w:ascii="Times New Roman" w:hAnsi="Times New Roman"/>
                <w:color w:val="000000" w:themeColor="text1"/>
              </w:rPr>
              <w:t>Telefone:</w:t>
            </w:r>
          </w:p>
        </w:tc>
      </w:tr>
      <w:tr w:rsidR="006A4656" w:rsidRPr="000C19CD" w14:paraId="3A3E6181" w14:textId="77777777" w:rsidTr="00D82CBD">
        <w:trPr>
          <w:trHeight w:hRule="exact" w:val="240"/>
        </w:trPr>
        <w:tc>
          <w:tcPr>
            <w:tcW w:w="1262" w:type="pct"/>
            <w:vMerge w:val="restart"/>
            <w:tcBorders>
              <w:top w:val="single" w:sz="4" w:space="0" w:color="auto"/>
              <w:left w:val="single" w:sz="4" w:space="0" w:color="auto"/>
              <w:bottom w:val="nil"/>
              <w:right w:val="nil"/>
            </w:tcBorders>
            <w:shd w:val="clear" w:color="auto" w:fill="FFFFFF"/>
          </w:tcPr>
          <w:p w14:paraId="14DAC160" w14:textId="77777777" w:rsidR="006A4656" w:rsidRPr="000C19CD" w:rsidRDefault="006A4656" w:rsidP="00D82CBD">
            <w:pPr>
              <w:pStyle w:val="MSGENFONTSTYLENAMETEMPLATEROLENUMBERMSGENFONTSTYLENAMEBYROLETEXT101"/>
              <w:shd w:val="clear" w:color="auto" w:fill="auto"/>
              <w:tabs>
                <w:tab w:val="left" w:pos="1114"/>
              </w:tabs>
              <w:spacing w:before="0" w:after="0" w:line="276" w:lineRule="auto"/>
              <w:rPr>
                <w:rFonts w:ascii="Times New Roman" w:hAnsi="Times New Roman"/>
                <w:color w:val="000000" w:themeColor="text1"/>
                <w:sz w:val="18"/>
                <w:szCs w:val="18"/>
              </w:rPr>
            </w:pPr>
            <w:r>
              <w:rPr>
                <w:rStyle w:val="MSGENFONTSTYLENAMETEMPLATEROLENUMBERMSGENFONTSTYLENAMEBYROLETEXT10MSGENFONTSTYLEMODIFERSIZE9"/>
                <w:rFonts w:ascii="Times New Roman" w:hAnsi="Times New Roman"/>
                <w:color w:val="000000" w:themeColor="text1"/>
              </w:rPr>
              <w:t>Dados do</w:t>
            </w:r>
          </w:p>
          <w:p w14:paraId="27394CE7" w14:textId="77777777" w:rsidR="006A4656" w:rsidRPr="000C19CD" w:rsidRDefault="006A4656" w:rsidP="00D82CBD">
            <w:pPr>
              <w:pStyle w:val="MSGENFONTSTYLENAMETEMPLATEROLENUMBERMSGENFONTSTYLENAMEBYROLETEXT101"/>
              <w:shd w:val="clear" w:color="auto" w:fill="auto"/>
              <w:spacing w:before="0" w:after="0" w:line="276" w:lineRule="auto"/>
              <w:rPr>
                <w:rFonts w:ascii="Times New Roman" w:hAnsi="Times New Roman"/>
                <w:color w:val="000000" w:themeColor="text1"/>
                <w:sz w:val="18"/>
                <w:szCs w:val="18"/>
              </w:rPr>
            </w:pPr>
            <w:r>
              <w:rPr>
                <w:rStyle w:val="MSGENFONTSTYLENAMETEMPLATEROLENUMBERMSGENFONTSTYLENAMEBYROLETEXT10MSGENFONTSTYLEMODIFERSIZE9"/>
                <w:rFonts w:ascii="Times New Roman" w:hAnsi="Times New Roman"/>
                <w:color w:val="000000" w:themeColor="text1"/>
              </w:rPr>
              <w:t>Representante</w:t>
            </w:r>
          </w:p>
          <w:p w14:paraId="5C480944" w14:textId="77777777" w:rsidR="006A4656" w:rsidRPr="000C19CD" w:rsidRDefault="006A4656" w:rsidP="00D82CBD">
            <w:pPr>
              <w:pStyle w:val="MSGENFONTSTYLENAMETEMPLATEROLENUMBERMSGENFONTSTYLENAMEBYROLETEXT101"/>
              <w:shd w:val="clear" w:color="auto" w:fill="auto"/>
              <w:spacing w:before="0" w:after="0" w:line="276" w:lineRule="auto"/>
              <w:rPr>
                <w:rFonts w:ascii="Times New Roman" w:hAnsi="Times New Roman"/>
                <w:color w:val="000000" w:themeColor="text1"/>
                <w:sz w:val="18"/>
                <w:szCs w:val="18"/>
              </w:rPr>
            </w:pPr>
            <w:r>
              <w:rPr>
                <w:rStyle w:val="MSGENFONTSTYLENAMETEMPLATEROLENUMBERMSGENFONTSTYLENAMEBYROLETEXT10MSGENFONTSTYLEMODIFERSIZE9"/>
                <w:rFonts w:ascii="Times New Roman" w:hAnsi="Times New Roman"/>
                <w:color w:val="000000" w:themeColor="text1"/>
              </w:rPr>
              <w:t>Legal</w:t>
            </w:r>
          </w:p>
        </w:tc>
        <w:tc>
          <w:tcPr>
            <w:tcW w:w="3738" w:type="pct"/>
            <w:gridSpan w:val="3"/>
            <w:tcBorders>
              <w:top w:val="single" w:sz="4" w:space="0" w:color="auto"/>
              <w:left w:val="single" w:sz="4" w:space="0" w:color="auto"/>
              <w:bottom w:val="nil"/>
              <w:right w:val="single" w:sz="4" w:space="0" w:color="auto"/>
            </w:tcBorders>
            <w:shd w:val="clear" w:color="auto" w:fill="FFFFFF"/>
            <w:vAlign w:val="bottom"/>
          </w:tcPr>
          <w:p w14:paraId="52985D41" w14:textId="77777777" w:rsidR="006A4656" w:rsidRPr="000C19CD" w:rsidRDefault="006A4656" w:rsidP="00D82CBD">
            <w:pPr>
              <w:pStyle w:val="MSGENFONTSTYLENAMETEMPLATEROLENUMBERMSGENFONTSTYLENAMEBYROLETEXT101"/>
              <w:shd w:val="clear" w:color="auto" w:fill="auto"/>
              <w:spacing w:before="0" w:after="0" w:line="276" w:lineRule="auto"/>
              <w:rPr>
                <w:rFonts w:ascii="Times New Roman" w:hAnsi="Times New Roman"/>
                <w:color w:val="000000" w:themeColor="text1"/>
                <w:sz w:val="18"/>
                <w:szCs w:val="18"/>
              </w:rPr>
            </w:pPr>
            <w:r>
              <w:rPr>
                <w:rStyle w:val="MSGENFONTSTYLENAMETEMPLATEROLENUMBERMSGENFONTSTYLENAMEBYROLETEXT10MSGENFONTSTYLEMODIFERSIZE9"/>
                <w:rFonts w:ascii="Times New Roman" w:hAnsi="Times New Roman"/>
                <w:color w:val="000000" w:themeColor="text1"/>
              </w:rPr>
              <w:t>Nome:</w:t>
            </w:r>
          </w:p>
        </w:tc>
      </w:tr>
      <w:tr w:rsidR="006A4656" w:rsidRPr="000C19CD" w14:paraId="528820B4" w14:textId="77777777" w:rsidTr="00D82CBD">
        <w:trPr>
          <w:trHeight w:hRule="exact" w:val="235"/>
        </w:trPr>
        <w:tc>
          <w:tcPr>
            <w:tcW w:w="1262" w:type="pct"/>
            <w:vMerge/>
            <w:tcBorders>
              <w:top w:val="nil"/>
              <w:left w:val="single" w:sz="4" w:space="0" w:color="auto"/>
              <w:bottom w:val="nil"/>
              <w:right w:val="nil"/>
            </w:tcBorders>
            <w:shd w:val="clear" w:color="auto" w:fill="FFFFFF"/>
          </w:tcPr>
          <w:p w14:paraId="062F5201" w14:textId="77777777" w:rsidR="006A4656" w:rsidRPr="000C19CD" w:rsidRDefault="006A4656" w:rsidP="00D82CBD">
            <w:pPr>
              <w:pStyle w:val="MSGENFONTSTYLENAMETEMPLATEROLENUMBERMSGENFONTSTYLENAMEBYROLETEXT101"/>
              <w:shd w:val="clear" w:color="auto" w:fill="auto"/>
              <w:spacing w:before="0" w:after="0" w:line="276" w:lineRule="auto"/>
              <w:rPr>
                <w:rFonts w:ascii="Times New Roman" w:hAnsi="Times New Roman"/>
                <w:color w:val="000000" w:themeColor="text1"/>
                <w:sz w:val="18"/>
                <w:szCs w:val="18"/>
              </w:rPr>
            </w:pPr>
          </w:p>
        </w:tc>
        <w:tc>
          <w:tcPr>
            <w:tcW w:w="3738" w:type="pct"/>
            <w:gridSpan w:val="3"/>
            <w:tcBorders>
              <w:top w:val="single" w:sz="4" w:space="0" w:color="auto"/>
              <w:left w:val="single" w:sz="4" w:space="0" w:color="auto"/>
              <w:bottom w:val="nil"/>
              <w:right w:val="single" w:sz="4" w:space="0" w:color="auto"/>
            </w:tcBorders>
            <w:shd w:val="clear" w:color="auto" w:fill="FFFFFF"/>
            <w:vAlign w:val="bottom"/>
          </w:tcPr>
          <w:p w14:paraId="6069B66B" w14:textId="77777777" w:rsidR="006A4656" w:rsidRPr="000C19CD" w:rsidRDefault="006A4656" w:rsidP="00D82CBD">
            <w:pPr>
              <w:pStyle w:val="MSGENFONTSTYLENAMETEMPLATEROLENUMBERMSGENFONTSTYLENAMEBYROLETEXT101"/>
              <w:shd w:val="clear" w:color="auto" w:fill="auto"/>
              <w:spacing w:before="0" w:after="0" w:line="276" w:lineRule="auto"/>
              <w:rPr>
                <w:rFonts w:ascii="Times New Roman" w:hAnsi="Times New Roman"/>
                <w:color w:val="000000" w:themeColor="text1"/>
                <w:sz w:val="18"/>
                <w:szCs w:val="18"/>
              </w:rPr>
            </w:pPr>
            <w:r>
              <w:rPr>
                <w:rStyle w:val="MSGENFONTSTYLENAMETEMPLATEROLENUMBERMSGENFONTSTYLENAMEBYROLETEXT10MSGENFONTSTYLEMODIFERSIZE9"/>
                <w:rFonts w:ascii="Times New Roman" w:hAnsi="Times New Roman"/>
                <w:color w:val="000000" w:themeColor="text1"/>
              </w:rPr>
              <w:t>Endereço:</w:t>
            </w:r>
          </w:p>
        </w:tc>
      </w:tr>
      <w:tr w:rsidR="006A4656" w:rsidRPr="000C19CD" w14:paraId="1A0FDE8D" w14:textId="77777777" w:rsidTr="000C19CD">
        <w:trPr>
          <w:trHeight w:hRule="exact" w:val="235"/>
        </w:trPr>
        <w:tc>
          <w:tcPr>
            <w:tcW w:w="1262" w:type="pct"/>
            <w:vMerge/>
            <w:tcBorders>
              <w:top w:val="nil"/>
              <w:left w:val="single" w:sz="4" w:space="0" w:color="auto"/>
              <w:bottom w:val="nil"/>
              <w:right w:val="nil"/>
            </w:tcBorders>
            <w:shd w:val="clear" w:color="auto" w:fill="FFFFFF"/>
          </w:tcPr>
          <w:p w14:paraId="4B5B8091" w14:textId="77777777" w:rsidR="006A4656" w:rsidRPr="000C19CD" w:rsidRDefault="006A4656" w:rsidP="00D82CBD">
            <w:pPr>
              <w:pStyle w:val="MSGENFONTSTYLENAMETEMPLATEROLENUMBERMSGENFONTSTYLENAMEBYROLETEXT101"/>
              <w:shd w:val="clear" w:color="auto" w:fill="auto"/>
              <w:spacing w:before="0" w:after="0" w:line="276" w:lineRule="auto"/>
              <w:rPr>
                <w:rFonts w:ascii="Times New Roman" w:hAnsi="Times New Roman"/>
                <w:color w:val="000000" w:themeColor="text1"/>
                <w:sz w:val="18"/>
                <w:szCs w:val="18"/>
              </w:rPr>
            </w:pPr>
          </w:p>
        </w:tc>
        <w:tc>
          <w:tcPr>
            <w:tcW w:w="2178" w:type="pct"/>
            <w:tcBorders>
              <w:top w:val="single" w:sz="4" w:space="0" w:color="auto"/>
              <w:left w:val="single" w:sz="4" w:space="0" w:color="auto"/>
              <w:bottom w:val="nil"/>
              <w:right w:val="nil"/>
            </w:tcBorders>
            <w:shd w:val="clear" w:color="auto" w:fill="FFFFFF"/>
          </w:tcPr>
          <w:p w14:paraId="10601917" w14:textId="77777777" w:rsidR="006A4656" w:rsidRPr="000C19CD" w:rsidRDefault="006A4656" w:rsidP="00D82CBD">
            <w:pPr>
              <w:pStyle w:val="MSGENFONTSTYLENAMETEMPLATEROLENUMBERMSGENFONTSTYLENAMEBYROLETEXT101"/>
              <w:shd w:val="clear" w:color="auto" w:fill="auto"/>
              <w:spacing w:before="0" w:after="0" w:line="276" w:lineRule="auto"/>
              <w:rPr>
                <w:rFonts w:ascii="Times New Roman" w:hAnsi="Times New Roman"/>
                <w:color w:val="000000" w:themeColor="text1"/>
                <w:sz w:val="18"/>
                <w:szCs w:val="18"/>
              </w:rPr>
            </w:pPr>
            <w:r>
              <w:rPr>
                <w:rStyle w:val="MSGENFONTSTYLENAMETEMPLATEROLENUMBERMSGENFONTSTYLENAMEBYROLETEXT10MSGENFONTSTYLEMODIFERSIZE9"/>
                <w:rFonts w:ascii="Times New Roman" w:hAnsi="Times New Roman"/>
                <w:color w:val="000000" w:themeColor="text1"/>
              </w:rPr>
              <w:t>Profissão:</w:t>
            </w:r>
          </w:p>
        </w:tc>
        <w:tc>
          <w:tcPr>
            <w:tcW w:w="589" w:type="pct"/>
            <w:tcBorders>
              <w:top w:val="single" w:sz="4" w:space="0" w:color="auto"/>
              <w:left w:val="single" w:sz="4" w:space="0" w:color="auto"/>
              <w:bottom w:val="nil"/>
              <w:right w:val="nil"/>
            </w:tcBorders>
            <w:shd w:val="clear" w:color="auto" w:fill="FFFFFF"/>
          </w:tcPr>
          <w:p w14:paraId="51AF35BC" w14:textId="77777777" w:rsidR="006A4656" w:rsidRPr="000C19CD" w:rsidRDefault="006A4656" w:rsidP="00D82CBD">
            <w:pPr>
              <w:pStyle w:val="MSGENFONTSTYLENAMETEMPLATEROLENUMBERMSGENFONTSTYLENAMEBYROLETEXT101"/>
              <w:shd w:val="clear" w:color="auto" w:fill="auto"/>
              <w:spacing w:before="0" w:after="0" w:line="276" w:lineRule="auto"/>
              <w:rPr>
                <w:rFonts w:ascii="Times New Roman" w:hAnsi="Times New Roman"/>
                <w:color w:val="000000" w:themeColor="text1"/>
                <w:sz w:val="18"/>
                <w:szCs w:val="18"/>
              </w:rPr>
            </w:pPr>
            <w:r>
              <w:rPr>
                <w:rStyle w:val="MSGENFONTSTYLENAMETEMPLATEROLENUMBERMSGENFONTSTYLENAMEBYROLETEXT10MSGENFONTSTYLEMODIFERSIZE9"/>
                <w:rFonts w:ascii="Times New Roman" w:hAnsi="Times New Roman"/>
                <w:color w:val="000000" w:themeColor="text1"/>
              </w:rPr>
              <w:t>RG n°</w:t>
            </w:r>
          </w:p>
        </w:tc>
        <w:tc>
          <w:tcPr>
            <w:tcW w:w="971" w:type="pct"/>
            <w:tcBorders>
              <w:top w:val="single" w:sz="4" w:space="0" w:color="auto"/>
              <w:left w:val="single" w:sz="4" w:space="0" w:color="auto"/>
              <w:bottom w:val="nil"/>
              <w:right w:val="single" w:sz="4" w:space="0" w:color="auto"/>
            </w:tcBorders>
            <w:shd w:val="clear" w:color="auto" w:fill="FFFFFF"/>
          </w:tcPr>
          <w:p w14:paraId="49AD57D8" w14:textId="77777777" w:rsidR="006A4656" w:rsidRPr="000C19CD" w:rsidRDefault="006A4656" w:rsidP="00D82CBD">
            <w:pPr>
              <w:pStyle w:val="MSGENFONTSTYLENAMETEMPLATEROLENUMBERMSGENFONTSTYLENAMEBYROLETEXT101"/>
              <w:shd w:val="clear" w:color="auto" w:fill="auto"/>
              <w:spacing w:before="0" w:after="0" w:line="276" w:lineRule="auto"/>
              <w:rPr>
                <w:rFonts w:ascii="Times New Roman" w:hAnsi="Times New Roman"/>
                <w:color w:val="000000" w:themeColor="text1"/>
                <w:sz w:val="18"/>
                <w:szCs w:val="18"/>
              </w:rPr>
            </w:pPr>
            <w:r>
              <w:rPr>
                <w:rStyle w:val="MSGENFONTSTYLENAMETEMPLATEROLENUMBERMSGENFONTSTYLENAMEBYROLETEXT10MSGENFONTSTYLEMODIFERSIZE9"/>
                <w:rFonts w:ascii="Times New Roman" w:hAnsi="Times New Roman"/>
                <w:color w:val="000000" w:themeColor="text1"/>
              </w:rPr>
              <w:t>CPF n°</w:t>
            </w:r>
          </w:p>
        </w:tc>
      </w:tr>
      <w:tr w:rsidR="006A4656" w:rsidRPr="000C19CD" w14:paraId="26143701" w14:textId="77777777" w:rsidTr="000C19CD">
        <w:trPr>
          <w:trHeight w:hRule="exact" w:val="245"/>
        </w:trPr>
        <w:tc>
          <w:tcPr>
            <w:tcW w:w="1262" w:type="pct"/>
            <w:vMerge/>
            <w:tcBorders>
              <w:top w:val="nil"/>
              <w:left w:val="single" w:sz="4" w:space="0" w:color="auto"/>
              <w:bottom w:val="single" w:sz="4" w:space="0" w:color="auto"/>
              <w:right w:val="nil"/>
            </w:tcBorders>
            <w:shd w:val="clear" w:color="auto" w:fill="FFFFFF"/>
          </w:tcPr>
          <w:p w14:paraId="6DD97BF8" w14:textId="77777777" w:rsidR="006A4656" w:rsidRPr="000C19CD" w:rsidRDefault="006A4656" w:rsidP="00D82CBD">
            <w:pPr>
              <w:pStyle w:val="MSGENFONTSTYLENAMETEMPLATEROLENUMBERMSGENFONTSTYLENAMEBYROLETEXT101"/>
              <w:shd w:val="clear" w:color="auto" w:fill="auto"/>
              <w:spacing w:before="0" w:after="0" w:line="276" w:lineRule="auto"/>
              <w:rPr>
                <w:rFonts w:ascii="Times New Roman" w:hAnsi="Times New Roman"/>
                <w:color w:val="000000" w:themeColor="text1"/>
                <w:sz w:val="18"/>
                <w:szCs w:val="18"/>
              </w:rPr>
            </w:pPr>
          </w:p>
        </w:tc>
        <w:tc>
          <w:tcPr>
            <w:tcW w:w="2178" w:type="pct"/>
            <w:tcBorders>
              <w:top w:val="single" w:sz="4" w:space="0" w:color="auto"/>
              <w:left w:val="single" w:sz="4" w:space="0" w:color="auto"/>
              <w:bottom w:val="single" w:sz="4" w:space="0" w:color="auto"/>
              <w:right w:val="nil"/>
            </w:tcBorders>
            <w:shd w:val="clear" w:color="auto" w:fill="FFFFFF"/>
          </w:tcPr>
          <w:p w14:paraId="4B75D480" w14:textId="77777777" w:rsidR="006A4656" w:rsidRPr="000C19CD" w:rsidRDefault="006A4656" w:rsidP="00D82CBD">
            <w:pPr>
              <w:pStyle w:val="MSGENFONTSTYLENAMETEMPLATEROLENUMBERMSGENFONTSTYLENAMEBYROLETEXT101"/>
              <w:shd w:val="clear" w:color="auto" w:fill="auto"/>
              <w:spacing w:before="0" w:after="0" w:line="276" w:lineRule="auto"/>
              <w:rPr>
                <w:rFonts w:ascii="Times New Roman" w:hAnsi="Times New Roman"/>
                <w:color w:val="000000" w:themeColor="text1"/>
                <w:sz w:val="18"/>
                <w:szCs w:val="18"/>
              </w:rPr>
            </w:pPr>
            <w:r>
              <w:rPr>
                <w:rStyle w:val="MSGENFONTSTYLENAMETEMPLATEROLENUMBERMSGENFONTSTYLENAMEBYROLETEXT10MSGENFONTSTYLEMODIFERSIZE9"/>
                <w:rFonts w:ascii="Times New Roman" w:hAnsi="Times New Roman"/>
                <w:color w:val="000000" w:themeColor="text1"/>
              </w:rPr>
              <w:t>E-mail:</w:t>
            </w:r>
          </w:p>
        </w:tc>
        <w:tc>
          <w:tcPr>
            <w:tcW w:w="589" w:type="pct"/>
            <w:tcBorders>
              <w:top w:val="single" w:sz="4" w:space="0" w:color="auto"/>
              <w:left w:val="single" w:sz="4" w:space="0" w:color="auto"/>
              <w:bottom w:val="single" w:sz="4" w:space="0" w:color="auto"/>
              <w:right w:val="nil"/>
            </w:tcBorders>
            <w:shd w:val="clear" w:color="auto" w:fill="FFFFFF"/>
          </w:tcPr>
          <w:p w14:paraId="026612A3" w14:textId="77777777" w:rsidR="006A4656" w:rsidRPr="000C19CD" w:rsidRDefault="006A4656" w:rsidP="00D82CBD">
            <w:pPr>
              <w:pStyle w:val="MSGENFONTSTYLENAMETEMPLATEROLENUMBERMSGENFONTSTYLENAMEBYROLETEXT101"/>
              <w:shd w:val="clear" w:color="auto" w:fill="auto"/>
              <w:spacing w:before="0" w:after="0" w:line="276" w:lineRule="auto"/>
              <w:rPr>
                <w:rFonts w:ascii="Times New Roman" w:hAnsi="Times New Roman"/>
                <w:color w:val="000000" w:themeColor="text1"/>
                <w:sz w:val="18"/>
                <w:szCs w:val="18"/>
              </w:rPr>
            </w:pPr>
            <w:r>
              <w:rPr>
                <w:rStyle w:val="MSGENFONTSTYLENAMETEMPLATEROLENUMBERMSGENFONTSTYLENAMEBYROLETEXT10MSGENFONTSTYLEMODIFERSIZE9"/>
                <w:rFonts w:ascii="Times New Roman" w:hAnsi="Times New Roman"/>
                <w:color w:val="000000" w:themeColor="text1"/>
              </w:rPr>
              <w:t>Tel.:</w:t>
            </w:r>
          </w:p>
        </w:tc>
        <w:tc>
          <w:tcPr>
            <w:tcW w:w="971" w:type="pct"/>
            <w:tcBorders>
              <w:top w:val="single" w:sz="4" w:space="0" w:color="auto"/>
              <w:left w:val="single" w:sz="4" w:space="0" w:color="auto"/>
              <w:bottom w:val="single" w:sz="4" w:space="0" w:color="auto"/>
              <w:right w:val="single" w:sz="4" w:space="0" w:color="auto"/>
            </w:tcBorders>
            <w:shd w:val="clear" w:color="auto" w:fill="FFFFFF"/>
          </w:tcPr>
          <w:p w14:paraId="20E5AC6B" w14:textId="77777777" w:rsidR="006A4656" w:rsidRPr="000C19CD" w:rsidRDefault="006A4656" w:rsidP="00D82CBD">
            <w:pPr>
              <w:pStyle w:val="MSGENFONTSTYLENAMETEMPLATEROLENUMBERMSGENFONTSTYLENAMEBYROLETEXT101"/>
              <w:shd w:val="clear" w:color="auto" w:fill="auto"/>
              <w:spacing w:before="0" w:after="0" w:line="276" w:lineRule="auto"/>
              <w:rPr>
                <w:rFonts w:ascii="Times New Roman" w:hAnsi="Times New Roman"/>
                <w:color w:val="000000" w:themeColor="text1"/>
                <w:sz w:val="18"/>
                <w:szCs w:val="18"/>
              </w:rPr>
            </w:pPr>
            <w:r>
              <w:rPr>
                <w:rStyle w:val="MSGENFONTSTYLENAMETEMPLATEROLENUMBERMSGENFONTSTYLENAMEBYROLETEXT10MSGENFONTSTYLEMODIFERSIZE9"/>
                <w:rFonts w:ascii="Times New Roman" w:hAnsi="Times New Roman"/>
                <w:color w:val="000000" w:themeColor="text1"/>
              </w:rPr>
              <w:t>Tel.:</w:t>
            </w:r>
          </w:p>
        </w:tc>
      </w:tr>
    </w:tbl>
    <w:p w14:paraId="79B7FA2B" w14:textId="77777777" w:rsidR="000C19CD" w:rsidRDefault="000C19CD" w:rsidP="000C19CD">
      <w:pPr>
        <w:tabs>
          <w:tab w:val="left" w:pos="0"/>
        </w:tabs>
        <w:suppressAutoHyphens/>
        <w:spacing w:line="240" w:lineRule="atLeast"/>
        <w:jc w:val="center"/>
        <w:rPr>
          <w:rFonts w:ascii="Times New Roman" w:hAnsi="Times New Roman" w:cs="Times New Roman"/>
          <w:b/>
          <w:noProof/>
          <w:sz w:val="24"/>
          <w:szCs w:val="24"/>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4"/>
        <w:gridCol w:w="4990"/>
        <w:gridCol w:w="767"/>
        <w:gridCol w:w="643"/>
        <w:gridCol w:w="896"/>
        <w:gridCol w:w="1278"/>
      </w:tblGrid>
      <w:tr w:rsidR="000C19CD" w:rsidRPr="000A5780" w14:paraId="05C8C77B" w14:textId="77777777" w:rsidTr="000A5780">
        <w:trPr>
          <w:trHeight w:val="311"/>
          <w:jc w:val="center"/>
        </w:trPr>
        <w:tc>
          <w:tcPr>
            <w:tcW w:w="634" w:type="dxa"/>
            <w:noWrap/>
            <w:vAlign w:val="center"/>
            <w:hideMark/>
          </w:tcPr>
          <w:p w14:paraId="60E820FD" w14:textId="77777777" w:rsidR="000C19CD" w:rsidRPr="000A5780" w:rsidRDefault="000C19CD" w:rsidP="000C19CD">
            <w:pPr>
              <w:jc w:val="center"/>
              <w:rPr>
                <w:rFonts w:ascii="Times New Roman" w:eastAsia="Times New Roman" w:hAnsi="Times New Roman" w:cs="Times New Roman"/>
                <w:b/>
                <w:bCs/>
                <w:color w:val="000000"/>
                <w:sz w:val="16"/>
                <w:szCs w:val="16"/>
                <w:lang w:eastAsia="pt-BR"/>
              </w:rPr>
            </w:pPr>
            <w:r>
              <w:rPr>
                <w:rFonts w:ascii="Times New Roman" w:eastAsia="Times New Roman" w:hAnsi="Times New Roman" w:cs="Times New Roman"/>
                <w:b/>
                <w:bCs/>
                <w:color w:val="000000"/>
                <w:sz w:val="16"/>
                <w:szCs w:val="16"/>
                <w:lang w:eastAsia="pt-BR"/>
              </w:rPr>
              <w:t>ITEM</w:t>
            </w:r>
          </w:p>
        </w:tc>
        <w:tc>
          <w:tcPr>
            <w:tcW w:w="4990" w:type="dxa"/>
            <w:noWrap/>
            <w:vAlign w:val="center"/>
            <w:hideMark/>
          </w:tcPr>
          <w:p w14:paraId="444670C9" w14:textId="77777777" w:rsidR="000C19CD" w:rsidRPr="000A5780" w:rsidRDefault="000C19CD" w:rsidP="000C19CD">
            <w:pPr>
              <w:jc w:val="center"/>
              <w:rPr>
                <w:rFonts w:ascii="Times New Roman" w:eastAsia="Times New Roman" w:hAnsi="Times New Roman" w:cs="Times New Roman"/>
                <w:b/>
                <w:bCs/>
                <w:color w:val="000000"/>
                <w:sz w:val="16"/>
                <w:szCs w:val="16"/>
                <w:lang w:eastAsia="pt-BR"/>
              </w:rPr>
            </w:pPr>
            <w:r>
              <w:rPr>
                <w:rFonts w:ascii="Times New Roman" w:eastAsia="Times New Roman" w:hAnsi="Times New Roman" w:cs="Times New Roman"/>
                <w:b/>
                <w:bCs/>
                <w:color w:val="000000"/>
                <w:sz w:val="16"/>
                <w:szCs w:val="16"/>
                <w:lang w:eastAsia="pt-BR"/>
              </w:rPr>
              <w:t>DESCRIÇÃO</w:t>
            </w:r>
          </w:p>
        </w:tc>
        <w:tc>
          <w:tcPr>
            <w:tcW w:w="767" w:type="dxa"/>
            <w:noWrap/>
            <w:vAlign w:val="center"/>
            <w:hideMark/>
          </w:tcPr>
          <w:p w14:paraId="5D61B7EB" w14:textId="77777777" w:rsidR="000C19CD" w:rsidRPr="000A5780" w:rsidRDefault="000C19CD" w:rsidP="000C19CD">
            <w:pPr>
              <w:jc w:val="center"/>
              <w:rPr>
                <w:rFonts w:ascii="Times New Roman" w:eastAsia="Times New Roman" w:hAnsi="Times New Roman" w:cs="Times New Roman"/>
                <w:b/>
                <w:bCs/>
                <w:color w:val="000000"/>
                <w:sz w:val="16"/>
                <w:szCs w:val="16"/>
                <w:lang w:eastAsia="pt-BR"/>
              </w:rPr>
            </w:pPr>
            <w:r>
              <w:rPr>
                <w:rFonts w:ascii="Times New Roman" w:eastAsia="Times New Roman" w:hAnsi="Times New Roman" w:cs="Times New Roman"/>
                <w:b/>
                <w:bCs/>
                <w:color w:val="000000"/>
                <w:sz w:val="16"/>
                <w:szCs w:val="16"/>
                <w:lang w:eastAsia="pt-BR"/>
              </w:rPr>
              <w:t>QUANT.</w:t>
            </w:r>
          </w:p>
        </w:tc>
        <w:tc>
          <w:tcPr>
            <w:tcW w:w="643" w:type="dxa"/>
            <w:noWrap/>
            <w:vAlign w:val="center"/>
            <w:hideMark/>
          </w:tcPr>
          <w:p w14:paraId="08D9979A" w14:textId="77777777" w:rsidR="000C19CD" w:rsidRPr="000A5780" w:rsidRDefault="000C19CD" w:rsidP="000C19CD">
            <w:pPr>
              <w:jc w:val="center"/>
              <w:rPr>
                <w:rFonts w:ascii="Times New Roman" w:eastAsia="Times New Roman" w:hAnsi="Times New Roman" w:cs="Times New Roman"/>
                <w:b/>
                <w:bCs/>
                <w:color w:val="000000"/>
                <w:sz w:val="16"/>
                <w:szCs w:val="16"/>
                <w:lang w:eastAsia="pt-BR"/>
              </w:rPr>
            </w:pPr>
            <w:r>
              <w:rPr>
                <w:rFonts w:ascii="Times New Roman" w:eastAsia="Times New Roman" w:hAnsi="Times New Roman" w:cs="Times New Roman"/>
                <w:b/>
                <w:bCs/>
                <w:color w:val="000000"/>
                <w:sz w:val="16"/>
                <w:szCs w:val="16"/>
                <w:lang w:eastAsia="pt-BR"/>
              </w:rPr>
              <w:t>UND.</w:t>
            </w:r>
          </w:p>
        </w:tc>
        <w:tc>
          <w:tcPr>
            <w:tcW w:w="896" w:type="dxa"/>
            <w:vAlign w:val="center"/>
            <w:hideMark/>
          </w:tcPr>
          <w:p w14:paraId="1E99B1A2" w14:textId="77777777" w:rsidR="000C19CD" w:rsidRPr="000A5780" w:rsidRDefault="000C19CD" w:rsidP="000C19CD">
            <w:pPr>
              <w:jc w:val="center"/>
              <w:rPr>
                <w:rFonts w:ascii="Times New Roman" w:eastAsia="Times New Roman" w:hAnsi="Times New Roman" w:cs="Times New Roman"/>
                <w:b/>
                <w:bCs/>
                <w:color w:val="000000"/>
                <w:sz w:val="16"/>
                <w:szCs w:val="16"/>
                <w:lang w:eastAsia="pt-BR"/>
              </w:rPr>
            </w:pPr>
            <w:r>
              <w:rPr>
                <w:rFonts w:ascii="Times New Roman" w:eastAsia="Times New Roman" w:hAnsi="Times New Roman" w:cs="Times New Roman"/>
                <w:b/>
                <w:bCs/>
                <w:color w:val="000000"/>
                <w:sz w:val="16"/>
                <w:szCs w:val="16"/>
                <w:lang w:eastAsia="pt-BR"/>
              </w:rPr>
              <w:t>PREÇO MÉDIO UNITÁRIO (R$)</w:t>
            </w:r>
          </w:p>
        </w:tc>
        <w:tc>
          <w:tcPr>
            <w:tcW w:w="1278" w:type="dxa"/>
            <w:vAlign w:val="center"/>
            <w:hideMark/>
          </w:tcPr>
          <w:p w14:paraId="094060A8" w14:textId="77777777" w:rsidR="000C19CD" w:rsidRPr="000A5780" w:rsidRDefault="000C19CD" w:rsidP="000C19CD">
            <w:pPr>
              <w:jc w:val="center"/>
              <w:rPr>
                <w:rFonts w:ascii="Times New Roman" w:eastAsia="Times New Roman" w:hAnsi="Times New Roman" w:cs="Times New Roman"/>
                <w:b/>
                <w:bCs/>
                <w:color w:val="000000"/>
                <w:sz w:val="16"/>
                <w:szCs w:val="16"/>
                <w:lang w:eastAsia="pt-BR"/>
              </w:rPr>
            </w:pPr>
            <w:r>
              <w:rPr>
                <w:rFonts w:ascii="Times New Roman" w:eastAsia="Times New Roman" w:hAnsi="Times New Roman" w:cs="Times New Roman"/>
                <w:b/>
                <w:bCs/>
                <w:color w:val="000000"/>
                <w:sz w:val="16"/>
                <w:szCs w:val="16"/>
                <w:lang w:eastAsia="pt-BR"/>
              </w:rPr>
              <w:t>PREÇO MÉDIO TOTAL (R$)</w:t>
            </w:r>
          </w:p>
        </w:tc>
      </w:tr>
      <w:tr w:rsidR="000C19CD" w:rsidRPr="000A5780" w14:paraId="1306162C" w14:textId="77777777" w:rsidTr="000A5780">
        <w:trPr>
          <w:trHeight w:val="531"/>
          <w:jc w:val="center"/>
        </w:trPr>
        <w:tc>
          <w:tcPr>
            <w:tcW w:w="634" w:type="dxa"/>
            <w:noWrap/>
            <w:vAlign w:val="center"/>
          </w:tcPr>
          <w:p w14:paraId="029960E0" w14:textId="5BCC8D95" w:rsidR="000C19CD" w:rsidRPr="000A5780" w:rsidRDefault="000C19CD" w:rsidP="000C19CD">
            <w:pPr>
              <w:jc w:val="center"/>
              <w:rPr>
                <w:rFonts w:ascii="Times New Roman" w:eastAsia="Times New Roman" w:hAnsi="Times New Roman" w:cs="Times New Roman"/>
                <w:b/>
                <w:bCs/>
                <w:color w:val="000000"/>
                <w:sz w:val="16"/>
                <w:szCs w:val="16"/>
                <w:lang w:eastAsia="pt-BR"/>
              </w:rPr>
            </w:pPr>
          </w:p>
        </w:tc>
        <w:tc>
          <w:tcPr>
            <w:tcW w:w="4990" w:type="dxa"/>
            <w:noWrap/>
            <w:vAlign w:val="center"/>
          </w:tcPr>
          <w:p w14:paraId="512624C6" w14:textId="22A98128" w:rsidR="000C19CD" w:rsidRPr="000A5780" w:rsidRDefault="000C19CD" w:rsidP="000C19CD">
            <w:pPr>
              <w:rPr>
                <w:rFonts w:ascii="Times New Roman" w:eastAsia="Times New Roman" w:hAnsi="Times New Roman" w:cs="Times New Roman"/>
                <w:color w:val="000000"/>
                <w:sz w:val="16"/>
                <w:szCs w:val="16"/>
                <w:lang w:eastAsia="pt-BR"/>
              </w:rPr>
            </w:pPr>
          </w:p>
        </w:tc>
        <w:tc>
          <w:tcPr>
            <w:tcW w:w="767" w:type="dxa"/>
            <w:noWrap/>
            <w:vAlign w:val="center"/>
          </w:tcPr>
          <w:p w14:paraId="3F5DB100" w14:textId="5F6AE394" w:rsidR="000C19CD" w:rsidRPr="000A5780" w:rsidRDefault="000C19CD" w:rsidP="000C19CD">
            <w:pPr>
              <w:jc w:val="center"/>
              <w:rPr>
                <w:rFonts w:ascii="Times New Roman" w:eastAsia="Times New Roman" w:hAnsi="Times New Roman" w:cs="Times New Roman"/>
                <w:color w:val="000000"/>
                <w:sz w:val="16"/>
                <w:szCs w:val="16"/>
                <w:lang w:eastAsia="pt-BR"/>
              </w:rPr>
            </w:pPr>
          </w:p>
        </w:tc>
        <w:tc>
          <w:tcPr>
            <w:tcW w:w="643" w:type="dxa"/>
            <w:noWrap/>
            <w:vAlign w:val="center"/>
          </w:tcPr>
          <w:p w14:paraId="085C1B27" w14:textId="16F21060" w:rsidR="000C19CD" w:rsidRPr="000A5780" w:rsidRDefault="000C19CD" w:rsidP="000C19CD">
            <w:pPr>
              <w:jc w:val="center"/>
              <w:rPr>
                <w:rFonts w:ascii="Times New Roman" w:eastAsia="Times New Roman" w:hAnsi="Times New Roman" w:cs="Times New Roman"/>
                <w:color w:val="000000"/>
                <w:sz w:val="16"/>
                <w:szCs w:val="16"/>
                <w:lang w:eastAsia="pt-BR"/>
              </w:rPr>
            </w:pPr>
          </w:p>
        </w:tc>
        <w:tc>
          <w:tcPr>
            <w:tcW w:w="896" w:type="dxa"/>
            <w:vAlign w:val="center"/>
          </w:tcPr>
          <w:p w14:paraId="508A6BF4" w14:textId="64A72F89" w:rsidR="000C19CD" w:rsidRPr="000A5780" w:rsidRDefault="000C19CD" w:rsidP="000C19CD">
            <w:pPr>
              <w:jc w:val="center"/>
              <w:rPr>
                <w:rFonts w:ascii="Times New Roman" w:eastAsia="Times New Roman" w:hAnsi="Times New Roman" w:cs="Times New Roman"/>
                <w:color w:val="000000"/>
                <w:sz w:val="16"/>
                <w:szCs w:val="16"/>
                <w:lang w:eastAsia="pt-BR"/>
              </w:rPr>
            </w:pPr>
          </w:p>
        </w:tc>
        <w:tc>
          <w:tcPr>
            <w:tcW w:w="1278" w:type="dxa"/>
            <w:noWrap/>
            <w:vAlign w:val="center"/>
          </w:tcPr>
          <w:p w14:paraId="695C3FBD" w14:textId="39469AA3" w:rsidR="000C19CD" w:rsidRPr="000A5780" w:rsidRDefault="000C19CD" w:rsidP="000C19CD">
            <w:pPr>
              <w:jc w:val="center"/>
              <w:rPr>
                <w:rFonts w:ascii="Times New Roman" w:eastAsia="Times New Roman" w:hAnsi="Times New Roman" w:cs="Times New Roman"/>
                <w:color w:val="000000"/>
                <w:sz w:val="16"/>
                <w:szCs w:val="16"/>
                <w:lang w:eastAsia="pt-BR"/>
              </w:rPr>
            </w:pPr>
          </w:p>
        </w:tc>
      </w:tr>
      <w:tr w:rsidR="000C19CD" w:rsidRPr="000A5780" w14:paraId="55768BD0" w14:textId="77777777" w:rsidTr="000A5780">
        <w:trPr>
          <w:trHeight w:val="201"/>
          <w:jc w:val="center"/>
        </w:trPr>
        <w:tc>
          <w:tcPr>
            <w:tcW w:w="7930" w:type="dxa"/>
            <w:gridSpan w:val="5"/>
            <w:noWrap/>
            <w:vAlign w:val="center"/>
          </w:tcPr>
          <w:p w14:paraId="50BD7A8E" w14:textId="77777777" w:rsidR="000C19CD" w:rsidRPr="000A5780" w:rsidRDefault="000C19CD" w:rsidP="000C19CD">
            <w:pPr>
              <w:jc w:val="center"/>
              <w:rPr>
                <w:rFonts w:ascii="Times New Roman" w:eastAsia="Times New Roman" w:hAnsi="Times New Roman" w:cs="Times New Roman"/>
                <w:b/>
                <w:color w:val="000000"/>
                <w:sz w:val="16"/>
                <w:szCs w:val="16"/>
                <w:lang w:eastAsia="pt-BR"/>
              </w:rPr>
            </w:pPr>
            <w:r>
              <w:rPr>
                <w:rFonts w:ascii="Times New Roman" w:eastAsia="Times New Roman" w:hAnsi="Times New Roman" w:cs="Times New Roman"/>
                <w:b/>
                <w:color w:val="000000"/>
                <w:sz w:val="16"/>
                <w:szCs w:val="16"/>
                <w:lang w:eastAsia="pt-BR"/>
              </w:rPr>
              <w:t>VALOR TOTAL (R$)</w:t>
            </w:r>
          </w:p>
        </w:tc>
        <w:tc>
          <w:tcPr>
            <w:tcW w:w="1278" w:type="dxa"/>
            <w:noWrap/>
            <w:vAlign w:val="center"/>
          </w:tcPr>
          <w:p w14:paraId="101374DA" w14:textId="1AF1783F" w:rsidR="000C19CD" w:rsidRPr="000A5780" w:rsidRDefault="000C19CD" w:rsidP="000C19CD">
            <w:pPr>
              <w:jc w:val="center"/>
              <w:rPr>
                <w:rFonts w:ascii="Times New Roman" w:eastAsia="Times New Roman" w:hAnsi="Times New Roman" w:cs="Times New Roman"/>
                <w:b/>
                <w:color w:val="000000"/>
                <w:sz w:val="16"/>
                <w:szCs w:val="16"/>
                <w:lang w:eastAsia="pt-BR"/>
              </w:rPr>
            </w:pPr>
          </w:p>
        </w:tc>
      </w:tr>
    </w:tbl>
    <w:p w14:paraId="507A2DC8" w14:textId="24752297" w:rsidR="00AD30BA" w:rsidRPr="000C19CD" w:rsidRDefault="00AD30BA" w:rsidP="006A4656">
      <w:pPr>
        <w:pStyle w:val="Default"/>
        <w:spacing w:line="276" w:lineRule="auto"/>
        <w:rPr>
          <w:rFonts w:ascii="Times New Roman" w:hAnsi="Times New Roman" w:cs="Times New Roman"/>
          <w:b/>
          <w:bCs/>
          <w:color w:val="000000" w:themeColor="text1"/>
          <w:sz w:val="23"/>
          <w:szCs w:val="23"/>
        </w:rPr>
      </w:pPr>
    </w:p>
    <w:tbl>
      <w:tblPr>
        <w:tblStyle w:val="Tabelacomgrade"/>
        <w:tblW w:w="0" w:type="auto"/>
        <w:jc w:val="center"/>
        <w:tblLook w:val="04A0" w:firstRow="1" w:lastRow="0" w:firstColumn="1" w:lastColumn="0" w:noHBand="0" w:noVBand="1"/>
      </w:tblPr>
      <w:tblGrid>
        <w:gridCol w:w="7542"/>
      </w:tblGrid>
      <w:tr w:rsidR="00E032CE" w:rsidRPr="000C19CD" w14:paraId="2209275B" w14:textId="77777777" w:rsidTr="00082094">
        <w:trPr>
          <w:jc w:val="center"/>
        </w:trPr>
        <w:tc>
          <w:tcPr>
            <w:tcW w:w="7542" w:type="dxa"/>
          </w:tcPr>
          <w:p w14:paraId="3FBBC88A" w14:textId="1CA13B5D" w:rsidR="00E032CE" w:rsidRPr="000C19CD" w:rsidRDefault="00E032CE" w:rsidP="00D82CBD">
            <w:pPr>
              <w:pStyle w:val="Default"/>
              <w:spacing w:line="276" w:lineRule="auto"/>
              <w:rPr>
                <w:rFonts w:ascii="Times New Roman" w:hAnsi="Times New Roman" w:cs="Times New Roman"/>
                <w:b/>
                <w:bCs/>
                <w:color w:val="000000" w:themeColor="text1"/>
                <w:sz w:val="16"/>
                <w:szCs w:val="16"/>
              </w:rPr>
            </w:pPr>
            <w:r>
              <w:rPr>
                <w:rFonts w:ascii="Times New Roman" w:hAnsi="Times New Roman" w:cs="Times New Roman"/>
                <w:b/>
                <w:bCs/>
                <w:color w:val="000000" w:themeColor="text1"/>
                <w:sz w:val="16"/>
                <w:szCs w:val="16"/>
              </w:rPr>
              <w:t>PRAZO DE ENTREGA</w:t>
            </w:r>
          </w:p>
        </w:tc>
      </w:tr>
      <w:tr w:rsidR="00E032CE" w:rsidRPr="000C19CD" w14:paraId="759B7AF3" w14:textId="77777777" w:rsidTr="00082094">
        <w:trPr>
          <w:jc w:val="center"/>
        </w:trPr>
        <w:tc>
          <w:tcPr>
            <w:tcW w:w="7542" w:type="dxa"/>
          </w:tcPr>
          <w:p w14:paraId="5437A400" w14:textId="7027E57E" w:rsidR="00E032CE" w:rsidRPr="000C19CD" w:rsidRDefault="00E032CE" w:rsidP="00D82CBD">
            <w:pPr>
              <w:pStyle w:val="Default"/>
              <w:spacing w:line="276" w:lineRule="auto"/>
              <w:rPr>
                <w:rFonts w:ascii="Times New Roman" w:hAnsi="Times New Roman" w:cs="Times New Roman"/>
                <w:b/>
                <w:bCs/>
                <w:color w:val="000000" w:themeColor="text1"/>
                <w:sz w:val="16"/>
                <w:szCs w:val="16"/>
              </w:rPr>
            </w:pPr>
            <w:r>
              <w:rPr>
                <w:rFonts w:ascii="Times New Roman" w:hAnsi="Times New Roman" w:cs="Times New Roman"/>
                <w:b/>
                <w:bCs/>
                <w:color w:val="000000" w:themeColor="text1"/>
                <w:sz w:val="16"/>
                <w:szCs w:val="16"/>
              </w:rPr>
              <w:t>PRAZO DE GARANTIA/VALIDADE</w:t>
            </w:r>
          </w:p>
        </w:tc>
      </w:tr>
      <w:tr w:rsidR="00E032CE" w:rsidRPr="000C19CD" w14:paraId="7580E89F" w14:textId="77777777" w:rsidTr="00082094">
        <w:trPr>
          <w:jc w:val="center"/>
        </w:trPr>
        <w:tc>
          <w:tcPr>
            <w:tcW w:w="7542" w:type="dxa"/>
          </w:tcPr>
          <w:p w14:paraId="68C8AC25" w14:textId="0D0CEF8A" w:rsidR="00E032CE" w:rsidRPr="000C19CD" w:rsidRDefault="00E032CE" w:rsidP="00D82CBD">
            <w:pPr>
              <w:pStyle w:val="Default"/>
              <w:spacing w:line="276" w:lineRule="auto"/>
              <w:rPr>
                <w:rFonts w:ascii="Times New Roman" w:hAnsi="Times New Roman" w:cs="Times New Roman"/>
                <w:b/>
                <w:bCs/>
                <w:color w:val="000000" w:themeColor="text1"/>
                <w:sz w:val="16"/>
                <w:szCs w:val="16"/>
              </w:rPr>
            </w:pPr>
            <w:r>
              <w:rPr>
                <w:rFonts w:ascii="Times New Roman" w:hAnsi="Times New Roman" w:cs="Times New Roman"/>
                <w:b/>
                <w:bCs/>
                <w:color w:val="000000" w:themeColor="text1"/>
                <w:sz w:val="16"/>
                <w:szCs w:val="16"/>
              </w:rPr>
              <w:t>PRAZO DE VALIDADE DA PROPOSTA</w:t>
            </w:r>
          </w:p>
        </w:tc>
      </w:tr>
    </w:tbl>
    <w:p w14:paraId="6D690C27" w14:textId="77777777" w:rsidR="006A4656" w:rsidRPr="000C19CD" w:rsidRDefault="006A4656" w:rsidP="006A4656">
      <w:pPr>
        <w:pStyle w:val="Default"/>
        <w:spacing w:line="276" w:lineRule="auto"/>
        <w:rPr>
          <w:rFonts w:ascii="Times New Roman" w:hAnsi="Times New Roman" w:cs="Times New Roman"/>
          <w:b/>
          <w:bCs/>
          <w:color w:val="000000" w:themeColor="text1"/>
          <w:sz w:val="23"/>
          <w:szCs w:val="23"/>
        </w:rPr>
      </w:pPr>
    </w:p>
    <w:p w14:paraId="234095F4" w14:textId="77777777" w:rsidR="006A4656" w:rsidRPr="000C19CD" w:rsidRDefault="006A4656" w:rsidP="006A4656">
      <w:pPr>
        <w:pStyle w:val="Default"/>
        <w:spacing w:line="276" w:lineRule="auto"/>
        <w:ind w:firstLine="1701"/>
        <w:rPr>
          <w:rFonts w:ascii="Times New Roman" w:hAnsi="Times New Roman" w:cs="Times New Roman"/>
          <w:b/>
          <w:bCs/>
          <w:color w:val="000000" w:themeColor="text1"/>
        </w:rPr>
      </w:pPr>
      <w:r>
        <w:rPr>
          <w:rFonts w:ascii="Times New Roman" w:hAnsi="Times New Roman" w:cs="Times New Roman"/>
          <w:b/>
          <w:bCs/>
          <w:color w:val="000000" w:themeColor="text1"/>
          <w:u w:val="single"/>
        </w:rPr>
        <w:t>Declaramos</w:t>
      </w:r>
      <w:r>
        <w:rPr>
          <w:rFonts w:ascii="Times New Roman" w:hAnsi="Times New Roman" w:cs="Times New Roman"/>
          <w:b/>
          <w:bCs/>
          <w:color w:val="000000" w:themeColor="text1"/>
        </w:rPr>
        <w:t xml:space="preserve">, </w:t>
      </w:r>
    </w:p>
    <w:p w14:paraId="577C4B41" w14:textId="4A2F7F29" w:rsidR="006A4656" w:rsidRPr="000C19CD" w:rsidRDefault="006A4656" w:rsidP="00A72806">
      <w:pPr>
        <w:pStyle w:val="Default"/>
        <w:numPr>
          <w:ilvl w:val="0"/>
          <w:numId w:val="16"/>
        </w:numPr>
        <w:tabs>
          <w:tab w:val="left" w:pos="284"/>
        </w:tabs>
        <w:spacing w:line="276" w:lineRule="auto"/>
        <w:ind w:left="0" w:firstLine="0"/>
        <w:rPr>
          <w:rFonts w:ascii="Times New Roman" w:hAnsi="Times New Roman" w:cs="Times New Roman"/>
          <w:b/>
          <w:bCs/>
          <w:color w:val="000000" w:themeColor="text1"/>
          <w:u w:val="single"/>
        </w:rPr>
      </w:pPr>
      <w:r>
        <w:rPr>
          <w:rFonts w:ascii="Times New Roman" w:hAnsi="Times New Roman" w:cs="Times New Roman"/>
          <w:b/>
          <w:bCs/>
          <w:color w:val="000000" w:themeColor="text1"/>
          <w:u w:val="single"/>
        </w:rPr>
        <w:t>O preenchimento das seguintes informações: descrição detalhada do objeto, contendo as informações similares à especificação do Termo de Referência – Anexo III do Edital de Licitação nº 90094/2026, marca, fabricante, prazo de validade, valor unitário e total do item.</w:t>
      </w:r>
    </w:p>
    <w:p w14:paraId="565FD1A8" w14:textId="227BD991" w:rsidR="006A4656" w:rsidRPr="000C19CD" w:rsidRDefault="006A4656" w:rsidP="006A4656">
      <w:pPr>
        <w:pStyle w:val="Default"/>
        <w:spacing w:line="276" w:lineRule="auto"/>
        <w:rPr>
          <w:rFonts w:ascii="Times New Roman" w:hAnsi="Times New Roman" w:cs="Times New Roman"/>
          <w:color w:val="000000" w:themeColor="text1"/>
        </w:rPr>
      </w:pPr>
      <w:r>
        <w:rPr>
          <w:rFonts w:ascii="Times New Roman" w:hAnsi="Times New Roman" w:cs="Times New Roman"/>
          <w:color w:val="000000" w:themeColor="text1"/>
        </w:rPr>
        <w:t xml:space="preserve">b) O prazo de validade </w:t>
      </w:r>
      <w:r>
        <w:rPr>
          <w:rFonts w:ascii="Times New Roman" w:hAnsi="Times New Roman" w:cs="Times New Roman"/>
          <w:b/>
          <w:bCs/>
          <w:color w:val="000000" w:themeColor="text1"/>
        </w:rPr>
        <w:t xml:space="preserve">MÍNIMO </w:t>
      </w:r>
      <w:r>
        <w:rPr>
          <w:rFonts w:ascii="Times New Roman" w:hAnsi="Times New Roman" w:cs="Times New Roman"/>
          <w:color w:val="000000" w:themeColor="text1"/>
        </w:rPr>
        <w:t xml:space="preserve">da proposta é de </w:t>
      </w:r>
      <w:r>
        <w:rPr>
          <w:rFonts w:ascii="Times New Roman" w:hAnsi="Times New Roman" w:cs="Times New Roman"/>
          <w:b/>
          <w:bCs/>
          <w:color w:val="000000" w:themeColor="text1"/>
        </w:rPr>
        <w:t>90 (NOVENTA) DIAS</w:t>
      </w:r>
      <w:r>
        <w:rPr>
          <w:rFonts w:ascii="Times New Roman" w:hAnsi="Times New Roman" w:cs="Times New Roman"/>
          <w:color w:val="000000" w:themeColor="text1"/>
        </w:rPr>
        <w:t xml:space="preserve">, contados a partir da data de sua apresentação e excluídos os prazos recursais previstos na legislação em vigor. </w:t>
      </w:r>
    </w:p>
    <w:p w14:paraId="34FAFA17" w14:textId="77777777" w:rsidR="006A4656" w:rsidRPr="000C19CD" w:rsidRDefault="006A4656" w:rsidP="006A4656">
      <w:pPr>
        <w:pStyle w:val="Default"/>
        <w:spacing w:line="276" w:lineRule="auto"/>
        <w:rPr>
          <w:rFonts w:ascii="Times New Roman" w:hAnsi="Times New Roman" w:cs="Times New Roman"/>
          <w:color w:val="000000" w:themeColor="text1"/>
        </w:rPr>
      </w:pPr>
      <w:r>
        <w:rPr>
          <w:rFonts w:ascii="Times New Roman" w:hAnsi="Times New Roman" w:cs="Times New Roman"/>
          <w:color w:val="000000" w:themeColor="text1"/>
        </w:rPr>
        <w:t xml:space="preserve">c) Nos preços apresentados consideram-se incluídas todas as despesas, inclusive as de escritório, expediente, fretes, descargas, seguros, fornecimento de mão-de-obra, prestação de garantia de fábrica, materiais, máquinas e equipamentos necessários, tributos, encargos de leis </w:t>
      </w:r>
      <w:r>
        <w:rPr>
          <w:rFonts w:ascii="Times New Roman" w:hAnsi="Times New Roman" w:cs="Times New Roman"/>
          <w:color w:val="000000" w:themeColor="text1"/>
        </w:rPr>
        <w:lastRenderedPageBreak/>
        <w:t>sociais, e quaisquer outras despesas acessórias e necessárias não especificadas neste Edital, relativas ao objeto desta licitação;</w:t>
      </w:r>
    </w:p>
    <w:p w14:paraId="1B5918F4" w14:textId="77777777" w:rsidR="006A4656" w:rsidRPr="000C19CD" w:rsidRDefault="006A4656" w:rsidP="006A4656">
      <w:pPr>
        <w:pStyle w:val="Default"/>
        <w:spacing w:line="276" w:lineRule="auto"/>
        <w:rPr>
          <w:rFonts w:ascii="Times New Roman" w:hAnsi="Times New Roman" w:cs="Times New Roman"/>
          <w:color w:val="000000" w:themeColor="text1"/>
        </w:rPr>
      </w:pPr>
      <w:r>
        <w:rPr>
          <w:rFonts w:ascii="Times New Roman" w:hAnsi="Times New Roman" w:cs="Times New Roman"/>
          <w:color w:val="000000" w:themeColor="text1"/>
        </w:rPr>
        <w:t>d) Somos cientes de que não será aceito o pedido para a alteração dos valores apresentados por meio desta proposta, sob a alegação de erro, omissão ou quaisquer outros pretextos, visto que a indicação e apresentação dos mesmos são de responsabilidade nossa;</w:t>
      </w:r>
    </w:p>
    <w:p w14:paraId="441EFEE4" w14:textId="35272B73" w:rsidR="006A4656" w:rsidRPr="000C19CD" w:rsidRDefault="006A4656" w:rsidP="006A4656">
      <w:pPr>
        <w:pStyle w:val="Default"/>
        <w:spacing w:line="276" w:lineRule="auto"/>
        <w:rPr>
          <w:rFonts w:ascii="Times New Roman" w:hAnsi="Times New Roman" w:cs="Times New Roman"/>
          <w:color w:val="000000" w:themeColor="text1"/>
        </w:rPr>
      </w:pPr>
      <w:r>
        <w:rPr>
          <w:rFonts w:ascii="Times New Roman" w:hAnsi="Times New Roman" w:cs="Times New Roman"/>
          <w:color w:val="000000" w:themeColor="text1"/>
        </w:rPr>
        <w:t xml:space="preserve">e) Temos capacidade técnico-operacional para prestar o fornecimento dos equipamentos odontológicos objeto desta licitação, para os quais apresentamos nossa proposta. </w:t>
      </w:r>
    </w:p>
    <w:p w14:paraId="742537C8" w14:textId="520AFAC1" w:rsidR="006A4656" w:rsidRPr="000C19CD" w:rsidRDefault="006A4656" w:rsidP="006A4656">
      <w:pPr>
        <w:pStyle w:val="Default"/>
        <w:spacing w:line="276" w:lineRule="auto"/>
        <w:rPr>
          <w:rFonts w:ascii="Times New Roman" w:hAnsi="Times New Roman" w:cs="Times New Roman"/>
          <w:color w:val="000000" w:themeColor="text1"/>
        </w:rPr>
      </w:pPr>
      <w:r>
        <w:rPr>
          <w:rFonts w:ascii="Times New Roman" w:hAnsi="Times New Roman" w:cs="Times New Roman"/>
          <w:color w:val="000000" w:themeColor="text1"/>
        </w:rPr>
        <w:t xml:space="preserve">f) Cumpriremos o prazo de entrega, eis </w:t>
      </w:r>
      <w:r w:rsidR="003F4B20">
        <w:rPr>
          <w:rFonts w:ascii="Times New Roman" w:hAnsi="Times New Roman" w:cs="Times New Roman"/>
          <w:color w:val="000000" w:themeColor="text1"/>
        </w:rPr>
        <w:t>60</w:t>
      </w:r>
      <w:r>
        <w:rPr>
          <w:rFonts w:ascii="Times New Roman" w:hAnsi="Times New Roman" w:cs="Times New Roman"/>
          <w:color w:val="000000" w:themeColor="text1"/>
        </w:rPr>
        <w:t xml:space="preserve"> (</w:t>
      </w:r>
      <w:r w:rsidR="003F4B20">
        <w:rPr>
          <w:rFonts w:ascii="Times New Roman" w:hAnsi="Times New Roman" w:cs="Times New Roman"/>
          <w:color w:val="000000" w:themeColor="text1"/>
        </w:rPr>
        <w:t>sessenta</w:t>
      </w:r>
      <w:r>
        <w:rPr>
          <w:rFonts w:ascii="Times New Roman" w:hAnsi="Times New Roman" w:cs="Times New Roman"/>
          <w:color w:val="000000" w:themeColor="text1"/>
        </w:rPr>
        <w:t>) dias corridos contados a partir da Ordem de Fornecimento.</w:t>
      </w:r>
    </w:p>
    <w:p w14:paraId="0E812FD7" w14:textId="77777777" w:rsidR="006A4656" w:rsidRPr="000C19CD" w:rsidRDefault="006A4656" w:rsidP="006A4656">
      <w:pPr>
        <w:pStyle w:val="Default"/>
        <w:spacing w:line="276" w:lineRule="auto"/>
        <w:rPr>
          <w:rFonts w:ascii="Times New Roman" w:hAnsi="Times New Roman" w:cs="Times New Roman"/>
          <w:color w:val="000000" w:themeColor="text1"/>
        </w:rPr>
      </w:pPr>
    </w:p>
    <w:p w14:paraId="0D151596" w14:textId="77777777" w:rsidR="006A4656" w:rsidRPr="000C19CD" w:rsidRDefault="006A4656" w:rsidP="006A4656">
      <w:pPr>
        <w:pStyle w:val="Default"/>
        <w:spacing w:line="276" w:lineRule="auto"/>
        <w:rPr>
          <w:rFonts w:ascii="Times New Roman" w:hAnsi="Times New Roman" w:cs="Times New Roman"/>
          <w:color w:val="000000" w:themeColor="text1"/>
        </w:rPr>
      </w:pPr>
    </w:p>
    <w:p w14:paraId="7CE9E418" w14:textId="77777777" w:rsidR="006A4656" w:rsidRPr="000C19CD" w:rsidRDefault="006A4656" w:rsidP="006A4656">
      <w:pPr>
        <w:pStyle w:val="Default"/>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 xml:space="preserve">Catalão, ____ de ______ </w:t>
      </w:r>
      <w:proofErr w:type="spellStart"/>
      <w:r>
        <w:rPr>
          <w:rFonts w:ascii="Times New Roman" w:hAnsi="Times New Roman" w:cs="Times New Roman"/>
          <w:color w:val="000000" w:themeColor="text1"/>
        </w:rPr>
        <w:t>de</w:t>
      </w:r>
      <w:proofErr w:type="spellEnd"/>
      <w:r>
        <w:rPr>
          <w:rFonts w:ascii="Times New Roman" w:hAnsi="Times New Roman" w:cs="Times New Roman"/>
          <w:color w:val="000000" w:themeColor="text1"/>
        </w:rPr>
        <w:t xml:space="preserve"> _____.</w:t>
      </w:r>
    </w:p>
    <w:p w14:paraId="33E06D4C" w14:textId="77777777" w:rsidR="006A4656" w:rsidRPr="000C19CD" w:rsidRDefault="006A4656" w:rsidP="006A4656">
      <w:pPr>
        <w:pStyle w:val="Default"/>
        <w:spacing w:line="276" w:lineRule="auto"/>
        <w:rPr>
          <w:rFonts w:ascii="Times New Roman" w:hAnsi="Times New Roman" w:cs="Times New Roman"/>
          <w:color w:val="000000" w:themeColor="text1"/>
        </w:rPr>
      </w:pPr>
    </w:p>
    <w:p w14:paraId="43CDCAC2" w14:textId="77777777" w:rsidR="006A4656" w:rsidRPr="000C19CD" w:rsidRDefault="006A4656" w:rsidP="006A4656">
      <w:pPr>
        <w:pStyle w:val="Default"/>
        <w:spacing w:line="276" w:lineRule="auto"/>
        <w:rPr>
          <w:rFonts w:ascii="Times New Roman" w:hAnsi="Times New Roman" w:cs="Times New Roman"/>
          <w:color w:val="000000" w:themeColor="text1"/>
        </w:rPr>
      </w:pPr>
    </w:p>
    <w:p w14:paraId="48E85FA0" w14:textId="77777777" w:rsidR="006A4656" w:rsidRPr="000C19CD" w:rsidRDefault="006A4656" w:rsidP="006A4656">
      <w:pPr>
        <w:pStyle w:val="Default"/>
        <w:spacing w:line="276" w:lineRule="auto"/>
        <w:rPr>
          <w:rFonts w:ascii="Times New Roman" w:hAnsi="Times New Roman" w:cs="Times New Roman"/>
          <w:color w:val="000000" w:themeColor="text1"/>
        </w:rPr>
      </w:pPr>
    </w:p>
    <w:p w14:paraId="15A94D3A" w14:textId="77777777" w:rsidR="006A4656" w:rsidRPr="000C19CD" w:rsidRDefault="006A4656" w:rsidP="006A4656">
      <w:pPr>
        <w:pStyle w:val="Default"/>
        <w:spacing w:line="276" w:lineRule="auto"/>
        <w:jc w:val="center"/>
        <w:rPr>
          <w:rFonts w:ascii="Times New Roman" w:hAnsi="Times New Roman" w:cs="Times New Roman"/>
          <w:color w:val="000000" w:themeColor="text1"/>
        </w:rPr>
      </w:pPr>
      <w:r>
        <w:rPr>
          <w:rFonts w:ascii="Times New Roman" w:hAnsi="Times New Roman" w:cs="Times New Roman"/>
          <w:b/>
          <w:bCs/>
          <w:color w:val="000000" w:themeColor="text1"/>
        </w:rPr>
        <w:t>Nome e Assinatura do Representante Legal da Empresa</w:t>
      </w:r>
    </w:p>
    <w:p w14:paraId="1B046438" w14:textId="77777777" w:rsidR="006A4656" w:rsidRPr="000C19CD" w:rsidRDefault="006A4656" w:rsidP="006A4656">
      <w:pPr>
        <w:autoSpaceDE w:val="0"/>
        <w:autoSpaceDN w:val="0"/>
        <w:adjustRightInd w:val="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(Com carimbo da empresa)</w:t>
      </w:r>
    </w:p>
    <w:p w14:paraId="0ECA5852" w14:textId="77777777" w:rsidR="003F4B20" w:rsidRDefault="003F4B20" w:rsidP="00456D0C">
      <w:pPr>
        <w:jc w:val="center"/>
        <w:rPr>
          <w:rFonts w:ascii="Times New Roman" w:hAnsi="Times New Roman" w:cs="Times New Roman"/>
          <w:b/>
          <w:bCs/>
          <w:color w:val="000000" w:themeColor="text1"/>
          <w:sz w:val="40"/>
          <w:szCs w:val="40"/>
          <w:u w:val="single"/>
        </w:rPr>
      </w:pPr>
    </w:p>
    <w:p w14:paraId="146E5B0D" w14:textId="77777777" w:rsidR="003F4B20" w:rsidRDefault="003F4B20" w:rsidP="00456D0C">
      <w:pPr>
        <w:jc w:val="center"/>
        <w:rPr>
          <w:rFonts w:ascii="Times New Roman" w:hAnsi="Times New Roman" w:cs="Times New Roman"/>
          <w:b/>
          <w:bCs/>
          <w:color w:val="000000" w:themeColor="text1"/>
          <w:sz w:val="40"/>
          <w:szCs w:val="40"/>
          <w:u w:val="single"/>
        </w:rPr>
      </w:pPr>
    </w:p>
    <w:p w14:paraId="5AF46124" w14:textId="77777777" w:rsidR="003F4B20" w:rsidRDefault="003F4B20" w:rsidP="00456D0C">
      <w:pPr>
        <w:jc w:val="center"/>
        <w:rPr>
          <w:rFonts w:ascii="Times New Roman" w:hAnsi="Times New Roman" w:cs="Times New Roman"/>
          <w:b/>
          <w:bCs/>
          <w:color w:val="000000" w:themeColor="text1"/>
          <w:sz w:val="40"/>
          <w:szCs w:val="40"/>
          <w:u w:val="single"/>
        </w:rPr>
      </w:pPr>
    </w:p>
    <w:p w14:paraId="265B93A6" w14:textId="77777777" w:rsidR="003F4B20" w:rsidRDefault="003F4B20" w:rsidP="00456D0C">
      <w:pPr>
        <w:jc w:val="center"/>
        <w:rPr>
          <w:rFonts w:ascii="Times New Roman" w:hAnsi="Times New Roman" w:cs="Times New Roman"/>
          <w:b/>
          <w:bCs/>
          <w:color w:val="000000" w:themeColor="text1"/>
          <w:sz w:val="40"/>
          <w:szCs w:val="40"/>
          <w:u w:val="single"/>
        </w:rPr>
      </w:pPr>
    </w:p>
    <w:p w14:paraId="6902F9DC" w14:textId="77777777" w:rsidR="003F4B20" w:rsidRDefault="003F4B20" w:rsidP="00456D0C">
      <w:pPr>
        <w:jc w:val="center"/>
        <w:rPr>
          <w:rFonts w:ascii="Times New Roman" w:hAnsi="Times New Roman" w:cs="Times New Roman"/>
          <w:b/>
          <w:bCs/>
          <w:color w:val="000000" w:themeColor="text1"/>
          <w:sz w:val="40"/>
          <w:szCs w:val="40"/>
          <w:u w:val="single"/>
        </w:rPr>
      </w:pPr>
    </w:p>
    <w:p w14:paraId="571472F1" w14:textId="77777777" w:rsidR="003F4B20" w:rsidRDefault="003F4B20" w:rsidP="00456D0C">
      <w:pPr>
        <w:jc w:val="center"/>
        <w:rPr>
          <w:rFonts w:ascii="Times New Roman" w:hAnsi="Times New Roman" w:cs="Times New Roman"/>
          <w:b/>
          <w:bCs/>
          <w:color w:val="000000" w:themeColor="text1"/>
          <w:sz w:val="40"/>
          <w:szCs w:val="40"/>
          <w:u w:val="single"/>
        </w:rPr>
      </w:pPr>
    </w:p>
    <w:p w14:paraId="7431B473" w14:textId="77777777" w:rsidR="003F4B20" w:rsidRDefault="003F4B20" w:rsidP="00456D0C">
      <w:pPr>
        <w:jc w:val="center"/>
        <w:rPr>
          <w:rFonts w:ascii="Times New Roman" w:hAnsi="Times New Roman" w:cs="Times New Roman"/>
          <w:b/>
          <w:bCs/>
          <w:color w:val="000000" w:themeColor="text1"/>
          <w:sz w:val="40"/>
          <w:szCs w:val="40"/>
          <w:u w:val="single"/>
        </w:rPr>
      </w:pPr>
    </w:p>
    <w:p w14:paraId="7A72F0A0" w14:textId="77777777" w:rsidR="003F4B20" w:rsidRDefault="003F4B20" w:rsidP="00456D0C">
      <w:pPr>
        <w:jc w:val="center"/>
        <w:rPr>
          <w:rFonts w:ascii="Times New Roman" w:hAnsi="Times New Roman" w:cs="Times New Roman"/>
          <w:b/>
          <w:bCs/>
          <w:color w:val="000000" w:themeColor="text1"/>
          <w:sz w:val="40"/>
          <w:szCs w:val="40"/>
          <w:u w:val="single"/>
        </w:rPr>
      </w:pPr>
    </w:p>
    <w:p w14:paraId="3AF9DAFC" w14:textId="77777777" w:rsidR="003F4B20" w:rsidRDefault="003F4B20" w:rsidP="00456D0C">
      <w:pPr>
        <w:jc w:val="center"/>
        <w:rPr>
          <w:rFonts w:ascii="Times New Roman" w:hAnsi="Times New Roman" w:cs="Times New Roman"/>
          <w:b/>
          <w:bCs/>
          <w:color w:val="000000" w:themeColor="text1"/>
          <w:sz w:val="40"/>
          <w:szCs w:val="40"/>
          <w:u w:val="single"/>
        </w:rPr>
      </w:pPr>
    </w:p>
    <w:p w14:paraId="2EFDBE81" w14:textId="77777777" w:rsidR="003F4B20" w:rsidRDefault="003F4B20" w:rsidP="00456D0C">
      <w:pPr>
        <w:jc w:val="center"/>
        <w:rPr>
          <w:rFonts w:ascii="Times New Roman" w:hAnsi="Times New Roman" w:cs="Times New Roman"/>
          <w:b/>
          <w:bCs/>
          <w:color w:val="000000" w:themeColor="text1"/>
          <w:sz w:val="40"/>
          <w:szCs w:val="40"/>
          <w:u w:val="single"/>
        </w:rPr>
      </w:pPr>
    </w:p>
    <w:p w14:paraId="0E969E43" w14:textId="77777777" w:rsidR="003F4B20" w:rsidRDefault="003F4B20" w:rsidP="00456D0C">
      <w:pPr>
        <w:jc w:val="center"/>
        <w:rPr>
          <w:rFonts w:ascii="Times New Roman" w:hAnsi="Times New Roman" w:cs="Times New Roman"/>
          <w:b/>
          <w:bCs/>
          <w:color w:val="000000" w:themeColor="text1"/>
          <w:sz w:val="40"/>
          <w:szCs w:val="40"/>
          <w:u w:val="single"/>
        </w:rPr>
      </w:pPr>
    </w:p>
    <w:p w14:paraId="60C59B61" w14:textId="77777777" w:rsidR="003F4B20" w:rsidRDefault="003F4B20" w:rsidP="00456D0C">
      <w:pPr>
        <w:jc w:val="center"/>
        <w:rPr>
          <w:rFonts w:ascii="Times New Roman" w:hAnsi="Times New Roman" w:cs="Times New Roman"/>
          <w:b/>
          <w:bCs/>
          <w:color w:val="000000" w:themeColor="text1"/>
          <w:sz w:val="40"/>
          <w:szCs w:val="40"/>
          <w:u w:val="single"/>
        </w:rPr>
      </w:pPr>
    </w:p>
    <w:p w14:paraId="1E7F1F12" w14:textId="77777777" w:rsidR="003F4B20" w:rsidRDefault="003F4B20" w:rsidP="00456D0C">
      <w:pPr>
        <w:jc w:val="center"/>
        <w:rPr>
          <w:rFonts w:ascii="Times New Roman" w:hAnsi="Times New Roman" w:cs="Times New Roman"/>
          <w:b/>
          <w:bCs/>
          <w:color w:val="000000" w:themeColor="text1"/>
          <w:sz w:val="40"/>
          <w:szCs w:val="40"/>
          <w:u w:val="single"/>
        </w:rPr>
      </w:pPr>
    </w:p>
    <w:p w14:paraId="7E26B3AB" w14:textId="4FF5A9C7" w:rsidR="00456D0C" w:rsidRPr="000C19CD" w:rsidRDefault="00456D0C" w:rsidP="00456D0C">
      <w:pPr>
        <w:jc w:val="center"/>
        <w:rPr>
          <w:rFonts w:ascii="Times New Roman" w:hAnsi="Times New Roman" w:cs="Times New Roman"/>
          <w:b/>
          <w:bCs/>
          <w:color w:val="000000" w:themeColor="text1"/>
          <w:sz w:val="40"/>
          <w:szCs w:val="40"/>
          <w:u w:val="single"/>
        </w:rPr>
      </w:pPr>
      <w:r>
        <w:rPr>
          <w:rFonts w:ascii="Times New Roman" w:hAnsi="Times New Roman" w:cs="Times New Roman"/>
          <w:b/>
          <w:bCs/>
          <w:color w:val="000000" w:themeColor="text1"/>
          <w:sz w:val="40"/>
          <w:szCs w:val="40"/>
          <w:u w:val="single"/>
        </w:rPr>
        <w:lastRenderedPageBreak/>
        <w:t>ANEXO II</w:t>
      </w:r>
    </w:p>
    <w:p w14:paraId="60DADC58" w14:textId="77777777" w:rsidR="00456D0C" w:rsidRPr="000C19CD" w:rsidRDefault="00456D0C" w:rsidP="008A6635">
      <w:pPr>
        <w:pStyle w:val="Default"/>
        <w:spacing w:line="276" w:lineRule="auto"/>
        <w:jc w:val="center"/>
        <w:rPr>
          <w:rFonts w:ascii="Times New Roman" w:hAnsi="Times New Roman" w:cs="Times New Roman"/>
          <w:b/>
          <w:bCs/>
          <w:color w:val="000000" w:themeColor="text1"/>
        </w:rPr>
      </w:pPr>
    </w:p>
    <w:p w14:paraId="6274BDF8" w14:textId="028FD0FA" w:rsidR="008A6635" w:rsidRPr="000C19CD" w:rsidRDefault="008A6635" w:rsidP="008A6635">
      <w:pPr>
        <w:pStyle w:val="Default"/>
        <w:spacing w:line="276"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t>MINUTA DO CONTRATO DE FORNECIMENTO DE EQUIPAMENTOS, MATERIAIS E INSTRUMENTOS Nº __/2026</w:t>
      </w:r>
    </w:p>
    <w:p w14:paraId="33A8D026" w14:textId="77777777" w:rsidR="008A6635" w:rsidRPr="000C19CD" w:rsidRDefault="008A6635" w:rsidP="008A6635">
      <w:pPr>
        <w:pStyle w:val="Default"/>
        <w:spacing w:line="276" w:lineRule="auto"/>
        <w:rPr>
          <w:rFonts w:ascii="Times New Roman" w:hAnsi="Times New Roman" w:cs="Times New Roman"/>
          <w:color w:val="000000" w:themeColor="text1"/>
        </w:rPr>
      </w:pPr>
    </w:p>
    <w:p w14:paraId="6E4621B6" w14:textId="1D339062" w:rsidR="008A6635" w:rsidRPr="000C19CD" w:rsidRDefault="008A6635" w:rsidP="008A6635">
      <w:pPr>
        <w:pStyle w:val="Default"/>
        <w:spacing w:line="276" w:lineRule="auto"/>
        <w:ind w:left="4253"/>
        <w:rPr>
          <w:rFonts w:ascii="Times New Roman" w:hAnsi="Times New Roman" w:cs="Times New Roman"/>
          <w:color w:val="000000" w:themeColor="text1"/>
        </w:rPr>
      </w:pPr>
      <w:r>
        <w:rPr>
          <w:rFonts w:ascii="Times New Roman" w:hAnsi="Times New Roman" w:cs="Times New Roman"/>
          <w:color w:val="000000" w:themeColor="text1"/>
        </w:rPr>
        <w:t xml:space="preserve">Termo de Contrato de Fornecimento que entre si fazem o ______ e a Empresa _________. </w:t>
      </w:r>
    </w:p>
    <w:p w14:paraId="13883024" w14:textId="77777777" w:rsidR="008A6635" w:rsidRPr="000C19CD" w:rsidRDefault="008A6635" w:rsidP="008A6635">
      <w:pPr>
        <w:pStyle w:val="Default"/>
        <w:spacing w:line="276" w:lineRule="auto"/>
        <w:rPr>
          <w:rFonts w:ascii="Times New Roman" w:hAnsi="Times New Roman" w:cs="Times New Roman"/>
          <w:b/>
          <w:bCs/>
          <w:color w:val="000000" w:themeColor="text1"/>
        </w:rPr>
      </w:pPr>
    </w:p>
    <w:p w14:paraId="6AAB93A4" w14:textId="77777777" w:rsidR="008A6635" w:rsidRPr="000C19CD" w:rsidRDefault="008A6635" w:rsidP="008A6635">
      <w:pPr>
        <w:pStyle w:val="Default"/>
        <w:spacing w:line="276" w:lineRule="auto"/>
        <w:rPr>
          <w:rFonts w:ascii="Times New Roman" w:hAnsi="Times New Roman" w:cs="Times New Roman"/>
          <w:color w:val="000000" w:themeColor="text1"/>
        </w:rPr>
      </w:pPr>
      <w:r>
        <w:rPr>
          <w:rFonts w:ascii="Times New Roman" w:hAnsi="Times New Roman" w:cs="Times New Roman"/>
          <w:b/>
          <w:bCs/>
          <w:color w:val="000000" w:themeColor="text1"/>
        </w:rPr>
        <w:t>CONTRATANTE</w:t>
      </w:r>
      <w:r>
        <w:rPr>
          <w:rFonts w:ascii="Times New Roman" w:hAnsi="Times New Roman" w:cs="Times New Roman"/>
          <w:color w:val="000000" w:themeColor="text1"/>
        </w:rPr>
        <w:t>: O _________, pessoa jurídica de direito _______, inscrito no CNPJ sob o n° _______, com sede à ____, neste ato representado pelo(a) seu(</w:t>
      </w:r>
      <w:proofErr w:type="spellStart"/>
      <w:r>
        <w:rPr>
          <w:rFonts w:ascii="Times New Roman" w:hAnsi="Times New Roman" w:cs="Times New Roman"/>
          <w:color w:val="000000" w:themeColor="text1"/>
        </w:rPr>
        <w:t>ua</w:t>
      </w:r>
      <w:proofErr w:type="spellEnd"/>
      <w:r>
        <w:rPr>
          <w:rFonts w:ascii="Times New Roman" w:hAnsi="Times New Roman" w:cs="Times New Roman"/>
          <w:color w:val="000000" w:themeColor="text1"/>
        </w:rPr>
        <w:t>) Gestor(a), Sr.(a)</w:t>
      </w:r>
      <w:r>
        <w:rPr>
          <w:rFonts w:ascii="Times New Roman" w:hAnsi="Times New Roman" w:cs="Times New Roman"/>
          <w:b/>
          <w:bCs/>
          <w:color w:val="000000" w:themeColor="text1"/>
        </w:rPr>
        <w:t xml:space="preserve"> _____</w:t>
      </w:r>
      <w:r>
        <w:rPr>
          <w:rFonts w:ascii="Times New Roman" w:hAnsi="Times New Roman" w:cs="Times New Roman"/>
          <w:color w:val="000000" w:themeColor="text1"/>
        </w:rPr>
        <w:t xml:space="preserve">, brasileiro(a), servidor(a) público(a) municipal, portador(a) do RG nº _____ e CPF nº ______, residente e domiciliado(a) nesta cidade de Catalão-GO. </w:t>
      </w:r>
    </w:p>
    <w:p w14:paraId="534BEE1E" w14:textId="77777777" w:rsidR="008A6635" w:rsidRPr="000C19CD" w:rsidRDefault="008A6635" w:rsidP="008A6635">
      <w:pPr>
        <w:pStyle w:val="Default"/>
        <w:spacing w:line="276" w:lineRule="auto"/>
        <w:rPr>
          <w:rFonts w:ascii="Times New Roman" w:hAnsi="Times New Roman" w:cs="Times New Roman"/>
          <w:b/>
          <w:bCs/>
          <w:color w:val="000000" w:themeColor="text1"/>
        </w:rPr>
      </w:pPr>
    </w:p>
    <w:p w14:paraId="22FAD230" w14:textId="77777777" w:rsidR="008A6635" w:rsidRPr="000C19CD" w:rsidRDefault="008A6635" w:rsidP="008A6635">
      <w:pPr>
        <w:pStyle w:val="Default"/>
        <w:spacing w:line="276" w:lineRule="auto"/>
        <w:rPr>
          <w:rFonts w:ascii="Times New Roman" w:hAnsi="Times New Roman" w:cs="Times New Roman"/>
          <w:color w:val="000000" w:themeColor="text1"/>
        </w:rPr>
      </w:pPr>
      <w:r>
        <w:rPr>
          <w:rFonts w:ascii="Times New Roman" w:hAnsi="Times New Roman" w:cs="Times New Roman"/>
          <w:b/>
          <w:bCs/>
          <w:color w:val="000000" w:themeColor="text1"/>
        </w:rPr>
        <w:t>CONTRATADA:</w:t>
      </w:r>
      <w:r>
        <w:rPr>
          <w:rFonts w:ascii="Times New Roman" w:hAnsi="Times New Roman" w:cs="Times New Roman"/>
          <w:color w:val="000000" w:themeColor="text1"/>
        </w:rPr>
        <w:t xml:space="preserve"> O(A) __________ inscrito(a) no CNPJ/MF sob o nº _____, sediado(a) na _______, em _____ neste ato representada pelo(a) Sr.(a) ______, portador(a) da Carteira de Identidade nº ______, expedida pela(o) _____, e CPF nº _____ residente e domiciliado em _______. </w:t>
      </w:r>
    </w:p>
    <w:p w14:paraId="0B5E3463" w14:textId="77777777" w:rsidR="008A6635" w:rsidRPr="000C19CD" w:rsidRDefault="008A6635" w:rsidP="008A6635">
      <w:pPr>
        <w:autoSpaceDE w:val="0"/>
        <w:autoSpaceDN w:val="0"/>
        <w:adjustRightInd w:val="0"/>
        <w:rPr>
          <w:rFonts w:ascii="Times New Roman" w:hAnsi="Times New Roman" w:cs="Times New Roman"/>
          <w:color w:val="000000" w:themeColor="text1"/>
          <w:sz w:val="24"/>
          <w:szCs w:val="24"/>
        </w:rPr>
      </w:pPr>
    </w:p>
    <w:p w14:paraId="380C6F3D" w14:textId="035D2B53" w:rsidR="008A6635" w:rsidRPr="000C19CD" w:rsidRDefault="008A6635" w:rsidP="008A6635">
      <w:pPr>
        <w:autoSpaceDE w:val="0"/>
        <w:autoSpaceDN w:val="0"/>
        <w:adjustRightInd w:val="0"/>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 xml:space="preserve">Tendo em vista o que consta no </w:t>
      </w:r>
      <w:r>
        <w:rPr>
          <w:rFonts w:ascii="Times New Roman" w:hAnsi="Times New Roman" w:cs="Times New Roman"/>
          <w:b/>
          <w:bCs/>
          <w:color w:val="000000" w:themeColor="text1"/>
          <w:sz w:val="24"/>
          <w:szCs w:val="24"/>
        </w:rPr>
        <w:t xml:space="preserve">Processo Administrativo nº 2026024771 – Pregão Eletrônico nº 90094/2026 </w:t>
      </w:r>
      <w:r>
        <w:rPr>
          <w:rFonts w:ascii="Times New Roman" w:hAnsi="Times New Roman" w:cs="Times New Roman"/>
          <w:color w:val="000000" w:themeColor="text1"/>
          <w:sz w:val="24"/>
          <w:szCs w:val="24"/>
        </w:rPr>
        <w:t>e em observância às disposições</w:t>
      </w:r>
      <w:r>
        <w:rPr>
          <w:rFonts w:ascii="Times New Roman" w:hAnsi="Times New Roman" w:cs="Times New Roman"/>
          <w:b/>
          <w:bCs/>
          <w:sz w:val="24"/>
          <w:szCs w:val="24"/>
        </w:rPr>
        <w:t xml:space="preserve"> </w:t>
      </w:r>
      <w:r>
        <w:rPr>
          <w:rFonts w:ascii="Times New Roman" w:hAnsi="Times New Roman" w:cs="Times New Roman"/>
          <w:sz w:val="24"/>
          <w:szCs w:val="24"/>
        </w:rPr>
        <w:t>da Lei Federal n° 14.133, de 1º de abril de 2021, da Lei Complementar nº 123, de 14 de dezembro de 2006, do Decreto Municipal nº 1.877, de 20 de março de 2023, Instrução Normativa SEGES/ME nº 73, de 30 de setembro de 2022, Instrução Normativa SEGES/ME nº 79 de 12 de setembro de 2024, Instrução Normativa Municipal nº 001/2026, Instrução Normativa do Tribunal de Contas dos Municípios Goianos – TCM/GO nº 0009/2023, da legislação complementar aplicável</w:t>
      </w:r>
      <w:r>
        <w:rPr>
          <w:rFonts w:ascii="Times New Roman" w:hAnsi="Times New Roman" w:cs="Times New Roman"/>
          <w:color w:val="000000" w:themeColor="text1"/>
          <w:sz w:val="24"/>
          <w:szCs w:val="24"/>
        </w:rPr>
        <w:t>, da Lei de Diretrizes Orçamentárias vigente, resolvem celebrar o presente Termo de Contrato, mediante as cláusulas e condições a seguir enunciadas.</w:t>
      </w:r>
    </w:p>
    <w:p w14:paraId="5014569E" w14:textId="77777777" w:rsidR="008A6635" w:rsidRPr="000C19CD" w:rsidRDefault="008A6635" w:rsidP="008A6635">
      <w:pPr>
        <w:pStyle w:val="Default"/>
        <w:spacing w:line="276" w:lineRule="auto"/>
        <w:rPr>
          <w:rFonts w:ascii="Times New Roman" w:hAnsi="Times New Roman" w:cs="Times New Roman"/>
          <w:color w:val="000000" w:themeColor="text1"/>
        </w:rPr>
      </w:pPr>
    </w:p>
    <w:p w14:paraId="374BD4F9" w14:textId="42289CA0" w:rsidR="008A6635" w:rsidRPr="000C19CD" w:rsidRDefault="008A6635" w:rsidP="008A6635">
      <w:pPr>
        <w:pStyle w:val="Default"/>
        <w:shd w:val="clear" w:color="auto" w:fill="A6A6A6" w:themeFill="background1" w:themeFillShade="A6"/>
        <w:spacing w:line="276" w:lineRule="auto"/>
        <w:rPr>
          <w:rFonts w:ascii="Times New Roman" w:hAnsi="Times New Roman" w:cs="Times New Roman"/>
          <w:color w:val="000000" w:themeColor="text1"/>
        </w:rPr>
      </w:pPr>
      <w:r>
        <w:rPr>
          <w:rFonts w:ascii="Times New Roman" w:hAnsi="Times New Roman" w:cs="Times New Roman"/>
          <w:b/>
          <w:bCs/>
          <w:color w:val="000000" w:themeColor="text1"/>
        </w:rPr>
        <w:t>1. CLÁUSULA PRIMEIRA – OBJETO</w:t>
      </w:r>
    </w:p>
    <w:p w14:paraId="73362BAC" w14:textId="537AA93F" w:rsidR="008A6635" w:rsidRPr="000C19CD" w:rsidRDefault="008A6635" w:rsidP="008A6635">
      <w:pPr>
        <w:tabs>
          <w:tab w:val="left" w:pos="709"/>
          <w:tab w:val="left" w:pos="141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New Roman" w:hAnsi="Times New Roman" w:cs="Times New Roman"/>
          <w:sz w:val="24"/>
          <w:szCs w:val="24"/>
        </w:rPr>
      </w:pPr>
      <w:r>
        <w:rPr>
          <w:rFonts w:ascii="Times New Roman" w:hAnsi="Times New Roman" w:cs="Times New Roman"/>
          <w:b/>
          <w:bCs/>
          <w:color w:val="000000" w:themeColor="text1"/>
          <w:sz w:val="24"/>
          <w:szCs w:val="24"/>
        </w:rPr>
        <w:t xml:space="preserve">1.1. </w:t>
      </w:r>
      <w:r>
        <w:rPr>
          <w:rFonts w:ascii="Times New Roman" w:hAnsi="Times New Roman" w:cs="Times New Roman"/>
          <w:color w:val="000000" w:themeColor="text1"/>
          <w:sz w:val="24"/>
          <w:szCs w:val="24"/>
        </w:rPr>
        <w:t xml:space="preserve">O objeto do presente instrumento é a </w:t>
      </w:r>
      <w:r>
        <w:rPr>
          <w:rFonts w:ascii="Times New Roman" w:hAnsi="Times New Roman" w:cs="Times New Roman"/>
          <w:sz w:val="24"/>
          <w:szCs w:val="24"/>
        </w:rPr>
        <w:t>Aquisição de equipamentos odontológicos destinados às unidades de saúde, para atender à demanda do Fundo Municipal de Saúde de Catalão/GO, em conformidade com a Emenda Parlamentar nº 03532661000125002 e a Portaria nº 7.602, de 16 de julho de 2025, com complementação financeira por recursos municipais da Fonte 102, nas</w:t>
      </w:r>
      <w:r>
        <w:rPr>
          <w:rFonts w:ascii="Times New Roman" w:hAnsi="Times New Roman" w:cs="Times New Roman"/>
          <w:color w:val="000000" w:themeColor="text1"/>
          <w:sz w:val="24"/>
          <w:szCs w:val="24"/>
        </w:rPr>
        <w:t xml:space="preserve"> condições estabelecidas no Termo de Referência, anexo ao Instrumento Convocatório do certame que deu origem a este instrumento contratual.</w:t>
      </w:r>
    </w:p>
    <w:p w14:paraId="3EA08873" w14:textId="16B51CA0" w:rsidR="008A6635" w:rsidRPr="000C19CD" w:rsidRDefault="008A6635" w:rsidP="008A6635">
      <w:pPr>
        <w:pStyle w:val="Default"/>
        <w:spacing w:line="276" w:lineRule="auto"/>
        <w:rPr>
          <w:rFonts w:ascii="Times New Roman" w:hAnsi="Times New Roman" w:cs="Times New Roman"/>
          <w:color w:val="000000" w:themeColor="text1"/>
        </w:rPr>
      </w:pPr>
      <w:r>
        <w:rPr>
          <w:rFonts w:ascii="Times New Roman" w:hAnsi="Times New Roman" w:cs="Times New Roman"/>
          <w:b/>
          <w:bCs/>
          <w:color w:val="000000" w:themeColor="text1"/>
        </w:rPr>
        <w:t xml:space="preserve">1.2. </w:t>
      </w:r>
      <w:r>
        <w:rPr>
          <w:rFonts w:ascii="Times New Roman" w:hAnsi="Times New Roman" w:cs="Times New Roman"/>
          <w:color w:val="000000" w:themeColor="text1"/>
        </w:rPr>
        <w:t>Este Termo de Contrato vincula-se ao Instrumento Convocatório (</w:t>
      </w:r>
      <w:r>
        <w:rPr>
          <w:rFonts w:ascii="Times New Roman" w:hAnsi="Times New Roman" w:cs="Times New Roman"/>
          <w:b/>
          <w:bCs/>
          <w:color w:val="000000" w:themeColor="text1"/>
        </w:rPr>
        <w:t>Pregão nº 90094/2026</w:t>
      </w:r>
      <w:r>
        <w:rPr>
          <w:rFonts w:ascii="Times New Roman" w:hAnsi="Times New Roman" w:cs="Times New Roman"/>
          <w:color w:val="000000" w:themeColor="text1"/>
        </w:rPr>
        <w:t>) e seus anexos, identificado no preâmbulo acima, e à proposta vencedora, independentemente de transcrição.</w:t>
      </w:r>
    </w:p>
    <w:p w14:paraId="289B5347" w14:textId="77777777" w:rsidR="00FF74B5" w:rsidRPr="000C19CD" w:rsidRDefault="00FF74B5" w:rsidP="008A6635">
      <w:pPr>
        <w:pStyle w:val="Default"/>
        <w:spacing w:line="276" w:lineRule="auto"/>
        <w:rPr>
          <w:rFonts w:ascii="Times New Roman" w:hAnsi="Times New Roman" w:cs="Times New Roman"/>
          <w:color w:val="000000" w:themeColor="text1"/>
        </w:rPr>
      </w:pPr>
    </w:p>
    <w:p w14:paraId="2F9F6BDC" w14:textId="3EB167C3" w:rsidR="008A6635" w:rsidRPr="000C19CD" w:rsidRDefault="008A6635" w:rsidP="008A6635">
      <w:pPr>
        <w:pStyle w:val="Default"/>
        <w:shd w:val="clear" w:color="auto" w:fill="A6A6A6" w:themeFill="background1" w:themeFillShade="A6"/>
        <w:spacing w:line="276" w:lineRule="auto"/>
        <w:rPr>
          <w:rFonts w:ascii="Times New Roman" w:hAnsi="Times New Roman" w:cs="Times New Roman"/>
          <w:color w:val="000000" w:themeColor="text1"/>
        </w:rPr>
      </w:pPr>
      <w:r>
        <w:rPr>
          <w:rFonts w:ascii="Times New Roman" w:hAnsi="Times New Roman" w:cs="Times New Roman"/>
          <w:b/>
          <w:bCs/>
          <w:color w:val="000000" w:themeColor="text1"/>
        </w:rPr>
        <w:lastRenderedPageBreak/>
        <w:t xml:space="preserve">2. CLÁUSULA SEGUNDA – VIGÊNCIA </w:t>
      </w:r>
    </w:p>
    <w:p w14:paraId="62722E90" w14:textId="77777777" w:rsidR="00665B0E" w:rsidRPr="00665B0E" w:rsidRDefault="00665B0E" w:rsidP="00665B0E">
      <w:pPr>
        <w:spacing w:before="40" w:after="40"/>
        <w:rPr>
          <w:sz w:val="24"/>
          <w:szCs w:val="24"/>
        </w:rPr>
      </w:pPr>
      <w:r>
        <w:rPr>
          <w:rFonts w:ascii="Times New Roman" w:hAnsi="Times New Roman" w:cs="Times New Roman"/>
          <w:b/>
          <w:color w:val="272727"/>
          <w:sz w:val="24"/>
          <w:szCs w:val="24"/>
        </w:rPr>
        <w:t>2.1.</w:t>
      </w:r>
      <w:r>
        <w:rPr>
          <w:rFonts w:ascii="Times New Roman" w:hAnsi="Times New Roman" w:cs="Times New Roman"/>
          <w:color w:val="272727"/>
          <w:sz w:val="24"/>
          <w:szCs w:val="24"/>
        </w:rPr>
        <w:t xml:space="preserve"> O prazo de vigência deste Termo de Contrato é de 12 (doze) meses, contados da data de sua assinatura, com início em ____/____/______ e encerramento em ____/____/______, prazo suficiente à execução do objeto em remessa única (entrega em até 30 dias corridos) e ao respectivo recebimento definitivo, observada, no momento da contratação e a cada exercício financeiro, a disponibilidade de créditos orçamentários (art. 105 da Lei nº 14.133/2021).</w:t>
      </w:r>
    </w:p>
    <w:p w14:paraId="517145CB" w14:textId="77777777" w:rsidR="00665B0E" w:rsidRPr="00665B0E" w:rsidRDefault="00665B0E" w:rsidP="00665B0E">
      <w:pPr>
        <w:spacing w:before="40" w:after="40"/>
        <w:rPr>
          <w:sz w:val="24"/>
          <w:szCs w:val="24"/>
        </w:rPr>
      </w:pPr>
      <w:r>
        <w:rPr>
          <w:rFonts w:ascii="Times New Roman" w:hAnsi="Times New Roman" w:cs="Times New Roman"/>
          <w:b/>
          <w:color w:val="272727"/>
          <w:sz w:val="24"/>
          <w:szCs w:val="24"/>
        </w:rPr>
        <w:t>2.2.</w:t>
      </w:r>
      <w:r>
        <w:rPr>
          <w:rFonts w:ascii="Times New Roman" w:hAnsi="Times New Roman" w:cs="Times New Roman"/>
          <w:color w:val="272727"/>
          <w:sz w:val="24"/>
          <w:szCs w:val="24"/>
        </w:rPr>
        <w:t xml:space="preserve"> Por se tratar de contratação de escopo predefinido — consistente na entrega dos equipamentos odontológicos —, o prazo de vigência será automaticamente prorrogado, independentemente de termo aditivo, quando o objeto não for concluído no período firmado, nos termos do art. 111 da Lei nº 14.133/2021, anotadas tais circunstâncias por simples apostilamento.</w:t>
      </w:r>
    </w:p>
    <w:p w14:paraId="018F63C7" w14:textId="77777777" w:rsidR="00665B0E" w:rsidRPr="00665B0E" w:rsidRDefault="00665B0E" w:rsidP="00665B0E">
      <w:pPr>
        <w:spacing w:before="40" w:after="40"/>
        <w:rPr>
          <w:sz w:val="24"/>
          <w:szCs w:val="24"/>
        </w:rPr>
      </w:pPr>
      <w:r>
        <w:rPr>
          <w:rFonts w:ascii="Times New Roman" w:hAnsi="Times New Roman" w:cs="Times New Roman"/>
          <w:b/>
          <w:color w:val="272727"/>
          <w:sz w:val="24"/>
          <w:szCs w:val="24"/>
        </w:rPr>
        <w:t>2.3.</w:t>
      </w:r>
      <w:r>
        <w:rPr>
          <w:rFonts w:ascii="Times New Roman" w:hAnsi="Times New Roman" w:cs="Times New Roman"/>
          <w:color w:val="272727"/>
          <w:sz w:val="24"/>
          <w:szCs w:val="24"/>
        </w:rPr>
        <w:t xml:space="preserve"> Constatado que a não conclusão do objeto no prazo decorreu de culpa da Contratada, esta será constituída em mora e sujeitar-se-á às sanções previstas no Termo de Referência e neste Contrato, facultada à Administração a opção pela extinção contratual (art. 111, parágrafo único, da Lei nº 14.133/2021).</w:t>
      </w:r>
    </w:p>
    <w:p w14:paraId="74F37366" w14:textId="77777777" w:rsidR="00665B0E" w:rsidRPr="00665B0E" w:rsidRDefault="00665B0E" w:rsidP="00665B0E">
      <w:pPr>
        <w:spacing w:before="40" w:after="40"/>
        <w:rPr>
          <w:sz w:val="24"/>
          <w:szCs w:val="24"/>
        </w:rPr>
      </w:pPr>
      <w:r>
        <w:rPr>
          <w:rFonts w:ascii="Times New Roman" w:hAnsi="Times New Roman" w:cs="Times New Roman"/>
          <w:b/>
          <w:color w:val="272727"/>
          <w:sz w:val="24"/>
          <w:szCs w:val="24"/>
        </w:rPr>
        <w:t>2.4.</w:t>
      </w:r>
      <w:r>
        <w:rPr>
          <w:rFonts w:ascii="Times New Roman" w:hAnsi="Times New Roman" w:cs="Times New Roman"/>
          <w:color w:val="272727"/>
          <w:sz w:val="24"/>
          <w:szCs w:val="24"/>
        </w:rPr>
        <w:t xml:space="preserve"> Em caso de impedimento, ordem de paralisação ou suspensão da execução, o prazo será prorrogado automaticamente pelo tempo correspondente, anotadas tais circunstâncias por simples apostilamento.</w:t>
      </w:r>
    </w:p>
    <w:p w14:paraId="3A9F1368" w14:textId="76DD9888" w:rsidR="00665B0E" w:rsidRPr="00665B0E" w:rsidRDefault="00665B0E" w:rsidP="00665B0E">
      <w:pPr>
        <w:spacing w:before="40" w:after="40"/>
        <w:rPr>
          <w:sz w:val="24"/>
          <w:szCs w:val="24"/>
        </w:rPr>
      </w:pPr>
      <w:r>
        <w:rPr>
          <w:rFonts w:ascii="Times New Roman" w:hAnsi="Times New Roman" w:cs="Times New Roman"/>
          <w:b/>
          <w:color w:val="272727"/>
          <w:sz w:val="24"/>
          <w:szCs w:val="24"/>
        </w:rPr>
        <w:t xml:space="preserve">2.5. </w:t>
      </w:r>
      <w:r>
        <w:rPr>
          <w:rFonts w:ascii="Times New Roman" w:hAnsi="Times New Roman" w:cs="Times New Roman"/>
          <w:color w:val="272727"/>
          <w:sz w:val="24"/>
          <w:szCs w:val="24"/>
        </w:rPr>
        <w:t xml:space="preserve">As obrigações de garantia técnica, assistência técnica e substituição/reparo dos bens subsistem após o término da vigência contratual, pelo prazo de garantia previsto no Termo de Referência — no mínimo </w:t>
      </w:r>
      <w:r w:rsidR="00E3660C">
        <w:rPr>
          <w:rFonts w:ascii="Times New Roman" w:hAnsi="Times New Roman" w:cs="Times New Roman"/>
          <w:color w:val="272727"/>
          <w:sz w:val="24"/>
          <w:szCs w:val="24"/>
        </w:rPr>
        <w:t>24</w:t>
      </w:r>
      <w:r>
        <w:rPr>
          <w:rFonts w:ascii="Times New Roman" w:hAnsi="Times New Roman" w:cs="Times New Roman"/>
          <w:color w:val="272727"/>
          <w:sz w:val="24"/>
          <w:szCs w:val="24"/>
        </w:rPr>
        <w:t xml:space="preserve"> (</w:t>
      </w:r>
      <w:r w:rsidR="00E3660C">
        <w:rPr>
          <w:rFonts w:ascii="Times New Roman" w:hAnsi="Times New Roman" w:cs="Times New Roman"/>
          <w:color w:val="272727"/>
          <w:sz w:val="24"/>
          <w:szCs w:val="24"/>
        </w:rPr>
        <w:t>vinte e quatro</w:t>
      </w:r>
      <w:r>
        <w:rPr>
          <w:rFonts w:ascii="Times New Roman" w:hAnsi="Times New Roman" w:cs="Times New Roman"/>
          <w:color w:val="272727"/>
          <w:sz w:val="24"/>
          <w:szCs w:val="24"/>
        </w:rPr>
        <w:t>) meses, ou o prazo do fabricante quando superior, ou, ainda, o prazo eventualmente fixado no descritivo do item, prevalecendo sempre o maior —, contado na forma ali estabelecida, independentemente do encerramento do contrato (art. 111 da Lei nº 14.133/2021).</w:t>
      </w:r>
    </w:p>
    <w:p w14:paraId="03B84BD6" w14:textId="30D135BE" w:rsidR="00665B0E" w:rsidRDefault="00665B0E" w:rsidP="00665B0E">
      <w:pPr>
        <w:spacing w:before="40" w:after="40"/>
        <w:rPr>
          <w:rFonts w:ascii="Times New Roman" w:hAnsi="Times New Roman" w:cs="Times New Roman"/>
          <w:color w:val="272727"/>
          <w:sz w:val="24"/>
          <w:szCs w:val="24"/>
        </w:rPr>
      </w:pPr>
      <w:r>
        <w:rPr>
          <w:rFonts w:ascii="Times New Roman" w:hAnsi="Times New Roman" w:cs="Times New Roman"/>
          <w:b/>
          <w:color w:val="272727"/>
          <w:sz w:val="24"/>
          <w:szCs w:val="24"/>
        </w:rPr>
        <w:t>2.6.</w:t>
      </w:r>
      <w:r>
        <w:rPr>
          <w:rFonts w:ascii="Times New Roman" w:hAnsi="Times New Roman" w:cs="Times New Roman"/>
          <w:color w:val="272727"/>
          <w:sz w:val="24"/>
          <w:szCs w:val="24"/>
        </w:rPr>
        <w:t xml:space="preserve"> A execução do objeto será iniciada após a assinatura deste Contrato e a emissão da Ordem de Fornecimento/Nota de Empenho, observados os prazos e as condições estabelecidos no Termo de Referência, anexo do Edital.</w:t>
      </w:r>
    </w:p>
    <w:p w14:paraId="6507846D" w14:textId="77777777" w:rsidR="00665B0E" w:rsidRPr="00665B0E" w:rsidRDefault="00665B0E" w:rsidP="00665B0E">
      <w:pPr>
        <w:spacing w:before="40" w:after="40"/>
        <w:rPr>
          <w:sz w:val="24"/>
          <w:szCs w:val="24"/>
        </w:rPr>
      </w:pPr>
    </w:p>
    <w:p w14:paraId="5629332B" w14:textId="3B9ADA31" w:rsidR="008A6635" w:rsidRPr="000C19CD" w:rsidRDefault="008A6635" w:rsidP="008A6635">
      <w:pPr>
        <w:pStyle w:val="Default"/>
        <w:shd w:val="clear" w:color="auto" w:fill="A6A6A6" w:themeFill="background1" w:themeFillShade="A6"/>
        <w:spacing w:line="276" w:lineRule="auto"/>
        <w:rPr>
          <w:rFonts w:ascii="Times New Roman" w:hAnsi="Times New Roman" w:cs="Times New Roman"/>
          <w:color w:val="000000" w:themeColor="text1"/>
        </w:rPr>
      </w:pPr>
      <w:r>
        <w:rPr>
          <w:rFonts w:ascii="Times New Roman" w:hAnsi="Times New Roman" w:cs="Times New Roman"/>
          <w:b/>
          <w:bCs/>
          <w:color w:val="000000" w:themeColor="text1"/>
        </w:rPr>
        <w:t xml:space="preserve">3. CLÁUSULA TERCEIRA – DO VALOR DO CONTRATO </w:t>
      </w:r>
    </w:p>
    <w:p w14:paraId="059CDE74" w14:textId="3B6D8E1E" w:rsidR="008A6635" w:rsidRDefault="008A6635" w:rsidP="008A6635">
      <w:pPr>
        <w:pStyle w:val="Default"/>
        <w:spacing w:line="276" w:lineRule="auto"/>
        <w:rPr>
          <w:rFonts w:ascii="Times New Roman" w:hAnsi="Times New Roman" w:cs="Times New Roman"/>
          <w:color w:val="000000" w:themeColor="text1"/>
        </w:rPr>
      </w:pPr>
      <w:r>
        <w:rPr>
          <w:rFonts w:ascii="Times New Roman" w:hAnsi="Times New Roman" w:cs="Times New Roman"/>
          <w:b/>
          <w:bCs/>
          <w:color w:val="000000" w:themeColor="text1"/>
        </w:rPr>
        <w:t xml:space="preserve">3.1. </w:t>
      </w:r>
      <w:r>
        <w:rPr>
          <w:rFonts w:ascii="Times New Roman" w:hAnsi="Times New Roman" w:cs="Times New Roman"/>
          <w:color w:val="000000" w:themeColor="text1"/>
        </w:rPr>
        <w:t>O valor total da contratação é de R$ _______ (___________).</w:t>
      </w:r>
    </w:p>
    <w:p w14:paraId="0B33D205" w14:textId="77777777" w:rsidR="00E33C82" w:rsidRDefault="00E33C82" w:rsidP="00E33C82">
      <w:pPr>
        <w:tabs>
          <w:tab w:val="left" w:pos="0"/>
        </w:tabs>
        <w:suppressAutoHyphens/>
        <w:spacing w:line="240" w:lineRule="atLeast"/>
        <w:jc w:val="center"/>
        <w:rPr>
          <w:rFonts w:ascii="Times New Roman" w:hAnsi="Times New Roman" w:cs="Times New Roman"/>
          <w:b/>
          <w:noProof/>
          <w:sz w:val="24"/>
          <w:szCs w:val="24"/>
        </w:rPr>
      </w:pPr>
    </w:p>
    <w:p w14:paraId="6E0EB5D8" w14:textId="77777777" w:rsidR="008A6635" w:rsidRPr="000C19CD" w:rsidRDefault="008A6635" w:rsidP="008A6635">
      <w:pPr>
        <w:pStyle w:val="Default"/>
        <w:spacing w:line="276" w:lineRule="auto"/>
        <w:rPr>
          <w:rFonts w:ascii="Times New Roman" w:hAnsi="Times New Roman" w:cs="Times New Roman"/>
          <w:color w:val="000000" w:themeColor="text1"/>
        </w:rPr>
      </w:pPr>
      <w:r>
        <w:rPr>
          <w:rFonts w:ascii="Times New Roman" w:hAnsi="Times New Roman" w:cs="Times New Roman"/>
          <w:b/>
          <w:bCs/>
          <w:color w:val="000000" w:themeColor="text1"/>
        </w:rPr>
        <w:t xml:space="preserve">3.2. </w:t>
      </w:r>
      <w:r>
        <w:rPr>
          <w:rFonts w:ascii="Times New Roman" w:hAnsi="Times New Roman" w:cs="Times New Roman"/>
          <w:color w:val="000000" w:themeColor="text1"/>
        </w:rPr>
        <w:t>No valor acima estão incluídas todas as despesas ordinárias diretas e indiretas decorrentes da execução do objeto, inclusive tributos e/ou impostos, encargos sociais, trabalhistas, previdenciários, fiscais e comerciais incidentes, bem como taxas de licenciamento, administração, frete, seguro e outros necessários ao cumprimento integral do objeto da contratação.</w:t>
      </w:r>
    </w:p>
    <w:p w14:paraId="45631807" w14:textId="77777777" w:rsidR="008A6635" w:rsidRPr="000C19CD" w:rsidRDefault="008A6635" w:rsidP="008A6635">
      <w:pPr>
        <w:pStyle w:val="Default"/>
        <w:spacing w:line="276" w:lineRule="auto"/>
        <w:rPr>
          <w:rFonts w:ascii="Times New Roman" w:hAnsi="Times New Roman" w:cs="Times New Roman"/>
          <w:color w:val="000000" w:themeColor="text1"/>
        </w:rPr>
      </w:pPr>
    </w:p>
    <w:p w14:paraId="059DA86D" w14:textId="422C613B" w:rsidR="008A6635" w:rsidRPr="000C19CD" w:rsidRDefault="008A6635" w:rsidP="008A6635">
      <w:pPr>
        <w:pStyle w:val="Default"/>
        <w:shd w:val="clear" w:color="auto" w:fill="A6A6A6" w:themeFill="background1" w:themeFillShade="A6"/>
        <w:spacing w:line="276" w:lineRule="auto"/>
        <w:rPr>
          <w:rFonts w:ascii="Times New Roman" w:hAnsi="Times New Roman" w:cs="Times New Roman"/>
          <w:color w:val="000000" w:themeColor="text1"/>
        </w:rPr>
      </w:pPr>
      <w:r>
        <w:rPr>
          <w:rFonts w:ascii="Times New Roman" w:hAnsi="Times New Roman" w:cs="Times New Roman"/>
          <w:b/>
          <w:bCs/>
          <w:color w:val="000000" w:themeColor="text1"/>
        </w:rPr>
        <w:t xml:space="preserve">4. CLÁUSULA QUARTA – DOTAÇÃO ORÇAMENTÁRIA </w:t>
      </w:r>
    </w:p>
    <w:p w14:paraId="0C5315F2" w14:textId="071D423D" w:rsidR="008A6635" w:rsidRDefault="008A6635" w:rsidP="008A6635">
      <w:pPr>
        <w:pStyle w:val="Default"/>
        <w:spacing w:line="276" w:lineRule="auto"/>
        <w:rPr>
          <w:rFonts w:ascii="Times New Roman" w:hAnsi="Times New Roman" w:cs="Times New Roman"/>
          <w:color w:val="000000" w:themeColor="text1"/>
        </w:rPr>
      </w:pPr>
      <w:r>
        <w:rPr>
          <w:rFonts w:ascii="Times New Roman" w:hAnsi="Times New Roman" w:cs="Times New Roman"/>
          <w:b/>
          <w:bCs/>
          <w:color w:val="000000" w:themeColor="text1"/>
        </w:rPr>
        <w:lastRenderedPageBreak/>
        <w:t xml:space="preserve">4.1. </w:t>
      </w:r>
      <w:r>
        <w:rPr>
          <w:rFonts w:ascii="Times New Roman" w:hAnsi="Times New Roman" w:cs="Times New Roman"/>
          <w:color w:val="000000" w:themeColor="text1"/>
        </w:rPr>
        <w:t xml:space="preserve">As despesas decorrentes desta contratação estão programadas em dotação orçamentária própria, prevista no orçamento do Município de Catalão, por meio do Fundo Municipal de Saúde de Catalão (FMS), para o exercício de 2026, na classificação abaixo: </w:t>
      </w:r>
    </w:p>
    <w:p w14:paraId="212C6F0C" w14:textId="77777777" w:rsidR="000A5780" w:rsidRDefault="000A5780" w:rsidP="008A6635">
      <w:pPr>
        <w:pStyle w:val="Default"/>
        <w:spacing w:line="276" w:lineRule="auto"/>
        <w:rPr>
          <w:rFonts w:ascii="Times New Roman" w:hAnsi="Times New Roman" w:cs="Times New Roman"/>
          <w:color w:val="000000" w:themeColor="text1"/>
        </w:rPr>
      </w:pPr>
    </w:p>
    <w:p w14:paraId="406AE2EB" w14:textId="77777777" w:rsidR="00B20CF3" w:rsidRDefault="00B20CF3" w:rsidP="00B20CF3">
      <w:pPr>
        <w:pStyle w:val="PargrafodaLista"/>
        <w:ind w:left="0"/>
        <w:jc w:val="center"/>
      </w:pPr>
      <w:proofErr w:type="spellStart"/>
      <w:r>
        <w:rPr>
          <w:b/>
        </w:rPr>
        <w:t>Ficha</w:t>
      </w:r>
      <w:proofErr w:type="spellEnd"/>
      <w:r>
        <w:rPr>
          <w:b/>
        </w:rPr>
        <w:t>:</w:t>
      </w:r>
      <w:r>
        <w:t xml:space="preserve"> 20261247; </w:t>
      </w:r>
      <w:proofErr w:type="spellStart"/>
      <w:r>
        <w:rPr>
          <w:b/>
        </w:rPr>
        <w:t>Órgão</w:t>
      </w:r>
      <w:proofErr w:type="spellEnd"/>
      <w:r>
        <w:rPr>
          <w:b/>
        </w:rPr>
        <w:t xml:space="preserve">: </w:t>
      </w:r>
      <w:r>
        <w:t xml:space="preserve">04 – FMS – </w:t>
      </w:r>
      <w:proofErr w:type="spellStart"/>
      <w:r>
        <w:t>Catalão</w:t>
      </w:r>
      <w:proofErr w:type="spellEnd"/>
      <w:r>
        <w:t>;</w:t>
      </w:r>
      <w:r>
        <w:rPr>
          <w:b/>
        </w:rPr>
        <w:t xml:space="preserve"> </w:t>
      </w:r>
      <w:proofErr w:type="spellStart"/>
      <w:r>
        <w:rPr>
          <w:b/>
        </w:rPr>
        <w:t>Unidade</w:t>
      </w:r>
      <w:proofErr w:type="spellEnd"/>
      <w:r>
        <w:rPr>
          <w:b/>
        </w:rPr>
        <w:t>:</w:t>
      </w:r>
      <w:r>
        <w:t xml:space="preserve"> 0401-FMS.</w:t>
      </w:r>
    </w:p>
    <w:p w14:paraId="5F901614" w14:textId="77777777" w:rsidR="00B20CF3" w:rsidRDefault="00B20CF3" w:rsidP="00B20CF3">
      <w:pPr>
        <w:pStyle w:val="PargrafodaLista"/>
        <w:ind w:left="0"/>
        <w:jc w:val="center"/>
      </w:pPr>
      <w:proofErr w:type="spellStart"/>
      <w:r>
        <w:rPr>
          <w:b/>
        </w:rPr>
        <w:t>Função</w:t>
      </w:r>
      <w:proofErr w:type="spellEnd"/>
      <w:r>
        <w:rPr>
          <w:b/>
        </w:rPr>
        <w:t xml:space="preserve">: </w:t>
      </w:r>
      <w:r>
        <w:t xml:space="preserve">10 – </w:t>
      </w:r>
      <w:proofErr w:type="spellStart"/>
      <w:r>
        <w:t>Saúde</w:t>
      </w:r>
      <w:proofErr w:type="spellEnd"/>
      <w:r>
        <w:t xml:space="preserve">; </w:t>
      </w:r>
      <w:proofErr w:type="spellStart"/>
      <w:r>
        <w:rPr>
          <w:b/>
        </w:rPr>
        <w:t>Subfunção</w:t>
      </w:r>
      <w:proofErr w:type="spellEnd"/>
      <w:r>
        <w:rPr>
          <w:b/>
        </w:rPr>
        <w:t xml:space="preserve">: </w:t>
      </w:r>
      <w:r>
        <w:t xml:space="preserve">302 – </w:t>
      </w:r>
      <w:proofErr w:type="spellStart"/>
      <w:r>
        <w:t>Assistência</w:t>
      </w:r>
      <w:proofErr w:type="spellEnd"/>
      <w:r>
        <w:t xml:space="preserve"> </w:t>
      </w:r>
      <w:proofErr w:type="spellStart"/>
      <w:r>
        <w:t>Hospitalar</w:t>
      </w:r>
      <w:proofErr w:type="spellEnd"/>
      <w:r>
        <w:t xml:space="preserve"> e Ambulatorial</w:t>
      </w:r>
    </w:p>
    <w:p w14:paraId="35ABECC3" w14:textId="77777777" w:rsidR="00B20CF3" w:rsidRPr="001027CA" w:rsidRDefault="00B20CF3" w:rsidP="00B20CF3">
      <w:pPr>
        <w:pStyle w:val="PargrafodaLista"/>
        <w:ind w:left="0"/>
        <w:jc w:val="center"/>
      </w:pPr>
      <w:proofErr w:type="spellStart"/>
      <w:r>
        <w:rPr>
          <w:b/>
        </w:rPr>
        <w:t>Programa</w:t>
      </w:r>
      <w:proofErr w:type="spellEnd"/>
      <w:r>
        <w:rPr>
          <w:b/>
        </w:rPr>
        <w:t xml:space="preserve">: </w:t>
      </w:r>
      <w:r>
        <w:t xml:space="preserve">4313 – </w:t>
      </w:r>
      <w:proofErr w:type="spellStart"/>
      <w:r>
        <w:t>Catalão</w:t>
      </w:r>
      <w:proofErr w:type="spellEnd"/>
      <w:r>
        <w:t xml:space="preserve"> </w:t>
      </w:r>
      <w:proofErr w:type="spellStart"/>
      <w:r>
        <w:t>Cuida</w:t>
      </w:r>
      <w:proofErr w:type="spellEnd"/>
      <w:r>
        <w:t xml:space="preserve"> de </w:t>
      </w:r>
      <w:proofErr w:type="spellStart"/>
      <w:r>
        <w:t>Você</w:t>
      </w:r>
      <w:proofErr w:type="spellEnd"/>
    </w:p>
    <w:p w14:paraId="1FA6B31C" w14:textId="77777777" w:rsidR="00B20CF3" w:rsidRPr="001027CA" w:rsidRDefault="00B20CF3" w:rsidP="00B20CF3">
      <w:pPr>
        <w:pStyle w:val="PargrafodaLista"/>
        <w:ind w:left="0"/>
        <w:jc w:val="center"/>
      </w:pPr>
      <w:proofErr w:type="spellStart"/>
      <w:r>
        <w:rPr>
          <w:b/>
        </w:rPr>
        <w:t>Ação</w:t>
      </w:r>
      <w:proofErr w:type="spellEnd"/>
      <w:r>
        <w:rPr>
          <w:b/>
        </w:rPr>
        <w:t xml:space="preserve">: </w:t>
      </w:r>
      <w:r>
        <w:t xml:space="preserve">2085 – </w:t>
      </w:r>
      <w:proofErr w:type="spellStart"/>
      <w:r>
        <w:t>Manutenção</w:t>
      </w:r>
      <w:proofErr w:type="spellEnd"/>
      <w:r>
        <w:t xml:space="preserve"> do Bloco </w:t>
      </w:r>
      <w:proofErr w:type="spellStart"/>
      <w:r>
        <w:t>Média</w:t>
      </w:r>
      <w:proofErr w:type="spellEnd"/>
      <w:r>
        <w:t xml:space="preserve"> e Alta </w:t>
      </w:r>
      <w:proofErr w:type="spellStart"/>
      <w:r>
        <w:t>Complexidade</w:t>
      </w:r>
      <w:proofErr w:type="spellEnd"/>
      <w:r>
        <w:t xml:space="preserve"> Ambulatorial</w:t>
      </w:r>
    </w:p>
    <w:p w14:paraId="5931EA79" w14:textId="77777777" w:rsidR="00B20CF3" w:rsidRPr="00191462" w:rsidRDefault="00B20CF3" w:rsidP="00B20CF3">
      <w:pPr>
        <w:pStyle w:val="PargrafodaLista"/>
        <w:ind w:left="0"/>
        <w:jc w:val="center"/>
      </w:pPr>
      <w:r>
        <w:rPr>
          <w:b/>
        </w:rPr>
        <w:t xml:space="preserve">Elemento de </w:t>
      </w:r>
      <w:proofErr w:type="spellStart"/>
      <w:r>
        <w:rPr>
          <w:b/>
        </w:rPr>
        <w:t>Despesa</w:t>
      </w:r>
      <w:proofErr w:type="spellEnd"/>
      <w:r>
        <w:rPr>
          <w:b/>
        </w:rPr>
        <w:t>:</w:t>
      </w:r>
      <w:r>
        <w:t xml:space="preserve"> 449052 (</w:t>
      </w:r>
      <w:proofErr w:type="spellStart"/>
      <w:r>
        <w:t>Equipamentos</w:t>
      </w:r>
      <w:proofErr w:type="spellEnd"/>
      <w:r>
        <w:t xml:space="preserve"> e Material Permanente).</w:t>
      </w:r>
    </w:p>
    <w:p w14:paraId="6AFD11BA" w14:textId="77777777" w:rsidR="00B20CF3" w:rsidRPr="00191462" w:rsidRDefault="00B20CF3" w:rsidP="00B20CF3">
      <w:pPr>
        <w:pStyle w:val="PargrafodaLista"/>
        <w:ind w:left="0"/>
        <w:jc w:val="center"/>
      </w:pPr>
      <w:r>
        <w:rPr>
          <w:b/>
        </w:rPr>
        <w:t xml:space="preserve">Fonte de </w:t>
      </w:r>
      <w:proofErr w:type="spellStart"/>
      <w:r>
        <w:rPr>
          <w:b/>
        </w:rPr>
        <w:t>Recurso</w:t>
      </w:r>
      <w:proofErr w:type="spellEnd"/>
      <w:r>
        <w:rPr>
          <w:b/>
        </w:rPr>
        <w:t xml:space="preserve">: 137 – </w:t>
      </w:r>
      <w:proofErr w:type="spellStart"/>
      <w:r>
        <w:rPr>
          <w:b/>
        </w:rPr>
        <w:t>Emendas</w:t>
      </w:r>
      <w:proofErr w:type="spellEnd"/>
      <w:r>
        <w:rPr>
          <w:b/>
        </w:rPr>
        <w:t xml:space="preserve"> </w:t>
      </w:r>
      <w:proofErr w:type="spellStart"/>
      <w:r>
        <w:rPr>
          <w:b/>
        </w:rPr>
        <w:t>Parlamentares</w:t>
      </w:r>
      <w:proofErr w:type="spellEnd"/>
      <w:r>
        <w:rPr>
          <w:b/>
        </w:rPr>
        <w:t xml:space="preserve"> </w:t>
      </w:r>
      <w:proofErr w:type="spellStart"/>
      <w:r>
        <w:rPr>
          <w:b/>
        </w:rPr>
        <w:t>Individuais</w:t>
      </w:r>
      <w:proofErr w:type="spellEnd"/>
      <w:r>
        <w:rPr>
          <w:b/>
        </w:rPr>
        <w:t xml:space="preserve"> (R$ 429.993,00) e 102 – </w:t>
      </w:r>
      <w:proofErr w:type="spellStart"/>
      <w:r>
        <w:rPr>
          <w:b/>
        </w:rPr>
        <w:t>Recursos</w:t>
      </w:r>
      <w:proofErr w:type="spellEnd"/>
      <w:r>
        <w:rPr>
          <w:b/>
        </w:rPr>
        <w:t xml:space="preserve"> </w:t>
      </w:r>
      <w:proofErr w:type="spellStart"/>
      <w:r>
        <w:rPr>
          <w:b/>
        </w:rPr>
        <w:t>Municipais</w:t>
      </w:r>
      <w:proofErr w:type="spellEnd"/>
      <w:r>
        <w:rPr>
          <w:b/>
        </w:rPr>
        <w:t xml:space="preserve"> do Fundo Municipal de </w:t>
      </w:r>
      <w:proofErr w:type="spellStart"/>
      <w:r>
        <w:rPr>
          <w:b/>
        </w:rPr>
        <w:t>Saúde</w:t>
      </w:r>
      <w:proofErr w:type="spellEnd"/>
      <w:r>
        <w:rPr>
          <w:b/>
        </w:rPr>
        <w:t xml:space="preserve"> (R$ 39.553,65).</w:t>
      </w:r>
    </w:p>
    <w:p w14:paraId="6A7DAF2A" w14:textId="77777777" w:rsidR="008A6635" w:rsidRPr="000C19CD" w:rsidRDefault="008A6635" w:rsidP="008A6635">
      <w:pPr>
        <w:pStyle w:val="Default"/>
        <w:spacing w:line="276" w:lineRule="auto"/>
        <w:rPr>
          <w:rFonts w:ascii="Times New Roman" w:hAnsi="Times New Roman" w:cs="Times New Roman"/>
          <w:color w:val="000000" w:themeColor="text1"/>
        </w:rPr>
      </w:pPr>
    </w:p>
    <w:p w14:paraId="72B5DEAF" w14:textId="76916068" w:rsidR="008A6635" w:rsidRPr="000C19CD" w:rsidRDefault="008A6635" w:rsidP="008A6635">
      <w:pPr>
        <w:pStyle w:val="Default"/>
        <w:shd w:val="clear" w:color="auto" w:fill="A6A6A6" w:themeFill="background1" w:themeFillShade="A6"/>
        <w:spacing w:line="276" w:lineRule="auto"/>
        <w:rPr>
          <w:rFonts w:ascii="Times New Roman" w:hAnsi="Times New Roman" w:cs="Times New Roman"/>
          <w:color w:val="000000" w:themeColor="text1"/>
        </w:rPr>
      </w:pPr>
      <w:r>
        <w:rPr>
          <w:rFonts w:ascii="Times New Roman" w:hAnsi="Times New Roman" w:cs="Times New Roman"/>
          <w:b/>
          <w:bCs/>
          <w:color w:val="000000" w:themeColor="text1"/>
        </w:rPr>
        <w:t xml:space="preserve">5. CLÁUSULA QUINTA – DO PAGAMENTO </w:t>
      </w:r>
    </w:p>
    <w:p w14:paraId="462CC627" w14:textId="77777777" w:rsidR="008A6635" w:rsidRPr="000C19CD" w:rsidRDefault="008A6635" w:rsidP="008A6635">
      <w:pPr>
        <w:pStyle w:val="Default"/>
        <w:spacing w:line="276" w:lineRule="auto"/>
        <w:rPr>
          <w:rFonts w:ascii="Times New Roman" w:hAnsi="Times New Roman" w:cs="Times New Roman"/>
          <w:color w:val="000000" w:themeColor="text1"/>
        </w:rPr>
      </w:pPr>
      <w:r>
        <w:rPr>
          <w:rFonts w:ascii="Times New Roman" w:hAnsi="Times New Roman" w:cs="Times New Roman"/>
          <w:b/>
          <w:bCs/>
          <w:color w:val="000000" w:themeColor="text1"/>
        </w:rPr>
        <w:t xml:space="preserve">5.1. </w:t>
      </w:r>
      <w:r>
        <w:rPr>
          <w:rFonts w:ascii="Times New Roman" w:hAnsi="Times New Roman" w:cs="Times New Roman"/>
          <w:color w:val="000000" w:themeColor="text1"/>
        </w:rPr>
        <w:t>O prazo para pagamento à Contratada e demais condições a ele referentes encontram-se definidos no Edital e/ou Termo de Referência.</w:t>
      </w:r>
    </w:p>
    <w:p w14:paraId="3EBA9345" w14:textId="77777777" w:rsidR="008A6635" w:rsidRPr="000C19CD" w:rsidRDefault="008A6635" w:rsidP="008A6635">
      <w:pPr>
        <w:pStyle w:val="Default"/>
        <w:spacing w:line="276" w:lineRule="auto"/>
        <w:rPr>
          <w:rFonts w:ascii="Times New Roman" w:hAnsi="Times New Roman" w:cs="Times New Roman"/>
          <w:color w:val="000000" w:themeColor="text1"/>
        </w:rPr>
      </w:pPr>
    </w:p>
    <w:p w14:paraId="16B09463" w14:textId="06CCB6E7" w:rsidR="008A6635" w:rsidRPr="000C19CD" w:rsidRDefault="008A6635" w:rsidP="008A6635">
      <w:pPr>
        <w:pStyle w:val="Default"/>
        <w:shd w:val="clear" w:color="auto" w:fill="A6A6A6" w:themeFill="background1" w:themeFillShade="A6"/>
        <w:spacing w:line="276" w:lineRule="auto"/>
        <w:rPr>
          <w:rFonts w:ascii="Times New Roman" w:hAnsi="Times New Roman" w:cs="Times New Roman"/>
          <w:color w:val="000000" w:themeColor="text1"/>
        </w:rPr>
      </w:pPr>
      <w:r>
        <w:rPr>
          <w:rFonts w:ascii="Times New Roman" w:hAnsi="Times New Roman" w:cs="Times New Roman"/>
          <w:b/>
          <w:bCs/>
          <w:color w:val="000000" w:themeColor="text1"/>
        </w:rPr>
        <w:t xml:space="preserve">6. CLÁUSULA SEXTA – DO REAJUSTE </w:t>
      </w:r>
    </w:p>
    <w:p w14:paraId="0F395709" w14:textId="3D8CF56A" w:rsidR="008A6635" w:rsidRPr="000C19CD" w:rsidRDefault="00E23605" w:rsidP="008A6635">
      <w:pPr>
        <w:pStyle w:val="Default"/>
        <w:spacing w:line="276" w:lineRule="auto"/>
        <w:rPr>
          <w:rFonts w:ascii="Times New Roman" w:hAnsi="Times New Roman" w:cs="Times New Roman"/>
          <w:color w:val="000000" w:themeColor="text1"/>
        </w:rPr>
      </w:pPr>
      <w:r>
        <w:rPr>
          <w:rFonts w:ascii="Times New Roman" w:hAnsi="Times New Roman" w:cs="Times New Roman"/>
          <w:b/>
          <w:bCs/>
          <w:color w:val="000000" w:themeColor="text1"/>
        </w:rPr>
        <w:t xml:space="preserve">6.1. </w:t>
      </w:r>
      <w:r>
        <w:rPr>
          <w:rFonts w:ascii="Times New Roman" w:hAnsi="Times New Roman" w:cs="Times New Roman"/>
          <w:color w:val="000000" w:themeColor="text1"/>
        </w:rPr>
        <w:t>As regras acerca do reajuste de preços do valor contratual são as estabelecidas no Termo de Referência, anexo a este Contrato.</w:t>
      </w:r>
    </w:p>
    <w:p w14:paraId="25CCA92C" w14:textId="77777777" w:rsidR="008A6635" w:rsidRPr="000C19CD" w:rsidRDefault="008A6635" w:rsidP="008A6635">
      <w:pPr>
        <w:pStyle w:val="Default"/>
        <w:spacing w:line="276" w:lineRule="auto"/>
        <w:rPr>
          <w:rFonts w:ascii="Times New Roman" w:hAnsi="Times New Roman" w:cs="Times New Roman"/>
          <w:color w:val="000000" w:themeColor="text1"/>
        </w:rPr>
      </w:pPr>
    </w:p>
    <w:p w14:paraId="3782B99A" w14:textId="67BADD67" w:rsidR="008A6635" w:rsidRPr="000C19CD" w:rsidRDefault="008A6635" w:rsidP="008A6635">
      <w:pPr>
        <w:pStyle w:val="Default"/>
        <w:shd w:val="clear" w:color="auto" w:fill="A6A6A6" w:themeFill="background1" w:themeFillShade="A6"/>
        <w:spacing w:line="276" w:lineRule="auto"/>
        <w:rPr>
          <w:rFonts w:ascii="Times New Roman" w:hAnsi="Times New Roman" w:cs="Times New Roman"/>
          <w:color w:val="000000" w:themeColor="text1"/>
        </w:rPr>
      </w:pPr>
      <w:r>
        <w:rPr>
          <w:rFonts w:ascii="Times New Roman" w:hAnsi="Times New Roman" w:cs="Times New Roman"/>
          <w:b/>
          <w:bCs/>
          <w:color w:val="000000" w:themeColor="text1"/>
        </w:rPr>
        <w:t>7. CLÁUSULA SÉTIMA – GARANTIA DE EXECUÇÃO</w:t>
      </w:r>
    </w:p>
    <w:p w14:paraId="2D1720C3" w14:textId="77777777" w:rsidR="008A6635" w:rsidRPr="000C19CD" w:rsidRDefault="008A6635" w:rsidP="008A6635">
      <w:pPr>
        <w:pStyle w:val="Default"/>
        <w:spacing w:line="276" w:lineRule="auto"/>
        <w:rPr>
          <w:rFonts w:ascii="Times New Roman" w:hAnsi="Times New Roman" w:cs="Times New Roman"/>
          <w:color w:val="000000" w:themeColor="text1"/>
        </w:rPr>
      </w:pPr>
      <w:r>
        <w:rPr>
          <w:rFonts w:ascii="Times New Roman" w:hAnsi="Times New Roman" w:cs="Times New Roman"/>
          <w:b/>
          <w:bCs/>
          <w:color w:val="000000" w:themeColor="text1"/>
        </w:rPr>
        <w:t xml:space="preserve">7.1. </w:t>
      </w:r>
      <w:r>
        <w:rPr>
          <w:rFonts w:ascii="Times New Roman" w:hAnsi="Times New Roman" w:cs="Times New Roman"/>
          <w:color w:val="000000" w:themeColor="text1"/>
        </w:rPr>
        <w:t>Não haverá exigência de garantia de execução para a presente contratação.</w:t>
      </w:r>
    </w:p>
    <w:p w14:paraId="6B50AE2E" w14:textId="77777777" w:rsidR="008A6635" w:rsidRPr="000C19CD" w:rsidRDefault="008A6635" w:rsidP="008A6635">
      <w:pPr>
        <w:pStyle w:val="Default"/>
        <w:spacing w:line="276" w:lineRule="auto"/>
        <w:rPr>
          <w:rFonts w:ascii="Times New Roman" w:hAnsi="Times New Roman" w:cs="Times New Roman"/>
          <w:color w:val="000000" w:themeColor="text1"/>
        </w:rPr>
      </w:pPr>
    </w:p>
    <w:p w14:paraId="113716A5" w14:textId="5914C026" w:rsidR="008A6635" w:rsidRPr="000C19CD" w:rsidRDefault="008A6635" w:rsidP="008A6635">
      <w:pPr>
        <w:pStyle w:val="Default"/>
        <w:shd w:val="clear" w:color="auto" w:fill="A6A6A6" w:themeFill="background1" w:themeFillShade="A6"/>
        <w:spacing w:line="276" w:lineRule="auto"/>
        <w:rPr>
          <w:rFonts w:ascii="Times New Roman" w:hAnsi="Times New Roman" w:cs="Times New Roman"/>
          <w:color w:val="000000" w:themeColor="text1"/>
        </w:rPr>
      </w:pPr>
      <w:r>
        <w:rPr>
          <w:rFonts w:ascii="Times New Roman" w:hAnsi="Times New Roman" w:cs="Times New Roman"/>
          <w:b/>
          <w:bCs/>
          <w:color w:val="000000" w:themeColor="text1"/>
        </w:rPr>
        <w:t xml:space="preserve">8. CLÁUSULA OITAVA – REGIME DE FORNECIMENTO </w:t>
      </w:r>
    </w:p>
    <w:p w14:paraId="096C7C34" w14:textId="1A399DAE" w:rsidR="008A6635" w:rsidRPr="000C19CD" w:rsidRDefault="00327CAD" w:rsidP="008A6635">
      <w:pPr>
        <w:pStyle w:val="Default"/>
        <w:spacing w:line="276" w:lineRule="auto"/>
        <w:rPr>
          <w:rFonts w:ascii="Times New Roman" w:hAnsi="Times New Roman" w:cs="Times New Roman"/>
          <w:color w:val="000000" w:themeColor="text1"/>
        </w:rPr>
      </w:pPr>
      <w:r>
        <w:rPr>
          <w:rFonts w:ascii="Times New Roman" w:hAnsi="Times New Roman" w:cs="Times New Roman"/>
          <w:b/>
          <w:bCs/>
          <w:color w:val="000000" w:themeColor="text1"/>
        </w:rPr>
        <w:t xml:space="preserve">8.1. </w:t>
      </w:r>
      <w:r>
        <w:rPr>
          <w:rFonts w:ascii="Times New Roman" w:hAnsi="Times New Roman" w:cs="Times New Roman"/>
          <w:color w:val="000000" w:themeColor="text1"/>
        </w:rPr>
        <w:t>O regime de fornecimento é aquele previsto no Termo de Referência, anexo ao Edital.</w:t>
      </w:r>
    </w:p>
    <w:p w14:paraId="21E59C93" w14:textId="77777777" w:rsidR="008A6635" w:rsidRPr="000C19CD" w:rsidRDefault="008A6635" w:rsidP="008A6635">
      <w:pPr>
        <w:pStyle w:val="Default"/>
        <w:spacing w:line="276" w:lineRule="auto"/>
        <w:rPr>
          <w:rFonts w:ascii="Times New Roman" w:hAnsi="Times New Roman" w:cs="Times New Roman"/>
          <w:color w:val="000000" w:themeColor="text1"/>
        </w:rPr>
      </w:pPr>
    </w:p>
    <w:p w14:paraId="00B48A66" w14:textId="56764F3E" w:rsidR="008A6635" w:rsidRPr="000C19CD" w:rsidRDefault="008A6635" w:rsidP="00852F99">
      <w:pPr>
        <w:pStyle w:val="Default"/>
        <w:shd w:val="clear" w:color="auto" w:fill="A6A6A6" w:themeFill="background1" w:themeFillShade="A6"/>
        <w:rPr>
          <w:rFonts w:ascii="Times New Roman" w:hAnsi="Times New Roman" w:cs="Times New Roman"/>
          <w:color w:val="000000" w:themeColor="text1"/>
        </w:rPr>
      </w:pPr>
      <w:r>
        <w:rPr>
          <w:rFonts w:ascii="Times New Roman" w:hAnsi="Times New Roman" w:cs="Times New Roman"/>
          <w:b/>
          <w:bCs/>
          <w:color w:val="000000" w:themeColor="text1"/>
        </w:rPr>
        <w:t xml:space="preserve">9. CLÁUSULA NONA – OBRIGAÇÕES DA CONTRATANTE E DA CONTRATADA </w:t>
      </w:r>
    </w:p>
    <w:p w14:paraId="292E1A1D" w14:textId="7CA6C607" w:rsidR="008A6635" w:rsidRPr="000C19CD" w:rsidRDefault="00327CAD" w:rsidP="008A6635">
      <w:pPr>
        <w:pStyle w:val="Default"/>
        <w:spacing w:line="276" w:lineRule="auto"/>
        <w:rPr>
          <w:rFonts w:ascii="Times New Roman" w:hAnsi="Times New Roman" w:cs="Times New Roman"/>
          <w:color w:val="000000" w:themeColor="text1"/>
        </w:rPr>
      </w:pPr>
      <w:r>
        <w:rPr>
          <w:rFonts w:ascii="Times New Roman" w:hAnsi="Times New Roman" w:cs="Times New Roman"/>
          <w:b/>
          <w:bCs/>
          <w:color w:val="000000" w:themeColor="text1"/>
        </w:rPr>
        <w:t xml:space="preserve">9.1. </w:t>
      </w:r>
      <w:r>
        <w:rPr>
          <w:rFonts w:ascii="Times New Roman" w:hAnsi="Times New Roman" w:cs="Times New Roman"/>
          <w:color w:val="000000" w:themeColor="text1"/>
        </w:rPr>
        <w:t>As obrigações da Contratante e da Contratada são aquelas previstas no Termo de Referência, anexo do Edital.</w:t>
      </w:r>
    </w:p>
    <w:p w14:paraId="68AC80B5" w14:textId="77777777" w:rsidR="008A6635" w:rsidRPr="000C19CD" w:rsidRDefault="008A6635" w:rsidP="008A6635">
      <w:pPr>
        <w:pStyle w:val="Default"/>
        <w:spacing w:line="276" w:lineRule="auto"/>
        <w:rPr>
          <w:rFonts w:ascii="Times New Roman" w:hAnsi="Times New Roman" w:cs="Times New Roman"/>
          <w:color w:val="000000" w:themeColor="text1"/>
        </w:rPr>
      </w:pPr>
    </w:p>
    <w:p w14:paraId="3CD2919C" w14:textId="7EB08F4C" w:rsidR="008A6635" w:rsidRPr="000C19CD" w:rsidRDefault="008A6635" w:rsidP="008A6635">
      <w:pPr>
        <w:pStyle w:val="Default"/>
        <w:shd w:val="clear" w:color="auto" w:fill="A6A6A6" w:themeFill="background1" w:themeFillShade="A6"/>
        <w:spacing w:line="276" w:lineRule="auto"/>
        <w:rPr>
          <w:rFonts w:ascii="Times New Roman" w:hAnsi="Times New Roman" w:cs="Times New Roman"/>
          <w:color w:val="000000" w:themeColor="text1"/>
        </w:rPr>
      </w:pPr>
      <w:r>
        <w:rPr>
          <w:rFonts w:ascii="Times New Roman" w:hAnsi="Times New Roman" w:cs="Times New Roman"/>
          <w:b/>
          <w:bCs/>
          <w:color w:val="000000" w:themeColor="text1"/>
        </w:rPr>
        <w:t xml:space="preserve">10. CLÁUSULA DÉCIMA – DA SUBCONTRATAÇÃO </w:t>
      </w:r>
    </w:p>
    <w:p w14:paraId="7528D467" w14:textId="16AC2C12" w:rsidR="008A6635" w:rsidRPr="000C19CD" w:rsidRDefault="00327CAD" w:rsidP="008A6635">
      <w:pPr>
        <w:pStyle w:val="Default"/>
        <w:spacing w:line="276" w:lineRule="auto"/>
        <w:rPr>
          <w:rFonts w:ascii="Times New Roman" w:hAnsi="Times New Roman" w:cs="Times New Roman"/>
          <w:color w:val="000000" w:themeColor="text1"/>
        </w:rPr>
      </w:pPr>
      <w:r>
        <w:rPr>
          <w:rFonts w:ascii="Times New Roman" w:hAnsi="Times New Roman" w:cs="Times New Roman"/>
          <w:b/>
          <w:bCs/>
          <w:color w:val="000000" w:themeColor="text1"/>
        </w:rPr>
        <w:t xml:space="preserve">10.1. </w:t>
      </w:r>
      <w:r>
        <w:rPr>
          <w:rFonts w:ascii="Times New Roman" w:hAnsi="Times New Roman" w:cs="Times New Roman"/>
          <w:color w:val="000000" w:themeColor="text1"/>
        </w:rPr>
        <w:t>Não será admitida a subcontratação do objeto licitatório.</w:t>
      </w:r>
    </w:p>
    <w:p w14:paraId="3A695F3E" w14:textId="77777777" w:rsidR="008A6635" w:rsidRPr="000C19CD" w:rsidRDefault="008A6635" w:rsidP="008A6635">
      <w:pPr>
        <w:pStyle w:val="Default"/>
        <w:spacing w:line="276" w:lineRule="auto"/>
        <w:rPr>
          <w:rFonts w:ascii="Times New Roman" w:hAnsi="Times New Roman" w:cs="Times New Roman"/>
          <w:color w:val="000000" w:themeColor="text1"/>
        </w:rPr>
      </w:pPr>
    </w:p>
    <w:p w14:paraId="77778FAF" w14:textId="5C0D20CF" w:rsidR="008A6635" w:rsidRPr="000C19CD" w:rsidRDefault="008A6635" w:rsidP="008A6635">
      <w:pPr>
        <w:pStyle w:val="Default"/>
        <w:shd w:val="clear" w:color="auto" w:fill="A6A6A6" w:themeFill="background1" w:themeFillShade="A6"/>
        <w:spacing w:line="276" w:lineRule="auto"/>
        <w:rPr>
          <w:rFonts w:ascii="Times New Roman" w:hAnsi="Times New Roman" w:cs="Times New Roman"/>
          <w:color w:val="000000" w:themeColor="text1"/>
        </w:rPr>
      </w:pPr>
      <w:r>
        <w:rPr>
          <w:rFonts w:ascii="Times New Roman" w:hAnsi="Times New Roman" w:cs="Times New Roman"/>
          <w:b/>
          <w:bCs/>
          <w:color w:val="000000" w:themeColor="text1"/>
        </w:rPr>
        <w:t xml:space="preserve">11. CLÁUSULA DÉCIMA PRIMEIRA – SANÇÕES ADMINISTRATIVAS </w:t>
      </w:r>
    </w:p>
    <w:p w14:paraId="4D7D57CD" w14:textId="16B7C76E" w:rsidR="008A6635" w:rsidRPr="000C19CD" w:rsidRDefault="00327CAD" w:rsidP="008A6635">
      <w:pPr>
        <w:pStyle w:val="Default"/>
        <w:spacing w:line="276" w:lineRule="auto"/>
        <w:rPr>
          <w:rFonts w:ascii="Times New Roman" w:hAnsi="Times New Roman" w:cs="Times New Roman"/>
          <w:color w:val="000000" w:themeColor="text1"/>
        </w:rPr>
      </w:pPr>
      <w:r>
        <w:rPr>
          <w:rFonts w:ascii="Times New Roman" w:hAnsi="Times New Roman" w:cs="Times New Roman"/>
          <w:b/>
          <w:bCs/>
          <w:color w:val="000000" w:themeColor="text1"/>
        </w:rPr>
        <w:t xml:space="preserve">11.1. </w:t>
      </w:r>
      <w:r>
        <w:rPr>
          <w:rFonts w:ascii="Times New Roman" w:hAnsi="Times New Roman" w:cs="Times New Roman"/>
          <w:color w:val="000000" w:themeColor="text1"/>
        </w:rPr>
        <w:t xml:space="preserve">As sanções relacionadas </w:t>
      </w:r>
      <w:proofErr w:type="spellStart"/>
      <w:r>
        <w:rPr>
          <w:rFonts w:ascii="Times New Roman" w:hAnsi="Times New Roman" w:cs="Times New Roman"/>
          <w:color w:val="000000" w:themeColor="text1"/>
        </w:rPr>
        <w:t>á</w:t>
      </w:r>
      <w:proofErr w:type="spellEnd"/>
      <w:r>
        <w:rPr>
          <w:rFonts w:ascii="Times New Roman" w:hAnsi="Times New Roman" w:cs="Times New Roman"/>
          <w:color w:val="000000" w:themeColor="text1"/>
        </w:rPr>
        <w:t xml:space="preserve"> execução do contrato são aquelas previstas no Termo de Referência, anexo do Edital.</w:t>
      </w:r>
    </w:p>
    <w:p w14:paraId="5C9E3C12" w14:textId="77777777" w:rsidR="008A6635" w:rsidRPr="000C19CD" w:rsidRDefault="008A6635" w:rsidP="008A6635">
      <w:pPr>
        <w:pStyle w:val="Default"/>
        <w:spacing w:line="276" w:lineRule="auto"/>
        <w:rPr>
          <w:rFonts w:ascii="Times New Roman" w:hAnsi="Times New Roman" w:cs="Times New Roman"/>
          <w:color w:val="000000" w:themeColor="text1"/>
        </w:rPr>
      </w:pPr>
    </w:p>
    <w:p w14:paraId="3D736E42" w14:textId="01E8D3AC" w:rsidR="008A6635" w:rsidRPr="000C19CD" w:rsidRDefault="008A6635" w:rsidP="00845D91">
      <w:pPr>
        <w:pStyle w:val="Default"/>
        <w:shd w:val="clear" w:color="auto" w:fill="A6A6A6" w:themeFill="background1" w:themeFillShade="A6"/>
        <w:rPr>
          <w:rFonts w:ascii="Times New Roman" w:hAnsi="Times New Roman" w:cs="Times New Roman"/>
          <w:color w:val="000000" w:themeColor="text1"/>
        </w:rPr>
      </w:pPr>
      <w:r>
        <w:rPr>
          <w:rFonts w:ascii="Times New Roman" w:hAnsi="Times New Roman" w:cs="Times New Roman"/>
          <w:b/>
          <w:bCs/>
          <w:color w:val="000000" w:themeColor="text1"/>
        </w:rPr>
        <w:t xml:space="preserve">12. CLÁUSULA DÉCIMA SEGUNDA – CONTROLE E FISCALIZAÇÃO DA EXECUÇÃO </w:t>
      </w:r>
    </w:p>
    <w:p w14:paraId="1059AD26" w14:textId="47CCA467" w:rsidR="008A6635" w:rsidRPr="000C19CD" w:rsidRDefault="00327CAD" w:rsidP="008A6635">
      <w:pPr>
        <w:pStyle w:val="Default"/>
        <w:spacing w:line="276" w:lineRule="auto"/>
        <w:rPr>
          <w:rFonts w:ascii="Times New Roman" w:hAnsi="Times New Roman" w:cs="Times New Roman"/>
          <w:color w:val="000000" w:themeColor="text1"/>
        </w:rPr>
      </w:pPr>
      <w:r>
        <w:rPr>
          <w:rFonts w:ascii="Times New Roman" w:hAnsi="Times New Roman" w:cs="Times New Roman"/>
          <w:b/>
          <w:bCs/>
          <w:color w:val="000000" w:themeColor="text1"/>
        </w:rPr>
        <w:t xml:space="preserve">12.1. </w:t>
      </w:r>
      <w:r>
        <w:rPr>
          <w:rFonts w:ascii="Times New Roman" w:hAnsi="Times New Roman" w:cs="Times New Roman"/>
          <w:color w:val="000000" w:themeColor="text1"/>
        </w:rPr>
        <w:t>A disciplina inerente ao controle e fiscalização da execução contratual é aquela prevista no Termo de Referência, anexo do Edital.</w:t>
      </w:r>
    </w:p>
    <w:p w14:paraId="5B54561B" w14:textId="6E188FF2" w:rsidR="008A6635" w:rsidRPr="000C19CD" w:rsidRDefault="00327CAD" w:rsidP="008A6635">
      <w:pPr>
        <w:pStyle w:val="Default"/>
        <w:spacing w:line="276" w:lineRule="auto"/>
        <w:rPr>
          <w:rFonts w:ascii="Times New Roman" w:hAnsi="Times New Roman" w:cs="Times New Roman"/>
          <w:color w:val="000000" w:themeColor="text1"/>
        </w:rPr>
      </w:pPr>
      <w:r>
        <w:rPr>
          <w:rFonts w:ascii="Times New Roman" w:hAnsi="Times New Roman" w:cs="Times New Roman"/>
          <w:b/>
          <w:bCs/>
          <w:color w:val="000000" w:themeColor="text1"/>
        </w:rPr>
        <w:lastRenderedPageBreak/>
        <w:t xml:space="preserve">12.2. </w:t>
      </w:r>
      <w:r>
        <w:rPr>
          <w:rFonts w:ascii="Times New Roman" w:hAnsi="Times New Roman" w:cs="Times New Roman"/>
          <w:color w:val="000000" w:themeColor="text1"/>
        </w:rPr>
        <w:t>De acordo com a Portaria nº ___/20___, incumbe ao servidor __________ a fiscalização e controle da execução deste contrato, parte integrante do certame.</w:t>
      </w:r>
    </w:p>
    <w:p w14:paraId="4D7838B4" w14:textId="77777777" w:rsidR="008A6635" w:rsidRPr="000C19CD" w:rsidRDefault="008A6635" w:rsidP="008A6635">
      <w:pPr>
        <w:pStyle w:val="Default"/>
        <w:spacing w:line="276" w:lineRule="auto"/>
        <w:rPr>
          <w:rFonts w:ascii="Times New Roman" w:hAnsi="Times New Roman" w:cs="Times New Roman"/>
          <w:color w:val="000000" w:themeColor="text1"/>
        </w:rPr>
      </w:pPr>
    </w:p>
    <w:p w14:paraId="182424A4" w14:textId="590DCFC6" w:rsidR="008A6635" w:rsidRPr="000C19CD" w:rsidRDefault="00327CAD" w:rsidP="008A6635">
      <w:pPr>
        <w:pStyle w:val="Default"/>
        <w:shd w:val="clear" w:color="auto" w:fill="A6A6A6" w:themeFill="background1" w:themeFillShade="A6"/>
        <w:spacing w:line="276" w:lineRule="auto"/>
        <w:rPr>
          <w:rFonts w:ascii="Times New Roman" w:hAnsi="Times New Roman" w:cs="Times New Roman"/>
          <w:color w:val="000000" w:themeColor="text1"/>
        </w:rPr>
      </w:pPr>
      <w:r>
        <w:rPr>
          <w:rFonts w:ascii="Times New Roman" w:hAnsi="Times New Roman" w:cs="Times New Roman"/>
          <w:b/>
          <w:bCs/>
          <w:color w:val="000000" w:themeColor="text1"/>
        </w:rPr>
        <w:t xml:space="preserve">13. CLÁUSULA DÉCIMA TERCEIRA - DAS ALTERAÇÕES CONTRATUAIS </w:t>
      </w:r>
    </w:p>
    <w:p w14:paraId="3D9E537D" w14:textId="59FCB370" w:rsidR="008A6635" w:rsidRPr="000C19CD" w:rsidRDefault="008A6635" w:rsidP="008A6635">
      <w:pPr>
        <w:pStyle w:val="Default"/>
        <w:spacing w:line="276" w:lineRule="auto"/>
        <w:rPr>
          <w:rFonts w:ascii="Times New Roman" w:hAnsi="Times New Roman" w:cs="Times New Roman"/>
          <w:color w:val="000000" w:themeColor="text1"/>
        </w:rPr>
      </w:pPr>
      <w:r>
        <w:rPr>
          <w:rFonts w:ascii="Times New Roman" w:hAnsi="Times New Roman" w:cs="Times New Roman"/>
          <w:b/>
          <w:bCs/>
          <w:color w:val="000000" w:themeColor="text1"/>
        </w:rPr>
        <w:t xml:space="preserve">13. </w:t>
      </w:r>
      <w:r>
        <w:rPr>
          <w:rFonts w:ascii="Times New Roman" w:hAnsi="Times New Roman" w:cs="Times New Roman"/>
          <w:color w:val="000000" w:themeColor="text1"/>
        </w:rPr>
        <w:t>As alterações neste instrumento contratual que forem necessárias para a plena execução de suas finalidades, deverão obedecer aos ditames legais contidos no art. 124 da Lei 14.133/2021 e suas alterações posteriores, sempre devidamente fundamentadas e autorizadas pelas partes integrantes do presente pacto.</w:t>
      </w:r>
    </w:p>
    <w:p w14:paraId="7DF5A6D1" w14:textId="77777777" w:rsidR="008A6635" w:rsidRPr="000C19CD" w:rsidRDefault="008A6635" w:rsidP="008A6635">
      <w:pPr>
        <w:pStyle w:val="Default"/>
        <w:spacing w:line="276" w:lineRule="auto"/>
        <w:rPr>
          <w:rFonts w:ascii="Times New Roman" w:hAnsi="Times New Roman" w:cs="Times New Roman"/>
          <w:color w:val="000000" w:themeColor="text1"/>
        </w:rPr>
      </w:pPr>
      <w:r>
        <w:rPr>
          <w:rFonts w:ascii="Times New Roman" w:hAnsi="Times New Roman" w:cs="Times New Roman"/>
          <w:b/>
          <w:bCs/>
          <w:color w:val="000000" w:themeColor="text1"/>
        </w:rPr>
        <w:t xml:space="preserve"> </w:t>
      </w:r>
    </w:p>
    <w:p w14:paraId="540D99E8" w14:textId="5CFAAE1B" w:rsidR="008A6635" w:rsidRPr="000C19CD" w:rsidRDefault="008A6635" w:rsidP="00845D91">
      <w:pPr>
        <w:pStyle w:val="Default"/>
        <w:shd w:val="clear" w:color="auto" w:fill="A6A6A6" w:themeFill="background1" w:themeFillShade="A6"/>
        <w:rPr>
          <w:rFonts w:ascii="Times New Roman" w:hAnsi="Times New Roman" w:cs="Times New Roman"/>
          <w:color w:val="000000" w:themeColor="text1"/>
        </w:rPr>
      </w:pPr>
      <w:r>
        <w:rPr>
          <w:rFonts w:ascii="Times New Roman" w:hAnsi="Times New Roman" w:cs="Times New Roman"/>
          <w:b/>
          <w:bCs/>
          <w:color w:val="000000" w:themeColor="text1"/>
        </w:rPr>
        <w:t>14. CLÁUSULA DÉCIMA QUARTA – DAS VEDAÇÕES</w:t>
      </w:r>
    </w:p>
    <w:p w14:paraId="28D64E65" w14:textId="65E8635D" w:rsidR="008A6635" w:rsidRPr="000C19CD" w:rsidRDefault="008A6635" w:rsidP="008A6635">
      <w:pPr>
        <w:pStyle w:val="Default"/>
        <w:spacing w:line="276" w:lineRule="auto"/>
        <w:rPr>
          <w:rFonts w:ascii="Times New Roman" w:hAnsi="Times New Roman" w:cs="Times New Roman"/>
          <w:color w:val="000000" w:themeColor="text1"/>
        </w:rPr>
      </w:pPr>
      <w:r>
        <w:rPr>
          <w:rFonts w:ascii="Times New Roman" w:hAnsi="Times New Roman" w:cs="Times New Roman"/>
          <w:b/>
          <w:bCs/>
          <w:color w:val="000000" w:themeColor="text1"/>
        </w:rPr>
        <w:t xml:space="preserve">14.1. </w:t>
      </w:r>
      <w:r>
        <w:rPr>
          <w:rFonts w:ascii="Times New Roman" w:hAnsi="Times New Roman" w:cs="Times New Roman"/>
          <w:color w:val="000000" w:themeColor="text1"/>
        </w:rPr>
        <w:t xml:space="preserve">É vedado à Contratada: </w:t>
      </w:r>
    </w:p>
    <w:p w14:paraId="408A4EDC" w14:textId="6452F178" w:rsidR="008A6635" w:rsidRPr="000C19CD" w:rsidRDefault="008A6635" w:rsidP="008A6635">
      <w:pPr>
        <w:pStyle w:val="Default"/>
        <w:spacing w:line="276" w:lineRule="auto"/>
        <w:rPr>
          <w:rFonts w:ascii="Times New Roman" w:hAnsi="Times New Roman" w:cs="Times New Roman"/>
          <w:color w:val="000000" w:themeColor="text1"/>
        </w:rPr>
      </w:pPr>
      <w:r>
        <w:rPr>
          <w:rFonts w:ascii="Times New Roman" w:hAnsi="Times New Roman" w:cs="Times New Roman"/>
          <w:b/>
          <w:bCs/>
          <w:color w:val="000000" w:themeColor="text1"/>
        </w:rPr>
        <w:t xml:space="preserve">14.2. Caucionar ou utilizar este Termo de Contrato para qualquer operação financeira; </w:t>
      </w:r>
    </w:p>
    <w:p w14:paraId="1500236B" w14:textId="5C174A2C" w:rsidR="008A6635" w:rsidRPr="000C19CD" w:rsidRDefault="008A6635" w:rsidP="008A6635">
      <w:pPr>
        <w:pStyle w:val="Default"/>
        <w:spacing w:line="276" w:lineRule="auto"/>
        <w:rPr>
          <w:rFonts w:ascii="Times New Roman" w:hAnsi="Times New Roman" w:cs="Times New Roman"/>
          <w:color w:val="000000" w:themeColor="text1"/>
        </w:rPr>
      </w:pPr>
      <w:r>
        <w:rPr>
          <w:rFonts w:ascii="Times New Roman" w:hAnsi="Times New Roman" w:cs="Times New Roman"/>
          <w:b/>
          <w:bCs/>
          <w:color w:val="000000" w:themeColor="text1"/>
        </w:rPr>
        <w:t xml:space="preserve">14.3. </w:t>
      </w:r>
      <w:r>
        <w:rPr>
          <w:rFonts w:ascii="Times New Roman" w:hAnsi="Times New Roman" w:cs="Times New Roman"/>
          <w:color w:val="000000" w:themeColor="text1"/>
        </w:rPr>
        <w:t>Interromper a entrega sob alegação de inadimplemento por parte do Contratante, salvo nos casos previstos em lei.</w:t>
      </w:r>
    </w:p>
    <w:p w14:paraId="415B7D03" w14:textId="77777777" w:rsidR="008A6635" w:rsidRPr="000C19CD" w:rsidRDefault="008A6635" w:rsidP="008A6635">
      <w:pPr>
        <w:rPr>
          <w:rFonts w:ascii="Times New Roman" w:hAnsi="Times New Roman" w:cs="Times New Roman"/>
          <w:color w:val="000000" w:themeColor="text1"/>
          <w:sz w:val="24"/>
          <w:szCs w:val="24"/>
        </w:rPr>
      </w:pPr>
    </w:p>
    <w:p w14:paraId="6DD7BE52" w14:textId="17F6259E" w:rsidR="008A6635" w:rsidRPr="000C19CD" w:rsidRDefault="008A6635" w:rsidP="008A6635">
      <w:pPr>
        <w:pStyle w:val="Default"/>
        <w:shd w:val="clear" w:color="auto" w:fill="A6A6A6" w:themeFill="background1" w:themeFillShade="A6"/>
        <w:spacing w:line="276" w:lineRule="auto"/>
        <w:rPr>
          <w:rFonts w:ascii="Times New Roman" w:hAnsi="Times New Roman" w:cs="Times New Roman"/>
          <w:color w:val="000000" w:themeColor="text1"/>
        </w:rPr>
      </w:pPr>
      <w:r>
        <w:rPr>
          <w:rFonts w:ascii="Times New Roman" w:hAnsi="Times New Roman" w:cs="Times New Roman"/>
          <w:b/>
          <w:bCs/>
          <w:color w:val="000000" w:themeColor="text1"/>
        </w:rPr>
        <w:t xml:space="preserve">15. CLÁUSULA DÉCIMA QUINTA – RESCISÃO </w:t>
      </w:r>
    </w:p>
    <w:p w14:paraId="08AD2EA7" w14:textId="191014DB" w:rsidR="008A6635" w:rsidRPr="000C19CD" w:rsidRDefault="008A6635" w:rsidP="008A6635">
      <w:pPr>
        <w:pStyle w:val="Default"/>
        <w:spacing w:line="276" w:lineRule="auto"/>
        <w:rPr>
          <w:rFonts w:ascii="Times New Roman" w:hAnsi="Times New Roman" w:cs="Times New Roman"/>
          <w:color w:val="000000" w:themeColor="text1"/>
        </w:rPr>
      </w:pPr>
      <w:r>
        <w:rPr>
          <w:rFonts w:ascii="Times New Roman" w:hAnsi="Times New Roman" w:cs="Times New Roman"/>
          <w:b/>
          <w:bCs/>
          <w:color w:val="000000" w:themeColor="text1"/>
        </w:rPr>
        <w:t xml:space="preserve">15.1. </w:t>
      </w:r>
      <w:r>
        <w:rPr>
          <w:rFonts w:ascii="Times New Roman" w:hAnsi="Times New Roman" w:cs="Times New Roman"/>
          <w:color w:val="000000" w:themeColor="text1"/>
        </w:rPr>
        <w:t xml:space="preserve">O presente Termo de Contrato poderá ser rescindido nas hipóteses previstas no art. 137 da Lei nº 14.133/2021, com as consequências indicadas no art. 139 da mesma Lei, sem prejuízo da aplicação das sanções previstas no Termo de Referência, anexo do Edital. </w:t>
      </w:r>
    </w:p>
    <w:p w14:paraId="76E36EA4" w14:textId="34ECED9D" w:rsidR="008A6635" w:rsidRPr="000C19CD" w:rsidRDefault="008A6635" w:rsidP="008A6635">
      <w:pPr>
        <w:pStyle w:val="Default"/>
        <w:spacing w:line="276" w:lineRule="auto"/>
        <w:rPr>
          <w:rFonts w:ascii="Times New Roman" w:hAnsi="Times New Roman" w:cs="Times New Roman"/>
          <w:color w:val="000000" w:themeColor="text1"/>
        </w:rPr>
      </w:pPr>
      <w:r>
        <w:rPr>
          <w:rFonts w:ascii="Times New Roman" w:hAnsi="Times New Roman" w:cs="Times New Roman"/>
          <w:b/>
          <w:bCs/>
          <w:color w:val="000000" w:themeColor="text1"/>
        </w:rPr>
        <w:t xml:space="preserve">15.2. </w:t>
      </w:r>
      <w:r>
        <w:rPr>
          <w:rFonts w:ascii="Times New Roman" w:hAnsi="Times New Roman" w:cs="Times New Roman"/>
          <w:color w:val="000000" w:themeColor="text1"/>
        </w:rPr>
        <w:t>Os casos de rescisão contratual serão formalmente motivados, assegurando-se à Contratada o direito à prévia e ampla defesa.</w:t>
      </w:r>
    </w:p>
    <w:p w14:paraId="0E188FB4" w14:textId="29F4D46D" w:rsidR="008A6635" w:rsidRPr="000C19CD" w:rsidRDefault="008A6635" w:rsidP="008A6635">
      <w:pPr>
        <w:pStyle w:val="Default"/>
        <w:spacing w:line="276" w:lineRule="auto"/>
        <w:rPr>
          <w:rFonts w:ascii="Times New Roman" w:hAnsi="Times New Roman" w:cs="Times New Roman"/>
          <w:color w:val="000000" w:themeColor="text1"/>
        </w:rPr>
      </w:pPr>
      <w:r>
        <w:rPr>
          <w:rFonts w:ascii="Times New Roman" w:hAnsi="Times New Roman" w:cs="Times New Roman"/>
          <w:b/>
          <w:bCs/>
          <w:color w:val="000000" w:themeColor="text1"/>
        </w:rPr>
        <w:t xml:space="preserve">15.3. </w:t>
      </w:r>
      <w:r>
        <w:rPr>
          <w:rFonts w:ascii="Times New Roman" w:hAnsi="Times New Roman" w:cs="Times New Roman"/>
          <w:color w:val="000000" w:themeColor="text1"/>
        </w:rPr>
        <w:t>A Contratada reconhece os direitos do Contratante em caso de rescisão administrativa prevista no Capítulo VIII - Das Hipóteses de Extinção dos Contratos</w:t>
      </w:r>
    </w:p>
    <w:p w14:paraId="5F4DA542" w14:textId="2753710A" w:rsidR="008A6635" w:rsidRPr="000C19CD" w:rsidRDefault="008A6635" w:rsidP="008A6635">
      <w:pPr>
        <w:pStyle w:val="Default"/>
        <w:spacing w:line="276" w:lineRule="auto"/>
        <w:rPr>
          <w:rFonts w:ascii="Times New Roman" w:hAnsi="Times New Roman" w:cs="Times New Roman"/>
          <w:color w:val="000000" w:themeColor="text1"/>
        </w:rPr>
      </w:pPr>
      <w:r>
        <w:rPr>
          <w:rFonts w:ascii="Times New Roman" w:hAnsi="Times New Roman" w:cs="Times New Roman"/>
          <w:b/>
          <w:bCs/>
          <w:color w:val="000000" w:themeColor="text1"/>
        </w:rPr>
        <w:t>15.4. O termo de rescisão, sempre que possível, deverá indicar:</w:t>
      </w:r>
    </w:p>
    <w:p w14:paraId="40C9D002" w14:textId="5A2005C4" w:rsidR="008A6635" w:rsidRPr="000C19CD" w:rsidRDefault="008A6635" w:rsidP="008A6635">
      <w:pPr>
        <w:pStyle w:val="Default"/>
        <w:spacing w:line="276" w:lineRule="auto"/>
        <w:rPr>
          <w:rFonts w:ascii="Times New Roman" w:hAnsi="Times New Roman" w:cs="Times New Roman"/>
          <w:color w:val="000000" w:themeColor="text1"/>
        </w:rPr>
      </w:pPr>
      <w:r>
        <w:rPr>
          <w:rFonts w:ascii="Times New Roman" w:hAnsi="Times New Roman" w:cs="Times New Roman"/>
          <w:b/>
          <w:bCs/>
          <w:color w:val="000000" w:themeColor="text1"/>
        </w:rPr>
        <w:t xml:space="preserve">15.5. </w:t>
      </w:r>
      <w:r>
        <w:rPr>
          <w:rFonts w:ascii="Times New Roman" w:hAnsi="Times New Roman" w:cs="Times New Roman"/>
          <w:color w:val="000000" w:themeColor="text1"/>
        </w:rPr>
        <w:t>Balanço atualizado dos eventos contratuais já cumpridos ou parcialmente cumpridos em relação ao previsto no Termo de Referência;</w:t>
      </w:r>
    </w:p>
    <w:p w14:paraId="193DC04F" w14:textId="6222BD79" w:rsidR="008A6635" w:rsidRPr="000C19CD" w:rsidRDefault="008A6635" w:rsidP="008A6635">
      <w:pPr>
        <w:pStyle w:val="Default"/>
        <w:spacing w:line="276" w:lineRule="auto"/>
        <w:rPr>
          <w:rFonts w:ascii="Times New Roman" w:hAnsi="Times New Roman" w:cs="Times New Roman"/>
          <w:color w:val="000000" w:themeColor="text1"/>
        </w:rPr>
      </w:pPr>
      <w:r>
        <w:rPr>
          <w:rFonts w:ascii="Times New Roman" w:hAnsi="Times New Roman" w:cs="Times New Roman"/>
          <w:b/>
          <w:bCs/>
          <w:color w:val="000000" w:themeColor="text1"/>
        </w:rPr>
        <w:t xml:space="preserve">15.6. </w:t>
      </w:r>
      <w:r>
        <w:rPr>
          <w:rFonts w:ascii="Times New Roman" w:hAnsi="Times New Roman" w:cs="Times New Roman"/>
          <w:color w:val="000000" w:themeColor="text1"/>
        </w:rPr>
        <w:t>Relação dos pagamentos já efetuados e ainda devidos;</w:t>
      </w:r>
    </w:p>
    <w:p w14:paraId="71075988" w14:textId="47C55205" w:rsidR="008A6635" w:rsidRPr="000C19CD" w:rsidRDefault="008A6635" w:rsidP="008A6635">
      <w:pPr>
        <w:pStyle w:val="Default"/>
        <w:spacing w:line="276" w:lineRule="auto"/>
        <w:rPr>
          <w:rFonts w:ascii="Times New Roman" w:hAnsi="Times New Roman" w:cs="Times New Roman"/>
          <w:b/>
          <w:bCs/>
          <w:color w:val="000000" w:themeColor="text1"/>
        </w:rPr>
      </w:pPr>
      <w:r>
        <w:rPr>
          <w:rFonts w:ascii="Times New Roman" w:hAnsi="Times New Roman" w:cs="Times New Roman"/>
          <w:b/>
          <w:bCs/>
          <w:color w:val="000000" w:themeColor="text1"/>
        </w:rPr>
        <w:t>15.7. Indenizações e multas.</w:t>
      </w:r>
    </w:p>
    <w:p w14:paraId="4202B782" w14:textId="77777777" w:rsidR="008A6635" w:rsidRPr="000C19CD" w:rsidRDefault="008A6635" w:rsidP="008A6635">
      <w:pPr>
        <w:pStyle w:val="Default"/>
        <w:spacing w:line="276" w:lineRule="auto"/>
        <w:rPr>
          <w:rFonts w:ascii="Times New Roman" w:hAnsi="Times New Roman" w:cs="Times New Roman"/>
          <w:b/>
          <w:bCs/>
          <w:color w:val="000000" w:themeColor="text1"/>
        </w:rPr>
      </w:pPr>
    </w:p>
    <w:p w14:paraId="7D46CEDD" w14:textId="09B1E6DC" w:rsidR="008A6635" w:rsidRPr="000C19CD" w:rsidRDefault="000E710A" w:rsidP="008A6635">
      <w:pPr>
        <w:pStyle w:val="Default"/>
        <w:shd w:val="clear" w:color="auto" w:fill="A6A6A6" w:themeFill="background1" w:themeFillShade="A6"/>
        <w:spacing w:line="276" w:lineRule="auto"/>
        <w:rPr>
          <w:rFonts w:ascii="Times New Roman" w:hAnsi="Times New Roman" w:cs="Times New Roman"/>
          <w:color w:val="000000" w:themeColor="text1"/>
        </w:rPr>
      </w:pPr>
      <w:r>
        <w:rPr>
          <w:rFonts w:ascii="Times New Roman" w:hAnsi="Times New Roman" w:cs="Times New Roman"/>
          <w:b/>
          <w:bCs/>
          <w:color w:val="000000" w:themeColor="text1"/>
        </w:rPr>
        <w:t xml:space="preserve">16. CLÁUSULA DÉCIMA SEXTA – DOS CASOS OMISSOS </w:t>
      </w:r>
    </w:p>
    <w:p w14:paraId="207AEFEB" w14:textId="7C13EC08" w:rsidR="008A6635" w:rsidRPr="000C19CD" w:rsidRDefault="00523425" w:rsidP="008A6635">
      <w:pPr>
        <w:pStyle w:val="Default"/>
        <w:spacing w:line="276" w:lineRule="auto"/>
        <w:rPr>
          <w:rFonts w:ascii="Times New Roman" w:hAnsi="Times New Roman" w:cs="Times New Roman"/>
          <w:color w:val="000000" w:themeColor="text1"/>
        </w:rPr>
      </w:pPr>
      <w:r>
        <w:rPr>
          <w:rFonts w:ascii="Times New Roman" w:hAnsi="Times New Roman" w:cs="Times New Roman"/>
          <w:b/>
          <w:bCs/>
          <w:color w:val="000000" w:themeColor="text1"/>
        </w:rPr>
        <w:t xml:space="preserve">16.1. </w:t>
      </w:r>
      <w:r>
        <w:rPr>
          <w:rFonts w:ascii="Times New Roman" w:hAnsi="Times New Roman" w:cs="Times New Roman"/>
          <w:color w:val="000000" w:themeColor="text1"/>
        </w:rPr>
        <w:t xml:space="preserve">Os casos omissos serão decididos pela Contratante, segundo as disposições contidas na Lei nº 14.133/2021 e demais normas federais aplicáveis e, subsidiariamente, segundo as disposições contidas na Lei nº 8.078/1990 – Código de Defesa do Consumidor – e normas e </w:t>
      </w:r>
      <w:proofErr w:type="spellStart"/>
      <w:r>
        <w:rPr>
          <w:rFonts w:ascii="Times New Roman" w:hAnsi="Times New Roman" w:cs="Times New Roman"/>
          <w:color w:val="000000" w:themeColor="text1"/>
        </w:rPr>
        <w:t>proncípios</w:t>
      </w:r>
      <w:proofErr w:type="spellEnd"/>
      <w:r>
        <w:rPr>
          <w:rFonts w:ascii="Times New Roman" w:hAnsi="Times New Roman" w:cs="Times New Roman"/>
          <w:color w:val="000000" w:themeColor="text1"/>
        </w:rPr>
        <w:t xml:space="preserve"> gerais dos contratos.</w:t>
      </w:r>
    </w:p>
    <w:p w14:paraId="2752D91F" w14:textId="77777777" w:rsidR="008A6635" w:rsidRPr="000C19CD" w:rsidRDefault="008A6635" w:rsidP="008A6635">
      <w:pPr>
        <w:pStyle w:val="Default"/>
        <w:spacing w:line="276" w:lineRule="auto"/>
        <w:rPr>
          <w:rFonts w:ascii="Times New Roman" w:hAnsi="Times New Roman" w:cs="Times New Roman"/>
          <w:color w:val="000000" w:themeColor="text1"/>
        </w:rPr>
      </w:pPr>
    </w:p>
    <w:p w14:paraId="3060506E" w14:textId="4A7F1E15" w:rsidR="008A6635" w:rsidRPr="000C19CD" w:rsidRDefault="008A6635" w:rsidP="008A6635">
      <w:pPr>
        <w:pStyle w:val="Default"/>
        <w:shd w:val="clear" w:color="auto" w:fill="A6A6A6" w:themeFill="background1" w:themeFillShade="A6"/>
        <w:spacing w:line="276" w:lineRule="auto"/>
        <w:rPr>
          <w:rFonts w:ascii="Times New Roman" w:hAnsi="Times New Roman" w:cs="Times New Roman"/>
          <w:color w:val="000000" w:themeColor="text1"/>
        </w:rPr>
      </w:pPr>
      <w:r>
        <w:rPr>
          <w:rFonts w:ascii="Times New Roman" w:hAnsi="Times New Roman" w:cs="Times New Roman"/>
          <w:b/>
          <w:bCs/>
          <w:color w:val="000000" w:themeColor="text1"/>
        </w:rPr>
        <w:t xml:space="preserve">17. CLÁUSULA DÉCIMA SÉTIMA – PUBLICAÇÃO </w:t>
      </w:r>
    </w:p>
    <w:p w14:paraId="79FA6173" w14:textId="40F6681F" w:rsidR="008A6635" w:rsidRPr="000C19CD" w:rsidRDefault="008A6635" w:rsidP="008A6635">
      <w:pPr>
        <w:pStyle w:val="Default"/>
        <w:spacing w:line="276" w:lineRule="auto"/>
        <w:rPr>
          <w:rFonts w:ascii="Times New Roman" w:hAnsi="Times New Roman" w:cs="Times New Roman"/>
          <w:color w:val="000000" w:themeColor="text1"/>
        </w:rPr>
      </w:pPr>
      <w:r>
        <w:rPr>
          <w:rFonts w:ascii="Times New Roman" w:hAnsi="Times New Roman" w:cs="Times New Roman"/>
          <w:b/>
          <w:bCs/>
          <w:color w:val="000000" w:themeColor="text1"/>
        </w:rPr>
        <w:t xml:space="preserve">17.1. </w:t>
      </w:r>
      <w:r>
        <w:rPr>
          <w:rFonts w:ascii="Times New Roman" w:hAnsi="Times New Roman" w:cs="Times New Roman"/>
          <w:color w:val="000000" w:themeColor="text1"/>
        </w:rPr>
        <w:t>Incumbirá à Contratante providenciar a publicação deste instrumento, seguindo o regramento imposto pela Lei nº 14.133/2021 e TCM/GO.</w:t>
      </w:r>
    </w:p>
    <w:p w14:paraId="157982A6" w14:textId="77777777" w:rsidR="008A6635" w:rsidRPr="000C19CD" w:rsidRDefault="008A6635" w:rsidP="008A6635">
      <w:pPr>
        <w:pStyle w:val="Default"/>
        <w:spacing w:line="276" w:lineRule="auto"/>
        <w:rPr>
          <w:rFonts w:ascii="Times New Roman" w:hAnsi="Times New Roman" w:cs="Times New Roman"/>
          <w:color w:val="000000" w:themeColor="text1"/>
        </w:rPr>
      </w:pPr>
    </w:p>
    <w:p w14:paraId="7195D62B" w14:textId="2526545C" w:rsidR="008A6635" w:rsidRPr="000C19CD" w:rsidRDefault="008A6635" w:rsidP="008A6635">
      <w:pPr>
        <w:pStyle w:val="Default"/>
        <w:shd w:val="clear" w:color="auto" w:fill="A6A6A6" w:themeFill="background1" w:themeFillShade="A6"/>
        <w:spacing w:line="276" w:lineRule="auto"/>
        <w:rPr>
          <w:rFonts w:ascii="Times New Roman" w:hAnsi="Times New Roman" w:cs="Times New Roman"/>
          <w:color w:val="000000" w:themeColor="text1"/>
        </w:rPr>
      </w:pPr>
      <w:r>
        <w:rPr>
          <w:rFonts w:ascii="Times New Roman" w:hAnsi="Times New Roman" w:cs="Times New Roman"/>
          <w:b/>
          <w:bCs/>
          <w:color w:val="000000" w:themeColor="text1"/>
        </w:rPr>
        <w:lastRenderedPageBreak/>
        <w:t>18. CLÁUSULA DÉCIMA OITAVA – FORO</w:t>
      </w:r>
    </w:p>
    <w:p w14:paraId="1C4634D9" w14:textId="45478AB4" w:rsidR="008A6635" w:rsidRPr="000C19CD" w:rsidRDefault="008A6635" w:rsidP="008A6635">
      <w:pPr>
        <w:pStyle w:val="Default"/>
        <w:spacing w:line="276" w:lineRule="auto"/>
        <w:rPr>
          <w:rFonts w:ascii="Times New Roman" w:hAnsi="Times New Roman" w:cs="Times New Roman"/>
          <w:color w:val="000000" w:themeColor="text1"/>
        </w:rPr>
      </w:pPr>
      <w:r>
        <w:rPr>
          <w:rFonts w:ascii="Times New Roman" w:hAnsi="Times New Roman" w:cs="Times New Roman"/>
          <w:b/>
          <w:bCs/>
          <w:color w:val="000000" w:themeColor="text1"/>
        </w:rPr>
        <w:t>18.1</w:t>
      </w:r>
      <w:r>
        <w:rPr>
          <w:rFonts w:ascii="Times New Roman" w:hAnsi="Times New Roman" w:cs="Times New Roman"/>
          <w:color w:val="000000" w:themeColor="text1"/>
        </w:rPr>
        <w:t>. O Foro para solucionar os litígios que decorrerem da execução deste Termo de Contrato será o da Comarca de Catalão, Estado de Goiás.</w:t>
      </w:r>
    </w:p>
    <w:p w14:paraId="4C661ACF" w14:textId="77777777" w:rsidR="008A6635" w:rsidRPr="000C19CD" w:rsidRDefault="008A6635" w:rsidP="008A6635">
      <w:pPr>
        <w:pStyle w:val="Default"/>
        <w:spacing w:line="276" w:lineRule="auto"/>
        <w:rPr>
          <w:rFonts w:ascii="Times New Roman" w:hAnsi="Times New Roman" w:cs="Times New Roman"/>
          <w:color w:val="000000" w:themeColor="text1"/>
        </w:rPr>
      </w:pPr>
    </w:p>
    <w:p w14:paraId="041F56F6" w14:textId="77777777" w:rsidR="008A6635" w:rsidRPr="000C19CD" w:rsidRDefault="008A6635" w:rsidP="008A6635">
      <w:pPr>
        <w:pStyle w:val="Default"/>
        <w:spacing w:line="276" w:lineRule="auto"/>
        <w:rPr>
          <w:rFonts w:ascii="Times New Roman" w:hAnsi="Times New Roman" w:cs="Times New Roman"/>
          <w:color w:val="000000" w:themeColor="text1"/>
        </w:rPr>
      </w:pPr>
      <w:r>
        <w:rPr>
          <w:rFonts w:ascii="Times New Roman" w:hAnsi="Times New Roman" w:cs="Times New Roman"/>
          <w:color w:val="000000" w:themeColor="text1"/>
        </w:rPr>
        <w:t xml:space="preserve">Para firmeza e validade do pactuado, o presente Termo de Contrato foi lavrado em duas (duas) vias de igual teor, que, depois de lido e achado em ordem, vai assinado pelos contraentes. </w:t>
      </w:r>
    </w:p>
    <w:p w14:paraId="062409D2" w14:textId="77777777" w:rsidR="000A5780" w:rsidRDefault="000A5780" w:rsidP="008A6635">
      <w:pPr>
        <w:pStyle w:val="Default"/>
        <w:spacing w:line="276" w:lineRule="auto"/>
        <w:jc w:val="center"/>
        <w:rPr>
          <w:rFonts w:ascii="Times New Roman" w:hAnsi="Times New Roman" w:cs="Times New Roman"/>
          <w:color w:val="000000" w:themeColor="text1"/>
        </w:rPr>
      </w:pPr>
    </w:p>
    <w:p w14:paraId="4157D417" w14:textId="77FB7E2A" w:rsidR="008A6635" w:rsidRPr="000C19CD" w:rsidRDefault="008A6635" w:rsidP="008A6635">
      <w:pPr>
        <w:pStyle w:val="Default"/>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 xml:space="preserve">Catalão-GO, ____ de _______ </w:t>
      </w:r>
      <w:proofErr w:type="spellStart"/>
      <w:r>
        <w:rPr>
          <w:rFonts w:ascii="Times New Roman" w:hAnsi="Times New Roman" w:cs="Times New Roman"/>
          <w:color w:val="000000" w:themeColor="text1"/>
        </w:rPr>
        <w:t>de</w:t>
      </w:r>
      <w:proofErr w:type="spellEnd"/>
      <w:r>
        <w:rPr>
          <w:rFonts w:ascii="Times New Roman" w:hAnsi="Times New Roman" w:cs="Times New Roman"/>
          <w:color w:val="000000" w:themeColor="text1"/>
        </w:rPr>
        <w:t xml:space="preserve"> 2026.</w:t>
      </w:r>
    </w:p>
    <w:p w14:paraId="61703D16" w14:textId="77777777" w:rsidR="008A6635" w:rsidRPr="000C19CD" w:rsidRDefault="008A6635" w:rsidP="008A6635">
      <w:pPr>
        <w:pStyle w:val="Default"/>
        <w:spacing w:line="276" w:lineRule="auto"/>
        <w:rPr>
          <w:rFonts w:ascii="Times New Roman" w:hAnsi="Times New Roman" w:cs="Times New Roman"/>
          <w:color w:val="000000" w:themeColor="text1"/>
        </w:rPr>
      </w:pPr>
    </w:p>
    <w:p w14:paraId="29E460D1" w14:textId="77777777" w:rsidR="008A6635" w:rsidRPr="000C19CD" w:rsidRDefault="008A6635" w:rsidP="008A6635">
      <w:pPr>
        <w:pStyle w:val="Default"/>
        <w:spacing w:line="276"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t>CONTRATANTE</w:t>
      </w:r>
    </w:p>
    <w:p w14:paraId="3962F403" w14:textId="77777777" w:rsidR="008A6635" w:rsidRPr="000C19CD" w:rsidRDefault="008A6635" w:rsidP="008A6635">
      <w:pPr>
        <w:pStyle w:val="Default"/>
        <w:spacing w:line="276" w:lineRule="auto"/>
        <w:jc w:val="center"/>
        <w:rPr>
          <w:rFonts w:ascii="Times New Roman" w:hAnsi="Times New Roman" w:cs="Times New Roman"/>
          <w:b/>
          <w:bCs/>
          <w:color w:val="000000" w:themeColor="text1"/>
        </w:rPr>
      </w:pPr>
    </w:p>
    <w:p w14:paraId="2437F8E0" w14:textId="77777777" w:rsidR="008A6635" w:rsidRPr="000C19CD" w:rsidRDefault="008A6635" w:rsidP="008A6635">
      <w:pPr>
        <w:pStyle w:val="Default"/>
        <w:spacing w:line="276"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t>CONTRATADA</w:t>
      </w:r>
    </w:p>
    <w:p w14:paraId="12535E6D" w14:textId="77777777" w:rsidR="008A6635" w:rsidRPr="000C19CD" w:rsidRDefault="008A6635" w:rsidP="008A6635">
      <w:pPr>
        <w:pStyle w:val="Default"/>
        <w:spacing w:line="276" w:lineRule="auto"/>
        <w:contextualSpacing/>
        <w:rPr>
          <w:rFonts w:ascii="Times New Roman" w:hAnsi="Times New Roman" w:cs="Times New Roman"/>
          <w:b/>
          <w:bCs/>
          <w:color w:val="000000" w:themeColor="text1"/>
        </w:rPr>
      </w:pPr>
      <w:r>
        <w:rPr>
          <w:rFonts w:ascii="Times New Roman" w:hAnsi="Times New Roman" w:cs="Times New Roman"/>
          <w:b/>
          <w:bCs/>
          <w:color w:val="000000" w:themeColor="text1"/>
        </w:rPr>
        <w:t xml:space="preserve">TESTEMUNHAS: </w:t>
      </w:r>
    </w:p>
    <w:p w14:paraId="235A4627" w14:textId="77777777" w:rsidR="008A6635" w:rsidRPr="000C19CD" w:rsidRDefault="008A6635" w:rsidP="008A6635">
      <w:pPr>
        <w:pStyle w:val="Default"/>
        <w:spacing w:line="276" w:lineRule="auto"/>
        <w:contextualSpacing/>
        <w:rPr>
          <w:rFonts w:ascii="Times New Roman" w:hAnsi="Times New Roman" w:cs="Times New Roman"/>
          <w:b/>
          <w:bCs/>
          <w:color w:val="000000" w:themeColor="text1"/>
        </w:rPr>
      </w:pPr>
      <w:r>
        <w:rPr>
          <w:rFonts w:ascii="Times New Roman" w:hAnsi="Times New Roman" w:cs="Times New Roman"/>
          <w:b/>
          <w:bCs/>
          <w:color w:val="000000" w:themeColor="text1"/>
        </w:rPr>
        <w:t xml:space="preserve">1. ___________________________________________. CPF: __________________ </w:t>
      </w:r>
    </w:p>
    <w:p w14:paraId="594215BE" w14:textId="77777777" w:rsidR="008A6635" w:rsidRPr="000C19CD" w:rsidRDefault="008A6635" w:rsidP="008A6635">
      <w:pPr>
        <w:pStyle w:val="Default"/>
        <w:spacing w:line="276" w:lineRule="auto"/>
        <w:contextualSpacing/>
        <w:rPr>
          <w:rFonts w:ascii="Times New Roman" w:hAnsi="Times New Roman" w:cs="Times New Roman"/>
          <w:color w:val="000000" w:themeColor="text1"/>
        </w:rPr>
      </w:pPr>
      <w:r>
        <w:rPr>
          <w:rFonts w:ascii="Times New Roman" w:hAnsi="Times New Roman" w:cs="Times New Roman"/>
          <w:b/>
          <w:bCs/>
          <w:color w:val="000000" w:themeColor="text1"/>
        </w:rPr>
        <w:t>2. ___________________________________________. CPF: __________________</w:t>
      </w:r>
      <w:r>
        <w:rPr>
          <w:rFonts w:ascii="Times New Roman" w:hAnsi="Times New Roman" w:cs="Times New Roman"/>
          <w:color w:val="000000" w:themeColor="text1"/>
        </w:rPr>
        <w:t xml:space="preserve"> </w:t>
      </w:r>
    </w:p>
    <w:p w14:paraId="73487FDB" w14:textId="5F8528F2" w:rsidR="008A6635" w:rsidRDefault="008A6635" w:rsidP="003418C7">
      <w:pPr>
        <w:rPr>
          <w:rFonts w:ascii="Times New Roman" w:hAnsi="Times New Roman" w:cs="Times New Roman"/>
          <w:b/>
          <w:bCs/>
          <w:color w:val="000000" w:themeColor="text1"/>
          <w:sz w:val="24"/>
          <w:szCs w:val="24"/>
        </w:rPr>
      </w:pPr>
    </w:p>
    <w:p w14:paraId="1280B98A" w14:textId="4B9ACB4C" w:rsidR="0096508C" w:rsidRDefault="0096508C" w:rsidP="003418C7">
      <w:pPr>
        <w:rPr>
          <w:rFonts w:ascii="Times New Roman" w:hAnsi="Times New Roman" w:cs="Times New Roman"/>
          <w:b/>
          <w:bCs/>
          <w:color w:val="000000" w:themeColor="text1"/>
          <w:sz w:val="24"/>
          <w:szCs w:val="24"/>
        </w:rPr>
      </w:pPr>
    </w:p>
    <w:p w14:paraId="0C75F02A" w14:textId="4E6D6472" w:rsidR="0096508C" w:rsidRDefault="0096508C" w:rsidP="003418C7">
      <w:pPr>
        <w:rPr>
          <w:rFonts w:ascii="Times New Roman" w:hAnsi="Times New Roman" w:cs="Times New Roman"/>
          <w:b/>
          <w:bCs/>
          <w:color w:val="000000" w:themeColor="text1"/>
          <w:sz w:val="24"/>
          <w:szCs w:val="24"/>
        </w:rPr>
      </w:pPr>
    </w:p>
    <w:p w14:paraId="55B344E7" w14:textId="4048095F" w:rsidR="0096508C" w:rsidRDefault="0096508C" w:rsidP="003418C7">
      <w:pPr>
        <w:rPr>
          <w:rFonts w:ascii="Times New Roman" w:hAnsi="Times New Roman" w:cs="Times New Roman"/>
          <w:b/>
          <w:bCs/>
          <w:color w:val="000000" w:themeColor="text1"/>
          <w:sz w:val="24"/>
          <w:szCs w:val="24"/>
        </w:rPr>
      </w:pPr>
    </w:p>
    <w:p w14:paraId="269C62B2" w14:textId="1336A637" w:rsidR="0096508C" w:rsidRDefault="0096508C" w:rsidP="003418C7">
      <w:pPr>
        <w:rPr>
          <w:rFonts w:ascii="Times New Roman" w:hAnsi="Times New Roman" w:cs="Times New Roman"/>
          <w:b/>
          <w:bCs/>
          <w:color w:val="000000" w:themeColor="text1"/>
          <w:sz w:val="24"/>
          <w:szCs w:val="24"/>
        </w:rPr>
      </w:pPr>
    </w:p>
    <w:p w14:paraId="3293435B" w14:textId="751E5186" w:rsidR="0096508C" w:rsidRDefault="0096508C" w:rsidP="003418C7">
      <w:pPr>
        <w:rPr>
          <w:rFonts w:ascii="Times New Roman" w:hAnsi="Times New Roman" w:cs="Times New Roman"/>
          <w:b/>
          <w:bCs/>
          <w:color w:val="000000" w:themeColor="text1"/>
          <w:sz w:val="24"/>
          <w:szCs w:val="24"/>
        </w:rPr>
      </w:pPr>
    </w:p>
    <w:p w14:paraId="0F5F33E9" w14:textId="77777777" w:rsidR="002A37B7" w:rsidRDefault="002A37B7" w:rsidP="0096508C">
      <w:pPr>
        <w:jc w:val="center"/>
        <w:rPr>
          <w:rFonts w:ascii="Times New Roman" w:hAnsi="Times New Roman" w:cs="Times New Roman"/>
          <w:b/>
          <w:bCs/>
          <w:color w:val="000000" w:themeColor="text1"/>
          <w:sz w:val="40"/>
          <w:szCs w:val="40"/>
          <w:u w:val="single"/>
        </w:rPr>
      </w:pPr>
    </w:p>
    <w:p w14:paraId="4A1DD113" w14:textId="77777777" w:rsidR="002A37B7" w:rsidRDefault="002A37B7" w:rsidP="0096508C">
      <w:pPr>
        <w:jc w:val="center"/>
        <w:rPr>
          <w:rFonts w:ascii="Times New Roman" w:hAnsi="Times New Roman" w:cs="Times New Roman"/>
          <w:b/>
          <w:bCs/>
          <w:color w:val="000000" w:themeColor="text1"/>
          <w:sz w:val="40"/>
          <w:szCs w:val="40"/>
          <w:u w:val="single"/>
        </w:rPr>
      </w:pPr>
    </w:p>
    <w:p w14:paraId="1651B197" w14:textId="77777777" w:rsidR="002A37B7" w:rsidRDefault="002A37B7" w:rsidP="0096508C">
      <w:pPr>
        <w:jc w:val="center"/>
        <w:rPr>
          <w:rFonts w:ascii="Times New Roman" w:hAnsi="Times New Roman" w:cs="Times New Roman"/>
          <w:b/>
          <w:bCs/>
          <w:color w:val="000000" w:themeColor="text1"/>
          <w:sz w:val="40"/>
          <w:szCs w:val="40"/>
          <w:u w:val="single"/>
        </w:rPr>
      </w:pPr>
    </w:p>
    <w:p w14:paraId="34602298" w14:textId="77777777" w:rsidR="002A37B7" w:rsidRDefault="002A37B7" w:rsidP="0096508C">
      <w:pPr>
        <w:jc w:val="center"/>
        <w:rPr>
          <w:rFonts w:ascii="Times New Roman" w:hAnsi="Times New Roman" w:cs="Times New Roman"/>
          <w:b/>
          <w:bCs/>
          <w:color w:val="000000" w:themeColor="text1"/>
          <w:sz w:val="40"/>
          <w:szCs w:val="40"/>
          <w:u w:val="single"/>
        </w:rPr>
      </w:pPr>
    </w:p>
    <w:p w14:paraId="420728C2" w14:textId="77777777" w:rsidR="002A37B7" w:rsidRDefault="002A37B7" w:rsidP="0096508C">
      <w:pPr>
        <w:jc w:val="center"/>
        <w:rPr>
          <w:rFonts w:ascii="Times New Roman" w:hAnsi="Times New Roman" w:cs="Times New Roman"/>
          <w:b/>
          <w:bCs/>
          <w:color w:val="000000" w:themeColor="text1"/>
          <w:sz w:val="40"/>
          <w:szCs w:val="40"/>
          <w:u w:val="single"/>
        </w:rPr>
      </w:pPr>
    </w:p>
    <w:p w14:paraId="32DF4BAD" w14:textId="77777777" w:rsidR="002A37B7" w:rsidRDefault="002A37B7" w:rsidP="0096508C">
      <w:pPr>
        <w:jc w:val="center"/>
        <w:rPr>
          <w:rFonts w:ascii="Times New Roman" w:hAnsi="Times New Roman" w:cs="Times New Roman"/>
          <w:b/>
          <w:bCs/>
          <w:color w:val="000000" w:themeColor="text1"/>
          <w:sz w:val="40"/>
          <w:szCs w:val="40"/>
          <w:u w:val="single"/>
        </w:rPr>
      </w:pPr>
    </w:p>
    <w:p w14:paraId="192C1FF1" w14:textId="77777777" w:rsidR="002A37B7" w:rsidRDefault="002A37B7" w:rsidP="0096508C">
      <w:pPr>
        <w:jc w:val="center"/>
        <w:rPr>
          <w:rFonts w:ascii="Times New Roman" w:hAnsi="Times New Roman" w:cs="Times New Roman"/>
          <w:b/>
          <w:bCs/>
          <w:color w:val="000000" w:themeColor="text1"/>
          <w:sz w:val="40"/>
          <w:szCs w:val="40"/>
          <w:u w:val="single"/>
        </w:rPr>
      </w:pPr>
    </w:p>
    <w:p w14:paraId="151431C3" w14:textId="77777777" w:rsidR="002A37B7" w:rsidRDefault="002A37B7" w:rsidP="0096508C">
      <w:pPr>
        <w:jc w:val="center"/>
        <w:rPr>
          <w:rFonts w:ascii="Times New Roman" w:hAnsi="Times New Roman" w:cs="Times New Roman"/>
          <w:b/>
          <w:bCs/>
          <w:color w:val="000000" w:themeColor="text1"/>
          <w:sz w:val="40"/>
          <w:szCs w:val="40"/>
          <w:u w:val="single"/>
        </w:rPr>
      </w:pPr>
    </w:p>
    <w:p w14:paraId="72C772A3" w14:textId="77777777" w:rsidR="002A37B7" w:rsidRDefault="002A37B7" w:rsidP="0096508C">
      <w:pPr>
        <w:jc w:val="center"/>
        <w:rPr>
          <w:rFonts w:ascii="Times New Roman" w:hAnsi="Times New Roman" w:cs="Times New Roman"/>
          <w:b/>
          <w:bCs/>
          <w:color w:val="000000" w:themeColor="text1"/>
          <w:sz w:val="40"/>
          <w:szCs w:val="40"/>
          <w:u w:val="single"/>
        </w:rPr>
      </w:pPr>
    </w:p>
    <w:p w14:paraId="5449B3BC" w14:textId="77777777" w:rsidR="00B242F6" w:rsidRDefault="00B242F6" w:rsidP="0096508C">
      <w:pPr>
        <w:jc w:val="center"/>
        <w:rPr>
          <w:rFonts w:ascii="Times New Roman" w:hAnsi="Times New Roman" w:cs="Times New Roman"/>
          <w:b/>
          <w:bCs/>
          <w:color w:val="000000" w:themeColor="text1"/>
          <w:sz w:val="40"/>
          <w:szCs w:val="40"/>
          <w:u w:val="single"/>
        </w:rPr>
      </w:pPr>
    </w:p>
    <w:p w14:paraId="10783AF8" w14:textId="77777777" w:rsidR="00B242F6" w:rsidRDefault="00B242F6" w:rsidP="0096508C">
      <w:pPr>
        <w:jc w:val="center"/>
        <w:rPr>
          <w:rFonts w:ascii="Times New Roman" w:hAnsi="Times New Roman" w:cs="Times New Roman"/>
          <w:b/>
          <w:bCs/>
          <w:color w:val="000000" w:themeColor="text1"/>
          <w:sz w:val="40"/>
          <w:szCs w:val="40"/>
          <w:u w:val="single"/>
        </w:rPr>
      </w:pPr>
    </w:p>
    <w:p w14:paraId="52EC0D6D" w14:textId="6EBE2AAE" w:rsidR="0096508C" w:rsidRDefault="0096508C" w:rsidP="0096508C">
      <w:pPr>
        <w:jc w:val="center"/>
        <w:rPr>
          <w:rFonts w:ascii="Times New Roman" w:hAnsi="Times New Roman" w:cs="Times New Roman"/>
          <w:b/>
          <w:bCs/>
          <w:color w:val="000000" w:themeColor="text1"/>
          <w:sz w:val="40"/>
          <w:szCs w:val="40"/>
          <w:u w:val="single"/>
        </w:rPr>
      </w:pPr>
      <w:r>
        <w:rPr>
          <w:rFonts w:ascii="Times New Roman" w:hAnsi="Times New Roman" w:cs="Times New Roman"/>
          <w:b/>
          <w:bCs/>
          <w:color w:val="000000" w:themeColor="text1"/>
          <w:sz w:val="40"/>
          <w:szCs w:val="40"/>
          <w:u w:val="single"/>
        </w:rPr>
        <w:lastRenderedPageBreak/>
        <w:t>ANEXO III</w:t>
      </w:r>
    </w:p>
    <w:p w14:paraId="6215B28C" w14:textId="2EA4EE63" w:rsidR="000A5780" w:rsidRDefault="000A5780" w:rsidP="0096508C">
      <w:pPr>
        <w:jc w:val="center"/>
        <w:rPr>
          <w:rFonts w:ascii="Times New Roman" w:hAnsi="Times New Roman" w:cs="Times New Roman"/>
          <w:b/>
          <w:bCs/>
          <w:color w:val="000000" w:themeColor="text1"/>
          <w:sz w:val="40"/>
          <w:szCs w:val="40"/>
          <w:u w:val="single"/>
        </w:rPr>
      </w:pPr>
    </w:p>
    <w:p w14:paraId="085A1480" w14:textId="2619A75C" w:rsidR="000A5780" w:rsidRPr="000C19CD" w:rsidRDefault="000A5780" w:rsidP="0096508C">
      <w:pPr>
        <w:jc w:val="center"/>
        <w:rPr>
          <w:rFonts w:ascii="Times New Roman" w:hAnsi="Times New Roman" w:cs="Times New Roman"/>
          <w:b/>
          <w:bCs/>
          <w:color w:val="000000" w:themeColor="text1"/>
          <w:sz w:val="40"/>
          <w:szCs w:val="40"/>
          <w:u w:val="single"/>
        </w:rPr>
      </w:pPr>
      <w:r>
        <w:rPr>
          <w:rFonts w:ascii="Times New Roman" w:hAnsi="Times New Roman" w:cs="Times New Roman"/>
          <w:b/>
          <w:bCs/>
          <w:color w:val="000000" w:themeColor="text1"/>
          <w:sz w:val="40"/>
          <w:szCs w:val="40"/>
          <w:u w:val="single"/>
        </w:rPr>
        <w:t>TERMO DE REFERÊNCIA</w:t>
      </w:r>
    </w:p>
    <w:p w14:paraId="617D9AFC" w14:textId="77777777" w:rsidR="0096508C" w:rsidRPr="000C19CD" w:rsidRDefault="0096508C" w:rsidP="003418C7">
      <w:pPr>
        <w:rPr>
          <w:rFonts w:ascii="Times New Roman" w:hAnsi="Times New Roman" w:cs="Times New Roman"/>
          <w:b/>
          <w:bCs/>
          <w:color w:val="000000" w:themeColor="text1"/>
          <w:sz w:val="24"/>
          <w:szCs w:val="24"/>
        </w:rPr>
      </w:pPr>
    </w:p>
    <w:sectPr w:rsidR="0096508C" w:rsidRPr="000C19CD" w:rsidSect="00860A4B">
      <w:headerReference w:type="even" r:id="rId28"/>
      <w:headerReference w:type="default" r:id="rId29"/>
      <w:footerReference w:type="default" r:id="rId30"/>
      <w:headerReference w:type="first" r:id="rId31"/>
      <w:pgSz w:w="11906" w:h="16838"/>
      <w:pgMar w:top="1768" w:right="1416"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73A6C" w14:textId="77777777" w:rsidR="004A798E" w:rsidRDefault="004A798E" w:rsidP="00D767B2">
      <w:pPr>
        <w:spacing w:line="240" w:lineRule="auto"/>
      </w:pPr>
      <w:r>
        <w:separator/>
      </w:r>
    </w:p>
  </w:endnote>
  <w:endnote w:type="continuationSeparator" w:id="0">
    <w:p w14:paraId="4DFB004C" w14:textId="77777777" w:rsidR="004A798E" w:rsidRDefault="004A798E" w:rsidP="00D767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Ecofont_Spranq_eco_Sans">
    <w:altName w:val="Calibri"/>
    <w:charset w:val="00"/>
    <w:family w:val="swiss"/>
    <w:pitch w:val="variable"/>
    <w:sig w:usb0="800000AF" w:usb1="1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PMingLiU-ExtB">
    <w:panose1 w:val="02020500000000000000"/>
    <w:charset w:val="88"/>
    <w:family w:val="roman"/>
    <w:pitch w:val="variable"/>
    <w:sig w:usb0="8000002F" w:usb1="0A080008" w:usb2="00000010" w:usb3="00000000" w:csb0="00100001"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7FCD0" w14:textId="77777777" w:rsidR="005E5E3A" w:rsidRDefault="005E5E3A" w:rsidP="00765E0A">
    <w:pPr>
      <w:pStyle w:val="Rodap"/>
    </w:pPr>
    <w:r>
      <w:t>___________________________________________________________________________</w:t>
    </w:r>
  </w:p>
  <w:p w14:paraId="0FCA5AC8" w14:textId="62D5C830" w:rsidR="005E5E3A" w:rsidRDefault="005E5E3A" w:rsidP="00765E0A">
    <w:pPr>
      <w:pStyle w:val="Rodap"/>
      <w:jc w:val="center"/>
      <w:rPr>
        <w:sz w:val="16"/>
        <w:szCs w:val="16"/>
      </w:rPr>
    </w:pPr>
    <w:r w:rsidRPr="009B5139">
      <w:rPr>
        <w:sz w:val="16"/>
        <w:szCs w:val="16"/>
      </w:rPr>
      <w:t xml:space="preserve">Rodovia BR-050, Km 278, s/nº (prédio do antigo DNIT) – </w:t>
    </w:r>
    <w:r>
      <w:rPr>
        <w:sz w:val="16"/>
        <w:szCs w:val="16"/>
      </w:rPr>
      <w:t xml:space="preserve">Bairro </w:t>
    </w:r>
    <w:r w:rsidRPr="009B5139">
      <w:rPr>
        <w:sz w:val="16"/>
        <w:szCs w:val="16"/>
      </w:rPr>
      <w:t>São Francisco, CEP nº 75.707-270, Catalão-Goiás</w:t>
    </w:r>
  </w:p>
  <w:p w14:paraId="61096C5E" w14:textId="77777777" w:rsidR="005E5E3A" w:rsidRDefault="005E5E3A" w:rsidP="00765E0A">
    <w:pPr>
      <w:pStyle w:val="Rodap"/>
      <w:jc w:val="center"/>
      <w:rPr>
        <w:sz w:val="16"/>
        <w:szCs w:val="16"/>
      </w:rPr>
    </w:pPr>
    <w:r>
      <w:rPr>
        <w:sz w:val="16"/>
        <w:szCs w:val="16"/>
      </w:rPr>
      <w:t xml:space="preserve">E-mail: </w:t>
    </w:r>
    <w:hyperlink r:id="rId1" w:history="1">
      <w:r w:rsidRPr="00F36D32">
        <w:rPr>
          <w:rStyle w:val="Hyperlink"/>
          <w:sz w:val="16"/>
          <w:szCs w:val="16"/>
        </w:rPr>
        <w:t>cplsaude@catalao.go.gov.br</w:t>
      </w:r>
    </w:hyperlink>
    <w:r>
      <w:rPr>
        <w:sz w:val="16"/>
        <w:szCs w:val="16"/>
      </w:rPr>
      <w:t xml:space="preserve"> | Fones: (64) 3442-6022 / </w:t>
    </w:r>
    <w:r w:rsidRPr="00031E7A">
      <w:rPr>
        <w:sz w:val="16"/>
        <w:szCs w:val="16"/>
      </w:rPr>
      <w:t>3411-1770</w:t>
    </w:r>
    <w:r>
      <w:rPr>
        <w:sz w:val="16"/>
        <w:szCs w:val="16"/>
      </w:rPr>
      <w:t xml:space="preserve"> / 3441-2692</w:t>
    </w:r>
  </w:p>
  <w:p w14:paraId="418F3774" w14:textId="40282CBF" w:rsidR="005E5E3A" w:rsidRDefault="004A798E" w:rsidP="00765E0A">
    <w:pPr>
      <w:pStyle w:val="Rodap"/>
      <w:jc w:val="center"/>
    </w:pPr>
    <w:sdt>
      <w:sdtPr>
        <w:id w:val="-1154375023"/>
        <w:docPartObj>
          <w:docPartGallery w:val="Page Numbers (Bottom of Page)"/>
          <w:docPartUnique/>
        </w:docPartObj>
      </w:sdtPr>
      <w:sdtEndPr/>
      <w:sdtContent>
        <w:r w:rsidR="005E5E3A">
          <w:fldChar w:fldCharType="begin"/>
        </w:r>
        <w:r w:rsidR="005E5E3A">
          <w:instrText>PAGE   \* MERGEFORMAT</w:instrText>
        </w:r>
        <w:r w:rsidR="005E5E3A">
          <w:fldChar w:fldCharType="separate"/>
        </w:r>
        <w:r w:rsidR="003F4B20">
          <w:rPr>
            <w:noProof/>
          </w:rPr>
          <w:t>2</w:t>
        </w:r>
        <w:r w:rsidR="005E5E3A">
          <w:rPr>
            <w:noProof/>
          </w:rPr>
          <w:fldChar w:fldCharType="end"/>
        </w:r>
      </w:sdtContent>
    </w:sdt>
  </w:p>
  <w:p w14:paraId="759A2906" w14:textId="77777777" w:rsidR="005E5E3A" w:rsidRDefault="005E5E3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30401" w14:textId="77777777" w:rsidR="004A798E" w:rsidRDefault="004A798E" w:rsidP="00D767B2">
      <w:pPr>
        <w:spacing w:line="240" w:lineRule="auto"/>
      </w:pPr>
      <w:r>
        <w:separator/>
      </w:r>
    </w:p>
  </w:footnote>
  <w:footnote w:type="continuationSeparator" w:id="0">
    <w:p w14:paraId="2D5701BF" w14:textId="77777777" w:rsidR="004A798E" w:rsidRDefault="004A798E" w:rsidP="00D767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B8039" w14:textId="27AB106E" w:rsidR="005E5E3A" w:rsidRDefault="004A798E">
    <w:pPr>
      <w:pStyle w:val="Cabealho"/>
    </w:pPr>
    <w:r>
      <w:rPr>
        <w:noProof/>
      </w:rPr>
      <w:pict w14:anchorId="577111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3118407" o:spid="_x0000_s1026" type="#_x0000_t136" style="position:absolute;left:0;text-align:left;margin-left:0;margin-top:0;width:447.65pt;height:191.85pt;rotation:315;z-index:-251655168;mso-position-horizontal:center;mso-position-horizontal-relative:margin;mso-position-vertical:center;mso-position-vertical-relative:margin" o:allowincell="f" fillcolor="silver" stroked="f">
          <v:textpath style="font-family:&quot;Calibri&quot;;font-size:1pt" string="MINU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63F17" w14:textId="75530CAE" w:rsidR="005E5E3A" w:rsidRPr="00A83C18" w:rsidRDefault="005E5E3A" w:rsidP="00AB5421">
    <w:pPr>
      <w:contextualSpacing/>
      <w:jc w:val="left"/>
      <w:rPr>
        <w:sz w:val="24"/>
        <w:szCs w:val="24"/>
      </w:rPr>
    </w:pPr>
    <w:r>
      <w:rPr>
        <w:noProof/>
        <w:lang w:eastAsia="pt-BR"/>
      </w:rPr>
      <w:drawing>
        <wp:inline distT="0" distB="0" distL="0" distR="0" wp14:anchorId="40EAD34F" wp14:editId="0BB9560B">
          <wp:extent cx="2103120" cy="540385"/>
          <wp:effectExtent l="0" t="0" r="0" b="0"/>
          <wp:docPr id="1" name="Imagem 1" descr="PREFEITURA MUNICIPAL DE CATALÃO">
            <a:hlinkClick xmlns:a="http://schemas.openxmlformats.org/drawingml/2006/main" r:id="rId1"/>
          </wp:docPr>
          <wp:cNvGraphicFramePr/>
          <a:graphic xmlns:a="http://schemas.openxmlformats.org/drawingml/2006/main">
            <a:graphicData uri="http://schemas.openxmlformats.org/drawingml/2006/picture">
              <pic:pic xmlns:pic="http://schemas.openxmlformats.org/drawingml/2006/picture">
                <pic:nvPicPr>
                  <pic:cNvPr id="1" name="Imagem 1" descr="PREFEITURA MUNICIPAL DE CATALÃO">
                    <a:hlinkClick r:id="rId1"/>
                  </pic:cNvPr>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3120" cy="540385"/>
                  </a:xfrm>
                  <a:prstGeom prst="rect">
                    <a:avLst/>
                  </a:prstGeom>
                  <a:noFill/>
                  <a:ln>
                    <a:noFill/>
                  </a:ln>
                </pic:spPr>
              </pic:pic>
            </a:graphicData>
          </a:graphic>
        </wp:inline>
      </w:drawing>
    </w:r>
    <w:r>
      <w:rPr>
        <w:rFonts w:ascii="Cambria" w:hAnsi="Cambria" w:cs="Aharoni"/>
        <w:b/>
        <w:color w:val="000000"/>
        <w:sz w:val="24"/>
        <w:szCs w:val="24"/>
      </w:rPr>
      <w:t xml:space="preserve">                                                                            </w:t>
    </w:r>
    <w:r w:rsidRPr="00A83C18">
      <w:rPr>
        <w:rFonts w:ascii="Cambria" w:hAnsi="Cambria" w:cs="Aharoni"/>
        <w:b/>
        <w:color w:val="000000"/>
        <w:sz w:val="24"/>
        <w:szCs w:val="24"/>
      </w:rPr>
      <w:t>Estado de Goiás</w:t>
    </w:r>
  </w:p>
  <w:p w14:paraId="423F593B" w14:textId="77777777" w:rsidR="005E5E3A" w:rsidRPr="00A83C18" w:rsidRDefault="005E5E3A" w:rsidP="00765E0A">
    <w:pPr>
      <w:contextualSpacing/>
      <w:jc w:val="right"/>
      <w:rPr>
        <w:rFonts w:ascii="Cambria" w:hAnsi="Cambria" w:cs="Aharoni"/>
        <w:b/>
        <w:color w:val="000000"/>
        <w:sz w:val="24"/>
        <w:szCs w:val="24"/>
      </w:rPr>
    </w:pPr>
    <w:r w:rsidRPr="00A83C18">
      <w:rPr>
        <w:rFonts w:ascii="Cambria" w:hAnsi="Cambria" w:cs="Aharoni"/>
        <w:b/>
        <w:color w:val="000000"/>
        <w:sz w:val="24"/>
        <w:szCs w:val="24"/>
      </w:rPr>
      <w:t>Município de Catalão</w:t>
    </w:r>
  </w:p>
  <w:p w14:paraId="14CF2953" w14:textId="180633A5" w:rsidR="005E5E3A" w:rsidRPr="00032E4A" w:rsidRDefault="005E5E3A" w:rsidP="00AB5421">
    <w:pPr>
      <w:contextualSpacing/>
      <w:jc w:val="right"/>
      <w:rPr>
        <w:rFonts w:ascii="Bookman Old Style" w:hAnsi="Bookman Old Style" w:cs="Aharoni"/>
        <w:b/>
        <w:color w:val="000000"/>
        <w:sz w:val="24"/>
        <w:szCs w:val="24"/>
      </w:rPr>
    </w:pPr>
    <w:r w:rsidRPr="00A83C18">
      <w:rPr>
        <w:rFonts w:ascii="Cambria" w:hAnsi="Cambria" w:cs="Aharoni"/>
        <w:b/>
        <w:color w:val="000000"/>
        <w:sz w:val="24"/>
        <w:szCs w:val="24"/>
      </w:rPr>
      <w:t>Secretaria Municipal de Saúde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66941" w14:textId="43918518" w:rsidR="005E5E3A" w:rsidRDefault="004A798E">
    <w:pPr>
      <w:pStyle w:val="Cabealho"/>
    </w:pPr>
    <w:r>
      <w:rPr>
        <w:noProof/>
      </w:rPr>
      <w:pict w14:anchorId="0BB897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3118406" o:spid="_x0000_s1025" type="#_x0000_t136" style="position:absolute;left:0;text-align:left;margin-left:0;margin-top:0;width:447.65pt;height:191.85pt;rotation:315;z-index:-251657216;mso-position-horizontal:center;mso-position-horizontal-relative:margin;mso-position-vertical:center;mso-position-vertical-relative:margin" o:allowincell="f" fillcolor="silver" stroked="f">
          <v:textpath style="font-family:&quot;Calibri&quot;;font-size:1pt" string="MINU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C2EC5"/>
    <w:multiLevelType w:val="hybridMultilevel"/>
    <w:tmpl w:val="3F981962"/>
    <w:lvl w:ilvl="0" w:tplc="2B04C36A">
      <w:start w:val="1"/>
      <w:numFmt w:val="lowerLetter"/>
      <w:lvlText w:val="%1)"/>
      <w:lvlJc w:val="left"/>
      <w:pPr>
        <w:ind w:left="360" w:hanging="360"/>
      </w:pPr>
      <w:rPr>
        <w:rFonts w:ascii="Bookman Old Style" w:hAnsi="Bookman Old Style" w:hint="default"/>
        <w:b/>
        <w:bCs/>
      </w:rPr>
    </w:lvl>
    <w:lvl w:ilvl="1" w:tplc="04160019" w:tentative="1">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15:restartNumberingAfterBreak="0">
    <w:nsid w:val="138166CD"/>
    <w:multiLevelType w:val="hybridMultilevel"/>
    <w:tmpl w:val="ED0EEA66"/>
    <w:lvl w:ilvl="0" w:tplc="00CAB170">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 w15:restartNumberingAfterBreak="0">
    <w:nsid w:val="14466B5C"/>
    <w:multiLevelType w:val="multilevel"/>
    <w:tmpl w:val="EFB818CC"/>
    <w:lvl w:ilvl="0">
      <w:start w:val="16"/>
      <w:numFmt w:val="decimal"/>
      <w:lvlText w:val="%1."/>
      <w:lvlJc w:val="left"/>
      <w:pPr>
        <w:ind w:left="720" w:hanging="360"/>
      </w:pPr>
      <w:rPr>
        <w:rFonts w:hint="default"/>
        <w:b/>
        <w:u w:val="none"/>
      </w:rPr>
    </w:lvl>
    <w:lvl w:ilvl="1">
      <w:start w:val="1"/>
      <w:numFmt w:val="decimal"/>
      <w:isLgl/>
      <w:lvlText w:val="%1.%2."/>
      <w:lvlJc w:val="left"/>
      <w:pPr>
        <w:ind w:left="840" w:hanging="48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5104DE0"/>
    <w:multiLevelType w:val="multilevel"/>
    <w:tmpl w:val="A678D512"/>
    <w:lvl w:ilvl="0">
      <w:start w:val="9"/>
      <w:numFmt w:val="decimal"/>
      <w:lvlText w:val="%1."/>
      <w:lvlJc w:val="left"/>
      <w:pPr>
        <w:ind w:left="360" w:hanging="360"/>
      </w:pPr>
      <w:rPr>
        <w:rFonts w:hint="default"/>
      </w:rPr>
    </w:lvl>
    <w:lvl w:ilvl="1">
      <w:start w:val="1"/>
      <w:numFmt w:val="decimal"/>
      <w:lvlText w:val="%1.%2."/>
      <w:lvlJc w:val="left"/>
      <w:pPr>
        <w:ind w:left="720" w:hanging="720"/>
      </w:pPr>
      <w:rPr>
        <w:rFonts w:ascii="Times New Roman" w:hAnsi="Times New Roman" w:cs="Times New Roman" w:hint="default"/>
        <w:b/>
        <w:bCs/>
      </w:rPr>
    </w:lvl>
    <w:lvl w:ilvl="2">
      <w:start w:val="1"/>
      <w:numFmt w:val="decimal"/>
      <w:lvlText w:val="%1.%2.%3."/>
      <w:lvlJc w:val="left"/>
      <w:pPr>
        <w:ind w:left="720" w:hanging="720"/>
      </w:pPr>
      <w:rPr>
        <w:rFonts w:ascii="Times New Roman" w:hAnsi="Times New Roman" w:cs="Times New Roman" w:hint="default"/>
        <w:b/>
        <w:bCs/>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4E76D6"/>
    <w:multiLevelType w:val="multilevel"/>
    <w:tmpl w:val="D7E8842C"/>
    <w:lvl w:ilvl="0">
      <w:start w:val="1"/>
      <w:numFmt w:val="decimal"/>
      <w:lvlText w:val="%1."/>
      <w:lvlJc w:val="left"/>
      <w:pPr>
        <w:ind w:left="435" w:hanging="435"/>
      </w:pPr>
      <w:rPr>
        <w:rFonts w:hint="default"/>
        <w:b/>
      </w:rPr>
    </w:lvl>
    <w:lvl w:ilvl="1">
      <w:start w:val="1"/>
      <w:numFmt w:val="decimal"/>
      <w:lvlText w:val="%1.%2."/>
      <w:lvlJc w:val="left"/>
      <w:pPr>
        <w:ind w:left="653" w:hanging="435"/>
      </w:pPr>
      <w:rPr>
        <w:rFonts w:hint="default"/>
        <w:b/>
      </w:rPr>
    </w:lvl>
    <w:lvl w:ilvl="2">
      <w:start w:val="1"/>
      <w:numFmt w:val="decimal"/>
      <w:lvlText w:val="%1.%2.%3."/>
      <w:lvlJc w:val="left"/>
      <w:pPr>
        <w:ind w:left="1156" w:hanging="720"/>
      </w:pPr>
      <w:rPr>
        <w:rFonts w:hint="default"/>
        <w:b/>
        <w:color w:val="auto"/>
      </w:rPr>
    </w:lvl>
    <w:lvl w:ilvl="3">
      <w:start w:val="1"/>
      <w:numFmt w:val="decimal"/>
      <w:lvlText w:val="%1.%2.%3.%4."/>
      <w:lvlJc w:val="left"/>
      <w:pPr>
        <w:ind w:left="1374" w:hanging="720"/>
      </w:pPr>
      <w:rPr>
        <w:rFonts w:hint="default"/>
        <w:b/>
      </w:rPr>
    </w:lvl>
    <w:lvl w:ilvl="4">
      <w:start w:val="1"/>
      <w:numFmt w:val="decimal"/>
      <w:lvlText w:val="%1.%2.%3.%4.%5."/>
      <w:lvlJc w:val="left"/>
      <w:pPr>
        <w:ind w:left="1952" w:hanging="1080"/>
      </w:pPr>
      <w:rPr>
        <w:rFonts w:hint="default"/>
        <w:b/>
      </w:rPr>
    </w:lvl>
    <w:lvl w:ilvl="5">
      <w:start w:val="1"/>
      <w:numFmt w:val="decimal"/>
      <w:lvlText w:val="%1.%2.%3.%4.%5.%6."/>
      <w:lvlJc w:val="left"/>
      <w:pPr>
        <w:ind w:left="2170" w:hanging="1080"/>
      </w:pPr>
      <w:rPr>
        <w:rFonts w:hint="default"/>
        <w:b/>
      </w:rPr>
    </w:lvl>
    <w:lvl w:ilvl="6">
      <w:start w:val="1"/>
      <w:numFmt w:val="decimal"/>
      <w:lvlText w:val="%1.%2.%3.%4.%5.%6.%7."/>
      <w:lvlJc w:val="left"/>
      <w:pPr>
        <w:ind w:left="2748" w:hanging="1440"/>
      </w:pPr>
      <w:rPr>
        <w:rFonts w:hint="default"/>
        <w:b/>
      </w:rPr>
    </w:lvl>
    <w:lvl w:ilvl="7">
      <w:start w:val="1"/>
      <w:numFmt w:val="decimal"/>
      <w:lvlText w:val="%1.%2.%3.%4.%5.%6.%7.%8."/>
      <w:lvlJc w:val="left"/>
      <w:pPr>
        <w:ind w:left="2966" w:hanging="1440"/>
      </w:pPr>
      <w:rPr>
        <w:rFonts w:hint="default"/>
        <w:b/>
      </w:rPr>
    </w:lvl>
    <w:lvl w:ilvl="8">
      <w:start w:val="1"/>
      <w:numFmt w:val="decimal"/>
      <w:lvlText w:val="%1.%2.%3.%4.%5.%6.%7.%8.%9."/>
      <w:lvlJc w:val="left"/>
      <w:pPr>
        <w:ind w:left="3544" w:hanging="1800"/>
      </w:pPr>
      <w:rPr>
        <w:rFonts w:hint="default"/>
        <w:b/>
      </w:rPr>
    </w:lvl>
  </w:abstractNum>
  <w:abstractNum w:abstractNumId="5" w15:restartNumberingAfterBreak="0">
    <w:nsid w:val="19DA0058"/>
    <w:multiLevelType w:val="hybridMultilevel"/>
    <w:tmpl w:val="5A84FA7E"/>
    <w:lvl w:ilvl="0" w:tplc="5DBC7FA4">
      <w:start w:val="1"/>
      <w:numFmt w:val="lowerLetter"/>
      <w:lvlText w:val="%1)"/>
      <w:lvlJc w:val="left"/>
      <w:pPr>
        <w:ind w:left="3763" w:hanging="360"/>
      </w:pPr>
      <w:rPr>
        <w:rFonts w:ascii="Times New Roman" w:hAnsi="Times New Roman" w:cs="Times New Roman"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 w15:restartNumberingAfterBreak="0">
    <w:nsid w:val="1C935965"/>
    <w:multiLevelType w:val="multilevel"/>
    <w:tmpl w:val="1B80870A"/>
    <w:lvl w:ilvl="0">
      <w:start w:val="5"/>
      <w:numFmt w:val="decimal"/>
      <w:lvlText w:val="%1."/>
      <w:lvlJc w:val="left"/>
      <w:pPr>
        <w:ind w:left="360" w:hanging="360"/>
      </w:pPr>
      <w:rPr>
        <w:rFonts w:hint="default"/>
      </w:rPr>
    </w:lvl>
    <w:lvl w:ilvl="1">
      <w:start w:val="1"/>
      <w:numFmt w:val="decimal"/>
      <w:lvlText w:val="%1.%2."/>
      <w:lvlJc w:val="left"/>
      <w:pPr>
        <w:ind w:left="720" w:hanging="720"/>
      </w:pPr>
      <w:rPr>
        <w:rFonts w:ascii="Times New Roman" w:hAnsi="Times New Roman" w:cs="Times New Roman" w:hint="default"/>
        <w:b/>
        <w:bCs/>
        <w:sz w:val="24"/>
        <w:szCs w:val="24"/>
      </w:rPr>
    </w:lvl>
    <w:lvl w:ilvl="2">
      <w:start w:val="1"/>
      <w:numFmt w:val="decimal"/>
      <w:lvlText w:val="%1.%2.%3."/>
      <w:lvlJc w:val="left"/>
      <w:pPr>
        <w:ind w:left="720" w:hanging="720"/>
      </w:pPr>
      <w:rPr>
        <w:rFonts w:ascii="Times New Roman" w:hAnsi="Times New Roman" w:cs="Times New Roman"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01F034F"/>
    <w:multiLevelType w:val="hybridMultilevel"/>
    <w:tmpl w:val="E7508E72"/>
    <w:lvl w:ilvl="0" w:tplc="4EC6738E">
      <w:start w:val="1"/>
      <w:numFmt w:val="lowerLetter"/>
      <w:lvlText w:val="%1)"/>
      <w:lvlJc w:val="left"/>
      <w:pPr>
        <w:ind w:left="420" w:hanging="360"/>
      </w:pPr>
      <w:rPr>
        <w:rFonts w:ascii="Bookman Old Style" w:hAnsi="Bookman Old Style" w:hint="default"/>
        <w:b/>
        <w:bCs/>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8" w15:restartNumberingAfterBreak="0">
    <w:nsid w:val="22136663"/>
    <w:multiLevelType w:val="multilevel"/>
    <w:tmpl w:val="30DA8350"/>
    <w:lvl w:ilvl="0">
      <w:start w:val="3"/>
      <w:numFmt w:val="decimal"/>
      <w:lvlText w:val="%1."/>
      <w:lvlJc w:val="left"/>
      <w:pPr>
        <w:ind w:left="0" w:firstLine="0"/>
      </w:pPr>
      <w:rPr>
        <w:rFonts w:hint="default"/>
        <w:b/>
      </w:rPr>
    </w:lvl>
    <w:lvl w:ilvl="1">
      <w:start w:val="1"/>
      <w:numFmt w:val="none"/>
      <w:lvlText w:val="16.4."/>
      <w:lvlJc w:val="left"/>
      <w:pPr>
        <w:ind w:left="0" w:firstLine="0"/>
      </w:pPr>
      <w:rPr>
        <w:rFonts w:hint="default"/>
        <w:b/>
      </w:rPr>
    </w:lvl>
    <w:lvl w:ilvl="2">
      <w:start w:val="1"/>
      <w:numFmt w:val="none"/>
      <w:lvlText w:val="16.4.3."/>
      <w:lvlJc w:val="left"/>
      <w:pPr>
        <w:ind w:left="1713" w:hanging="720"/>
      </w:pPr>
      <w:rPr>
        <w:rFonts w:hint="default"/>
        <w:b/>
      </w:rPr>
    </w:lvl>
    <w:lvl w:ilvl="3">
      <w:start w:val="1"/>
      <w:numFmt w:val="decimal"/>
      <w:lvlText w:val="%1.%2.%3.%4."/>
      <w:lvlJc w:val="left"/>
      <w:pPr>
        <w:ind w:left="2422"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A0371D"/>
    <w:multiLevelType w:val="hybridMultilevel"/>
    <w:tmpl w:val="F88A632C"/>
    <w:lvl w:ilvl="0" w:tplc="26C81F5E">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9A37F78"/>
    <w:multiLevelType w:val="hybridMultilevel"/>
    <w:tmpl w:val="5076121E"/>
    <w:lvl w:ilvl="0" w:tplc="78525BC4">
      <w:start w:val="1"/>
      <w:numFmt w:val="lowerLetter"/>
      <w:lvlText w:val="%1)"/>
      <w:lvlJc w:val="left"/>
      <w:pPr>
        <w:ind w:left="927" w:hanging="36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1" w15:restartNumberingAfterBreak="0">
    <w:nsid w:val="2C0864FC"/>
    <w:multiLevelType w:val="multilevel"/>
    <w:tmpl w:val="1B000DA2"/>
    <w:lvl w:ilvl="0">
      <w:start w:val="3"/>
      <w:numFmt w:val="decimal"/>
      <w:lvlText w:val="%1."/>
      <w:lvlJc w:val="left"/>
      <w:pPr>
        <w:ind w:left="0" w:firstLine="0"/>
      </w:pPr>
      <w:rPr>
        <w:rFonts w:hint="default"/>
        <w:b/>
      </w:rPr>
    </w:lvl>
    <w:lvl w:ilvl="1">
      <w:start w:val="1"/>
      <w:numFmt w:val="none"/>
      <w:lvlText w:val="16.4."/>
      <w:lvlJc w:val="left"/>
      <w:pPr>
        <w:ind w:left="0" w:firstLine="0"/>
      </w:pPr>
      <w:rPr>
        <w:rFonts w:hint="default"/>
        <w:b/>
      </w:rPr>
    </w:lvl>
    <w:lvl w:ilvl="2">
      <w:start w:val="1"/>
      <w:numFmt w:val="none"/>
      <w:lvlText w:val="16.4.2."/>
      <w:lvlJc w:val="left"/>
      <w:pPr>
        <w:ind w:left="1713" w:hanging="720"/>
      </w:pPr>
      <w:rPr>
        <w:rFonts w:hint="default"/>
        <w:b/>
      </w:rPr>
    </w:lvl>
    <w:lvl w:ilvl="3">
      <w:start w:val="1"/>
      <w:numFmt w:val="decimal"/>
      <w:lvlText w:val="%1.%2.%3.%4."/>
      <w:lvlJc w:val="left"/>
      <w:pPr>
        <w:ind w:left="2422"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CA44AFE"/>
    <w:multiLevelType w:val="multilevel"/>
    <w:tmpl w:val="CF520D80"/>
    <w:lvl w:ilvl="0">
      <w:start w:val="10"/>
      <w:numFmt w:val="decimal"/>
      <w:lvlText w:val="%1."/>
      <w:lvlJc w:val="left"/>
      <w:pPr>
        <w:ind w:left="480" w:hanging="480"/>
      </w:pPr>
      <w:rPr>
        <w:rFonts w:hint="default"/>
        <w:color w:val="000000"/>
      </w:rPr>
    </w:lvl>
    <w:lvl w:ilvl="1">
      <w:start w:val="1"/>
      <w:numFmt w:val="decimal"/>
      <w:lvlText w:val="%1.%2."/>
      <w:lvlJc w:val="left"/>
      <w:pPr>
        <w:ind w:left="720" w:hanging="720"/>
      </w:pPr>
      <w:rPr>
        <w:rFonts w:ascii="Times New Roman" w:hAnsi="Times New Roman" w:cs="Times New Roman" w:hint="default"/>
        <w:b/>
        <w:bCs/>
        <w:i w:val="0"/>
        <w:iCs w:val="0"/>
        <w:color w:val="000000"/>
      </w:rPr>
    </w:lvl>
    <w:lvl w:ilvl="2">
      <w:start w:val="1"/>
      <w:numFmt w:val="decimal"/>
      <w:lvlText w:val="%1.%2.%3."/>
      <w:lvlJc w:val="left"/>
      <w:pPr>
        <w:ind w:left="720" w:hanging="720"/>
      </w:pPr>
      <w:rPr>
        <w:rFonts w:ascii="Times New Roman" w:hAnsi="Times New Roman" w:cs="Times New Roman" w:hint="default"/>
        <w:b/>
        <w:bCs/>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13" w15:restartNumberingAfterBreak="0">
    <w:nsid w:val="300D1B76"/>
    <w:multiLevelType w:val="hybridMultilevel"/>
    <w:tmpl w:val="BB8EA518"/>
    <w:lvl w:ilvl="0" w:tplc="0AF6DAC6">
      <w:start w:val="1"/>
      <w:numFmt w:val="lowerLetter"/>
      <w:lvlText w:val="%1)"/>
      <w:lvlJc w:val="left"/>
      <w:pPr>
        <w:ind w:left="360" w:hanging="360"/>
      </w:pPr>
      <w:rPr>
        <w:rFonts w:ascii="Bookman Old Style" w:hAnsi="Bookman Old Style" w:hint="default"/>
        <w:b/>
        <w:bCs/>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4" w15:restartNumberingAfterBreak="0">
    <w:nsid w:val="32BB76B2"/>
    <w:multiLevelType w:val="hybridMultilevel"/>
    <w:tmpl w:val="17A46156"/>
    <w:lvl w:ilvl="0" w:tplc="1CF66AAE">
      <w:start w:val="1"/>
      <w:numFmt w:val="lowerLetter"/>
      <w:lvlText w:val="%1)"/>
      <w:lvlJc w:val="left"/>
      <w:pPr>
        <w:ind w:left="927" w:hanging="360"/>
      </w:pPr>
      <w:rPr>
        <w:rFonts w:ascii="Bookman Old Style" w:hAnsi="Bookman Old Style"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5" w15:restartNumberingAfterBreak="0">
    <w:nsid w:val="353E37A2"/>
    <w:multiLevelType w:val="multilevel"/>
    <w:tmpl w:val="6A8266EE"/>
    <w:lvl w:ilvl="0">
      <w:start w:val="6"/>
      <w:numFmt w:val="decimal"/>
      <w:lvlText w:val="%1."/>
      <w:lvlJc w:val="left"/>
      <w:pPr>
        <w:ind w:left="360" w:hanging="360"/>
      </w:pPr>
      <w:rPr>
        <w:rFonts w:hint="default"/>
      </w:rPr>
    </w:lvl>
    <w:lvl w:ilvl="1">
      <w:start w:val="8"/>
      <w:numFmt w:val="decimal"/>
      <w:lvlText w:val="%1.%2."/>
      <w:lvlJc w:val="left"/>
      <w:pPr>
        <w:ind w:left="731" w:hanging="720"/>
      </w:pPr>
      <w:rPr>
        <w:rFonts w:ascii="Times New Roman" w:hAnsi="Times New Roman" w:cs="Times New Roman" w:hint="default"/>
        <w:b/>
        <w:bCs/>
      </w:rPr>
    </w:lvl>
    <w:lvl w:ilvl="2">
      <w:start w:val="1"/>
      <w:numFmt w:val="decimal"/>
      <w:lvlText w:val="%1.%2.%3."/>
      <w:lvlJc w:val="left"/>
      <w:pPr>
        <w:ind w:left="742" w:hanging="720"/>
      </w:pPr>
      <w:rPr>
        <w:rFonts w:ascii="Times New Roman" w:hAnsi="Times New Roman" w:cs="Times New Roman" w:hint="default"/>
        <w:b/>
        <w:bCs/>
      </w:rPr>
    </w:lvl>
    <w:lvl w:ilvl="3">
      <w:start w:val="1"/>
      <w:numFmt w:val="decimal"/>
      <w:lvlText w:val="%1.%2.%3.%4."/>
      <w:lvlJc w:val="left"/>
      <w:pPr>
        <w:ind w:left="1113" w:hanging="1080"/>
      </w:pPr>
      <w:rPr>
        <w:rFonts w:hint="default"/>
      </w:rPr>
    </w:lvl>
    <w:lvl w:ilvl="4">
      <w:start w:val="1"/>
      <w:numFmt w:val="decimal"/>
      <w:lvlText w:val="%1.%2.%3.%4.%5."/>
      <w:lvlJc w:val="left"/>
      <w:pPr>
        <w:ind w:left="1124" w:hanging="1080"/>
      </w:pPr>
      <w:rPr>
        <w:rFonts w:hint="default"/>
      </w:rPr>
    </w:lvl>
    <w:lvl w:ilvl="5">
      <w:start w:val="1"/>
      <w:numFmt w:val="decimal"/>
      <w:lvlText w:val="%1.%2.%3.%4.%5.%6."/>
      <w:lvlJc w:val="left"/>
      <w:pPr>
        <w:ind w:left="1495" w:hanging="1440"/>
      </w:pPr>
      <w:rPr>
        <w:rFonts w:hint="default"/>
      </w:rPr>
    </w:lvl>
    <w:lvl w:ilvl="6">
      <w:start w:val="1"/>
      <w:numFmt w:val="decimal"/>
      <w:lvlText w:val="%1.%2.%3.%4.%5.%6.%7."/>
      <w:lvlJc w:val="left"/>
      <w:pPr>
        <w:ind w:left="1506" w:hanging="1440"/>
      </w:pPr>
      <w:rPr>
        <w:rFonts w:hint="default"/>
      </w:rPr>
    </w:lvl>
    <w:lvl w:ilvl="7">
      <w:start w:val="1"/>
      <w:numFmt w:val="decimal"/>
      <w:lvlText w:val="%1.%2.%3.%4.%5.%6.%7.%8."/>
      <w:lvlJc w:val="left"/>
      <w:pPr>
        <w:ind w:left="1877" w:hanging="1800"/>
      </w:pPr>
      <w:rPr>
        <w:rFonts w:hint="default"/>
      </w:rPr>
    </w:lvl>
    <w:lvl w:ilvl="8">
      <w:start w:val="1"/>
      <w:numFmt w:val="decimal"/>
      <w:lvlText w:val="%1.%2.%3.%4.%5.%6.%7.%8.%9."/>
      <w:lvlJc w:val="left"/>
      <w:pPr>
        <w:ind w:left="2248" w:hanging="2160"/>
      </w:pPr>
      <w:rPr>
        <w:rFonts w:hint="default"/>
      </w:rPr>
    </w:lvl>
  </w:abstractNum>
  <w:abstractNum w:abstractNumId="16" w15:restartNumberingAfterBreak="0">
    <w:nsid w:val="357803B0"/>
    <w:multiLevelType w:val="multilevel"/>
    <w:tmpl w:val="256E5EAE"/>
    <w:lvl w:ilvl="0">
      <w:start w:val="1"/>
      <w:numFmt w:val="decimal"/>
      <w:lvlText w:val="%1."/>
      <w:lvlJc w:val="left"/>
      <w:pPr>
        <w:ind w:left="3338" w:hanging="360"/>
      </w:pPr>
      <w:rPr>
        <w:rFonts w:hint="default"/>
      </w:rPr>
    </w:lvl>
    <w:lvl w:ilvl="1">
      <w:start w:val="1"/>
      <w:numFmt w:val="decimal"/>
      <w:isLgl/>
      <w:lvlText w:val="%1.%2."/>
      <w:lvlJc w:val="left"/>
      <w:pPr>
        <w:ind w:left="3698" w:hanging="720"/>
      </w:pPr>
      <w:rPr>
        <w:rFonts w:ascii="Times New Roman" w:hAnsi="Times New Roman" w:cs="Times New Roman" w:hint="default"/>
        <w:b/>
        <w:sz w:val="24"/>
        <w:szCs w:val="24"/>
      </w:rPr>
    </w:lvl>
    <w:lvl w:ilvl="2">
      <w:start w:val="1"/>
      <w:numFmt w:val="decimal"/>
      <w:isLgl/>
      <w:lvlText w:val="%1.%2.%3."/>
      <w:lvlJc w:val="left"/>
      <w:pPr>
        <w:ind w:left="3698" w:hanging="720"/>
      </w:pPr>
      <w:rPr>
        <w:rFonts w:ascii="Book Antiqua" w:hAnsi="Book Antiqua" w:hint="default"/>
        <w:b/>
        <w:sz w:val="24"/>
        <w:szCs w:val="24"/>
      </w:rPr>
    </w:lvl>
    <w:lvl w:ilvl="3">
      <w:start w:val="1"/>
      <w:numFmt w:val="decimal"/>
      <w:isLgl/>
      <w:lvlText w:val="%1.%2.%3.%4."/>
      <w:lvlJc w:val="left"/>
      <w:pPr>
        <w:ind w:left="4058" w:hanging="1080"/>
      </w:pPr>
      <w:rPr>
        <w:rFonts w:ascii="Bookman Old Style" w:hAnsi="Bookman Old Style" w:hint="default"/>
        <w:b/>
        <w:sz w:val="22"/>
      </w:rPr>
    </w:lvl>
    <w:lvl w:ilvl="4">
      <w:start w:val="1"/>
      <w:numFmt w:val="decimal"/>
      <w:isLgl/>
      <w:lvlText w:val="%1.%2.%3.%4.%5."/>
      <w:lvlJc w:val="left"/>
      <w:pPr>
        <w:ind w:left="4058" w:hanging="1080"/>
      </w:pPr>
      <w:rPr>
        <w:rFonts w:ascii="Bookman Old Style" w:hAnsi="Bookman Old Style" w:hint="default"/>
        <w:b/>
        <w:sz w:val="22"/>
      </w:rPr>
    </w:lvl>
    <w:lvl w:ilvl="5">
      <w:start w:val="1"/>
      <w:numFmt w:val="decimal"/>
      <w:isLgl/>
      <w:lvlText w:val="%1.%2.%3.%4.%5.%6."/>
      <w:lvlJc w:val="left"/>
      <w:pPr>
        <w:ind w:left="4418" w:hanging="1440"/>
      </w:pPr>
      <w:rPr>
        <w:rFonts w:ascii="Bookman Old Style" w:hAnsi="Bookman Old Style" w:hint="default"/>
        <w:b/>
        <w:sz w:val="22"/>
      </w:rPr>
    </w:lvl>
    <w:lvl w:ilvl="6">
      <w:start w:val="1"/>
      <w:numFmt w:val="decimal"/>
      <w:isLgl/>
      <w:lvlText w:val="%1.%2.%3.%4.%5.%6.%7."/>
      <w:lvlJc w:val="left"/>
      <w:pPr>
        <w:ind w:left="4418" w:hanging="1440"/>
      </w:pPr>
      <w:rPr>
        <w:rFonts w:ascii="Bookman Old Style" w:hAnsi="Bookman Old Style" w:hint="default"/>
        <w:b/>
        <w:sz w:val="22"/>
      </w:rPr>
    </w:lvl>
    <w:lvl w:ilvl="7">
      <w:start w:val="1"/>
      <w:numFmt w:val="decimal"/>
      <w:isLgl/>
      <w:lvlText w:val="%1.%2.%3.%4.%5.%6.%7.%8."/>
      <w:lvlJc w:val="left"/>
      <w:pPr>
        <w:ind w:left="4778" w:hanging="1800"/>
      </w:pPr>
      <w:rPr>
        <w:rFonts w:ascii="Bookman Old Style" w:hAnsi="Bookman Old Style" w:hint="default"/>
        <w:b/>
        <w:sz w:val="22"/>
      </w:rPr>
    </w:lvl>
    <w:lvl w:ilvl="8">
      <w:start w:val="1"/>
      <w:numFmt w:val="decimal"/>
      <w:isLgl/>
      <w:lvlText w:val="%1.%2.%3.%4.%5.%6.%7.%8.%9."/>
      <w:lvlJc w:val="left"/>
      <w:pPr>
        <w:ind w:left="5138" w:hanging="2160"/>
      </w:pPr>
      <w:rPr>
        <w:rFonts w:ascii="Bookman Old Style" w:hAnsi="Bookman Old Style" w:hint="default"/>
        <w:b/>
        <w:sz w:val="22"/>
      </w:rPr>
    </w:lvl>
  </w:abstractNum>
  <w:abstractNum w:abstractNumId="17" w15:restartNumberingAfterBreak="0">
    <w:nsid w:val="369411F3"/>
    <w:multiLevelType w:val="hybridMultilevel"/>
    <w:tmpl w:val="40068910"/>
    <w:lvl w:ilvl="0" w:tplc="04160017">
      <w:start w:val="1"/>
      <w:numFmt w:val="lowerLetter"/>
      <w:lvlText w:val="%1)"/>
      <w:lvlJc w:val="left"/>
      <w:pPr>
        <w:ind w:left="720" w:hanging="360"/>
      </w:pPr>
      <w:rPr>
        <w:rFonts w:hint="default"/>
        <w:b w:val="0"/>
        <w:u w:val="no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8781AD2"/>
    <w:multiLevelType w:val="hybridMultilevel"/>
    <w:tmpl w:val="F7A4D470"/>
    <w:lvl w:ilvl="0" w:tplc="79AADE9A">
      <w:start w:val="1"/>
      <w:numFmt w:val="upperRoman"/>
      <w:lvlText w:val="%1)"/>
      <w:lvlJc w:val="left"/>
      <w:pPr>
        <w:ind w:left="1571" w:hanging="720"/>
      </w:pPr>
      <w:rPr>
        <w:rFonts w:ascii="Times New Roman" w:hAnsi="Times New Roman" w:cs="Times New Roman"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19" w15:restartNumberingAfterBreak="0">
    <w:nsid w:val="48603D3F"/>
    <w:multiLevelType w:val="hybridMultilevel"/>
    <w:tmpl w:val="7C9CF9AC"/>
    <w:lvl w:ilvl="0" w:tplc="D0B4273A">
      <w:start w:val="1"/>
      <w:numFmt w:val="lowerLetter"/>
      <w:lvlText w:val="%1)"/>
      <w:lvlJc w:val="left"/>
      <w:pPr>
        <w:ind w:left="720" w:hanging="360"/>
      </w:pPr>
      <w:rPr>
        <w:rFonts w:ascii="Bookman Old Style" w:hAnsi="Bookman Old Style"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8BD42DF"/>
    <w:multiLevelType w:val="multilevel"/>
    <w:tmpl w:val="801298AC"/>
    <w:lvl w:ilvl="0">
      <w:start w:val="7"/>
      <w:numFmt w:val="decimal"/>
      <w:lvlText w:val="%1."/>
      <w:lvlJc w:val="left"/>
      <w:pPr>
        <w:ind w:left="360" w:hanging="360"/>
      </w:pPr>
      <w:rPr>
        <w:rFonts w:hint="default"/>
      </w:rPr>
    </w:lvl>
    <w:lvl w:ilvl="1">
      <w:start w:val="7"/>
      <w:numFmt w:val="decimal"/>
      <w:lvlText w:val="%1.%2."/>
      <w:lvlJc w:val="left"/>
      <w:pPr>
        <w:ind w:left="720" w:hanging="72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A640001"/>
    <w:multiLevelType w:val="multilevel"/>
    <w:tmpl w:val="C6B6F1CA"/>
    <w:lvl w:ilvl="0">
      <w:start w:val="6"/>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22" w15:restartNumberingAfterBreak="0">
    <w:nsid w:val="608F14BC"/>
    <w:multiLevelType w:val="multilevel"/>
    <w:tmpl w:val="84648FEA"/>
    <w:lvl w:ilvl="0">
      <w:start w:val="3"/>
      <w:numFmt w:val="decimal"/>
      <w:lvlText w:val="%1."/>
      <w:lvlJc w:val="left"/>
      <w:pPr>
        <w:ind w:left="360" w:hanging="360"/>
      </w:pPr>
      <w:rPr>
        <w:rFonts w:hint="default"/>
      </w:rPr>
    </w:lvl>
    <w:lvl w:ilvl="1">
      <w:start w:val="6"/>
      <w:numFmt w:val="decimal"/>
      <w:lvlText w:val="%1.%2."/>
      <w:lvlJc w:val="left"/>
      <w:pPr>
        <w:ind w:left="720" w:hanging="720"/>
      </w:pPr>
      <w:rPr>
        <w:rFonts w:ascii="Times New Roman" w:hAnsi="Times New Roman" w:cs="Times New Roman" w:hint="default"/>
        <w:b/>
        <w:bCs/>
      </w:rPr>
    </w:lvl>
    <w:lvl w:ilvl="2">
      <w:start w:val="1"/>
      <w:numFmt w:val="decimal"/>
      <w:lvlText w:val="%1.%2.%3."/>
      <w:lvlJc w:val="left"/>
      <w:pPr>
        <w:ind w:left="720" w:hanging="720"/>
      </w:pPr>
      <w:rPr>
        <w:rFonts w:ascii="Times New Roman" w:hAnsi="Times New Roman" w:cs="Times New Roman"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7D6721AD"/>
    <w:multiLevelType w:val="hybridMultilevel"/>
    <w:tmpl w:val="45F8CADE"/>
    <w:lvl w:ilvl="0" w:tplc="8C68E198">
      <w:start w:val="1"/>
      <w:numFmt w:val="lowerLetter"/>
      <w:lvlText w:val="%1)"/>
      <w:lvlJc w:val="left"/>
      <w:pPr>
        <w:ind w:left="720" w:hanging="360"/>
      </w:pPr>
      <w:rPr>
        <w:rFonts w:ascii="Bookman Old Style" w:hAnsi="Bookman Old Style"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860656321">
    <w:abstractNumId w:val="16"/>
  </w:num>
  <w:num w:numId="2" w16cid:durableId="194739689">
    <w:abstractNumId w:val="7"/>
  </w:num>
  <w:num w:numId="3" w16cid:durableId="1812167075">
    <w:abstractNumId w:val="13"/>
  </w:num>
  <w:num w:numId="4" w16cid:durableId="2017923730">
    <w:abstractNumId w:val="0"/>
  </w:num>
  <w:num w:numId="5" w16cid:durableId="126436913">
    <w:abstractNumId w:val="15"/>
  </w:num>
  <w:num w:numId="6" w16cid:durableId="1448625833">
    <w:abstractNumId w:val="20"/>
  </w:num>
  <w:num w:numId="7" w16cid:durableId="1349453692">
    <w:abstractNumId w:val="3"/>
  </w:num>
  <w:num w:numId="8" w16cid:durableId="681050619">
    <w:abstractNumId w:val="14"/>
  </w:num>
  <w:num w:numId="9" w16cid:durableId="350035921">
    <w:abstractNumId w:val="23"/>
  </w:num>
  <w:num w:numId="10" w16cid:durableId="587077654">
    <w:abstractNumId w:val="22"/>
  </w:num>
  <w:num w:numId="11" w16cid:durableId="1992829772">
    <w:abstractNumId w:val="6"/>
  </w:num>
  <w:num w:numId="12" w16cid:durableId="1238636786">
    <w:abstractNumId w:val="12"/>
  </w:num>
  <w:num w:numId="13" w16cid:durableId="509874209">
    <w:abstractNumId w:val="18"/>
  </w:num>
  <w:num w:numId="14" w16cid:durableId="1460032710">
    <w:abstractNumId w:val="1"/>
  </w:num>
  <w:num w:numId="15" w16cid:durableId="990789474">
    <w:abstractNumId w:val="5"/>
  </w:num>
  <w:num w:numId="16" w16cid:durableId="334190783">
    <w:abstractNumId w:val="17"/>
  </w:num>
  <w:num w:numId="17" w16cid:durableId="672997543">
    <w:abstractNumId w:val="10"/>
  </w:num>
  <w:num w:numId="18" w16cid:durableId="124860792">
    <w:abstractNumId w:val="9"/>
  </w:num>
  <w:num w:numId="19" w16cid:durableId="261187902">
    <w:abstractNumId w:val="19"/>
  </w:num>
  <w:num w:numId="20" w16cid:durableId="1085495108">
    <w:abstractNumId w:val="4"/>
  </w:num>
  <w:num w:numId="21" w16cid:durableId="791900013">
    <w:abstractNumId w:val="21"/>
  </w:num>
  <w:num w:numId="22" w16cid:durableId="631134555">
    <w:abstractNumId w:val="11"/>
  </w:num>
  <w:num w:numId="23" w16cid:durableId="163281211">
    <w:abstractNumId w:val="8"/>
  </w:num>
  <w:num w:numId="24" w16cid:durableId="371805739">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1BA"/>
    <w:rsid w:val="00000AC1"/>
    <w:rsid w:val="00000C87"/>
    <w:rsid w:val="00000CEF"/>
    <w:rsid w:val="00001329"/>
    <w:rsid w:val="00001AEC"/>
    <w:rsid w:val="00001D6C"/>
    <w:rsid w:val="00001EB0"/>
    <w:rsid w:val="000026AC"/>
    <w:rsid w:val="00002A62"/>
    <w:rsid w:val="00002C7F"/>
    <w:rsid w:val="00003312"/>
    <w:rsid w:val="00003531"/>
    <w:rsid w:val="00003636"/>
    <w:rsid w:val="000038E6"/>
    <w:rsid w:val="000050F9"/>
    <w:rsid w:val="00005C43"/>
    <w:rsid w:val="0000642C"/>
    <w:rsid w:val="0000685A"/>
    <w:rsid w:val="00006F89"/>
    <w:rsid w:val="00007756"/>
    <w:rsid w:val="00007979"/>
    <w:rsid w:val="00007A1A"/>
    <w:rsid w:val="00010320"/>
    <w:rsid w:val="0001098C"/>
    <w:rsid w:val="000114A8"/>
    <w:rsid w:val="0001169D"/>
    <w:rsid w:val="00011FB6"/>
    <w:rsid w:val="000120BF"/>
    <w:rsid w:val="00012AE1"/>
    <w:rsid w:val="000135B8"/>
    <w:rsid w:val="00013C69"/>
    <w:rsid w:val="0001483C"/>
    <w:rsid w:val="000152EA"/>
    <w:rsid w:val="000169AA"/>
    <w:rsid w:val="00016B28"/>
    <w:rsid w:val="00017E38"/>
    <w:rsid w:val="000206A6"/>
    <w:rsid w:val="00021A21"/>
    <w:rsid w:val="00021D1B"/>
    <w:rsid w:val="00022175"/>
    <w:rsid w:val="00022434"/>
    <w:rsid w:val="00022682"/>
    <w:rsid w:val="000233E4"/>
    <w:rsid w:val="00023FD6"/>
    <w:rsid w:val="00025917"/>
    <w:rsid w:val="00025D55"/>
    <w:rsid w:val="00025FB1"/>
    <w:rsid w:val="00026694"/>
    <w:rsid w:val="00026B74"/>
    <w:rsid w:val="0002792B"/>
    <w:rsid w:val="00027D45"/>
    <w:rsid w:val="00027DD4"/>
    <w:rsid w:val="000306BB"/>
    <w:rsid w:val="00030881"/>
    <w:rsid w:val="00031E7A"/>
    <w:rsid w:val="00032A12"/>
    <w:rsid w:val="00032E4A"/>
    <w:rsid w:val="00033415"/>
    <w:rsid w:val="0003351B"/>
    <w:rsid w:val="000339B0"/>
    <w:rsid w:val="00034145"/>
    <w:rsid w:val="00036283"/>
    <w:rsid w:val="00036887"/>
    <w:rsid w:val="00036D34"/>
    <w:rsid w:val="000370AE"/>
    <w:rsid w:val="00037ADD"/>
    <w:rsid w:val="00040706"/>
    <w:rsid w:val="00040F92"/>
    <w:rsid w:val="0004113D"/>
    <w:rsid w:val="00041FA4"/>
    <w:rsid w:val="0004243E"/>
    <w:rsid w:val="000426A1"/>
    <w:rsid w:val="00043288"/>
    <w:rsid w:val="000435EF"/>
    <w:rsid w:val="00043633"/>
    <w:rsid w:val="0004403A"/>
    <w:rsid w:val="000455AD"/>
    <w:rsid w:val="000461A9"/>
    <w:rsid w:val="000463A0"/>
    <w:rsid w:val="00046A26"/>
    <w:rsid w:val="0005175F"/>
    <w:rsid w:val="000518C2"/>
    <w:rsid w:val="00051A5E"/>
    <w:rsid w:val="000528E9"/>
    <w:rsid w:val="00056736"/>
    <w:rsid w:val="0006074F"/>
    <w:rsid w:val="000610D1"/>
    <w:rsid w:val="00061DD9"/>
    <w:rsid w:val="00062907"/>
    <w:rsid w:val="00062DC1"/>
    <w:rsid w:val="0006308B"/>
    <w:rsid w:val="0006328B"/>
    <w:rsid w:val="00064E6F"/>
    <w:rsid w:val="000660DB"/>
    <w:rsid w:val="0006643D"/>
    <w:rsid w:val="000714DC"/>
    <w:rsid w:val="0007153D"/>
    <w:rsid w:val="00071569"/>
    <w:rsid w:val="00072329"/>
    <w:rsid w:val="00073445"/>
    <w:rsid w:val="00073786"/>
    <w:rsid w:val="0007557A"/>
    <w:rsid w:val="0007592F"/>
    <w:rsid w:val="00075BB6"/>
    <w:rsid w:val="00076269"/>
    <w:rsid w:val="00076389"/>
    <w:rsid w:val="00076D48"/>
    <w:rsid w:val="00077C55"/>
    <w:rsid w:val="000806BF"/>
    <w:rsid w:val="0008094F"/>
    <w:rsid w:val="0008106D"/>
    <w:rsid w:val="00082094"/>
    <w:rsid w:val="000824EB"/>
    <w:rsid w:val="0008254D"/>
    <w:rsid w:val="000833E8"/>
    <w:rsid w:val="00084415"/>
    <w:rsid w:val="00085340"/>
    <w:rsid w:val="00085574"/>
    <w:rsid w:val="0008579A"/>
    <w:rsid w:val="000863BD"/>
    <w:rsid w:val="00090505"/>
    <w:rsid w:val="000914E8"/>
    <w:rsid w:val="00091B44"/>
    <w:rsid w:val="00091F48"/>
    <w:rsid w:val="00092101"/>
    <w:rsid w:val="0009294D"/>
    <w:rsid w:val="00094344"/>
    <w:rsid w:val="000944D6"/>
    <w:rsid w:val="0009454C"/>
    <w:rsid w:val="000945CC"/>
    <w:rsid w:val="00094C95"/>
    <w:rsid w:val="00094CF4"/>
    <w:rsid w:val="000952BD"/>
    <w:rsid w:val="00095C86"/>
    <w:rsid w:val="00096F6D"/>
    <w:rsid w:val="00097558"/>
    <w:rsid w:val="000978AD"/>
    <w:rsid w:val="000A10DE"/>
    <w:rsid w:val="000A1942"/>
    <w:rsid w:val="000A1AFD"/>
    <w:rsid w:val="000A1DB7"/>
    <w:rsid w:val="000A1EFF"/>
    <w:rsid w:val="000A2360"/>
    <w:rsid w:val="000A4E97"/>
    <w:rsid w:val="000A5780"/>
    <w:rsid w:val="000A6529"/>
    <w:rsid w:val="000A7678"/>
    <w:rsid w:val="000B0C99"/>
    <w:rsid w:val="000B21F4"/>
    <w:rsid w:val="000B2322"/>
    <w:rsid w:val="000B263F"/>
    <w:rsid w:val="000B2B10"/>
    <w:rsid w:val="000B2F38"/>
    <w:rsid w:val="000B3826"/>
    <w:rsid w:val="000B3B6B"/>
    <w:rsid w:val="000B4290"/>
    <w:rsid w:val="000B4690"/>
    <w:rsid w:val="000B4C7B"/>
    <w:rsid w:val="000B538D"/>
    <w:rsid w:val="000B589B"/>
    <w:rsid w:val="000B5B58"/>
    <w:rsid w:val="000B79BD"/>
    <w:rsid w:val="000B7A9A"/>
    <w:rsid w:val="000C00C6"/>
    <w:rsid w:val="000C0126"/>
    <w:rsid w:val="000C0A62"/>
    <w:rsid w:val="000C0B38"/>
    <w:rsid w:val="000C18DA"/>
    <w:rsid w:val="000C19CD"/>
    <w:rsid w:val="000C200B"/>
    <w:rsid w:val="000C2EA1"/>
    <w:rsid w:val="000C325C"/>
    <w:rsid w:val="000C34FD"/>
    <w:rsid w:val="000C64DE"/>
    <w:rsid w:val="000C6680"/>
    <w:rsid w:val="000C69DF"/>
    <w:rsid w:val="000C6B73"/>
    <w:rsid w:val="000C71DF"/>
    <w:rsid w:val="000D0148"/>
    <w:rsid w:val="000D05B8"/>
    <w:rsid w:val="000D06F9"/>
    <w:rsid w:val="000D0792"/>
    <w:rsid w:val="000D1128"/>
    <w:rsid w:val="000D150B"/>
    <w:rsid w:val="000D183D"/>
    <w:rsid w:val="000D1E08"/>
    <w:rsid w:val="000D2273"/>
    <w:rsid w:val="000D2298"/>
    <w:rsid w:val="000D2486"/>
    <w:rsid w:val="000D3322"/>
    <w:rsid w:val="000D3333"/>
    <w:rsid w:val="000D3CD7"/>
    <w:rsid w:val="000D4315"/>
    <w:rsid w:val="000D6507"/>
    <w:rsid w:val="000D6CBB"/>
    <w:rsid w:val="000D6EC5"/>
    <w:rsid w:val="000D709C"/>
    <w:rsid w:val="000E180F"/>
    <w:rsid w:val="000E1CB6"/>
    <w:rsid w:val="000E222D"/>
    <w:rsid w:val="000E2B36"/>
    <w:rsid w:val="000E2BBF"/>
    <w:rsid w:val="000E4225"/>
    <w:rsid w:val="000E488D"/>
    <w:rsid w:val="000E4A03"/>
    <w:rsid w:val="000E60DD"/>
    <w:rsid w:val="000E64E0"/>
    <w:rsid w:val="000E66FB"/>
    <w:rsid w:val="000E67DB"/>
    <w:rsid w:val="000E6AF1"/>
    <w:rsid w:val="000E6BCE"/>
    <w:rsid w:val="000E6F9C"/>
    <w:rsid w:val="000E710A"/>
    <w:rsid w:val="000E7D30"/>
    <w:rsid w:val="000F07D8"/>
    <w:rsid w:val="000F0CAF"/>
    <w:rsid w:val="000F21BF"/>
    <w:rsid w:val="000F3949"/>
    <w:rsid w:val="000F3CD6"/>
    <w:rsid w:val="000F3E0A"/>
    <w:rsid w:val="000F5966"/>
    <w:rsid w:val="000F5BBA"/>
    <w:rsid w:val="000F70F3"/>
    <w:rsid w:val="001007A0"/>
    <w:rsid w:val="00101040"/>
    <w:rsid w:val="001016FC"/>
    <w:rsid w:val="0010257F"/>
    <w:rsid w:val="001027F3"/>
    <w:rsid w:val="00102C8E"/>
    <w:rsid w:val="00102E6A"/>
    <w:rsid w:val="00104067"/>
    <w:rsid w:val="0010580D"/>
    <w:rsid w:val="00105858"/>
    <w:rsid w:val="001066BF"/>
    <w:rsid w:val="00106A23"/>
    <w:rsid w:val="00107A17"/>
    <w:rsid w:val="00107A93"/>
    <w:rsid w:val="001101E6"/>
    <w:rsid w:val="001101EA"/>
    <w:rsid w:val="00110E3D"/>
    <w:rsid w:val="00111A0B"/>
    <w:rsid w:val="00111A24"/>
    <w:rsid w:val="00111E65"/>
    <w:rsid w:val="001124F1"/>
    <w:rsid w:val="00112862"/>
    <w:rsid w:val="00112E84"/>
    <w:rsid w:val="001132C8"/>
    <w:rsid w:val="00113C79"/>
    <w:rsid w:val="001141A0"/>
    <w:rsid w:val="0011488C"/>
    <w:rsid w:val="00115EC9"/>
    <w:rsid w:val="00116890"/>
    <w:rsid w:val="00117466"/>
    <w:rsid w:val="001179A5"/>
    <w:rsid w:val="00117CE1"/>
    <w:rsid w:val="0012053A"/>
    <w:rsid w:val="00120A4C"/>
    <w:rsid w:val="00121800"/>
    <w:rsid w:val="00121A10"/>
    <w:rsid w:val="00122066"/>
    <w:rsid w:val="00122600"/>
    <w:rsid w:val="00122E09"/>
    <w:rsid w:val="00122EC6"/>
    <w:rsid w:val="00123104"/>
    <w:rsid w:val="00123BEE"/>
    <w:rsid w:val="00123DD6"/>
    <w:rsid w:val="00124658"/>
    <w:rsid w:val="00124896"/>
    <w:rsid w:val="00124ED2"/>
    <w:rsid w:val="00125273"/>
    <w:rsid w:val="00125308"/>
    <w:rsid w:val="001256FC"/>
    <w:rsid w:val="00127099"/>
    <w:rsid w:val="00127C96"/>
    <w:rsid w:val="001318F8"/>
    <w:rsid w:val="00131D87"/>
    <w:rsid w:val="00132517"/>
    <w:rsid w:val="0013280B"/>
    <w:rsid w:val="001335F7"/>
    <w:rsid w:val="001356AB"/>
    <w:rsid w:val="00135BD4"/>
    <w:rsid w:val="00135D07"/>
    <w:rsid w:val="00136C2B"/>
    <w:rsid w:val="00140512"/>
    <w:rsid w:val="00140A6F"/>
    <w:rsid w:val="00140E3C"/>
    <w:rsid w:val="00143AD4"/>
    <w:rsid w:val="00144DD5"/>
    <w:rsid w:val="0014546B"/>
    <w:rsid w:val="00145875"/>
    <w:rsid w:val="00150762"/>
    <w:rsid w:val="00151629"/>
    <w:rsid w:val="00151C38"/>
    <w:rsid w:val="001529AE"/>
    <w:rsid w:val="00152AA1"/>
    <w:rsid w:val="00152EF5"/>
    <w:rsid w:val="001532B0"/>
    <w:rsid w:val="00153A48"/>
    <w:rsid w:val="0015532F"/>
    <w:rsid w:val="001555C6"/>
    <w:rsid w:val="0015573F"/>
    <w:rsid w:val="00155F1C"/>
    <w:rsid w:val="00156032"/>
    <w:rsid w:val="0015622D"/>
    <w:rsid w:val="0015625B"/>
    <w:rsid w:val="001566C8"/>
    <w:rsid w:val="00160020"/>
    <w:rsid w:val="0016005C"/>
    <w:rsid w:val="0016047E"/>
    <w:rsid w:val="00160534"/>
    <w:rsid w:val="00162215"/>
    <w:rsid w:val="001623FE"/>
    <w:rsid w:val="00163036"/>
    <w:rsid w:val="00163541"/>
    <w:rsid w:val="00163798"/>
    <w:rsid w:val="00164A2B"/>
    <w:rsid w:val="00164D7A"/>
    <w:rsid w:val="0016557C"/>
    <w:rsid w:val="0016582C"/>
    <w:rsid w:val="00165EE6"/>
    <w:rsid w:val="00167E5B"/>
    <w:rsid w:val="00170167"/>
    <w:rsid w:val="00171231"/>
    <w:rsid w:val="001718A8"/>
    <w:rsid w:val="00171B95"/>
    <w:rsid w:val="00172C2A"/>
    <w:rsid w:val="001735C8"/>
    <w:rsid w:val="00173718"/>
    <w:rsid w:val="00173A37"/>
    <w:rsid w:val="00173AB2"/>
    <w:rsid w:val="00174223"/>
    <w:rsid w:val="00174A44"/>
    <w:rsid w:val="00174F6C"/>
    <w:rsid w:val="00175536"/>
    <w:rsid w:val="00175A5F"/>
    <w:rsid w:val="0017629D"/>
    <w:rsid w:val="00176901"/>
    <w:rsid w:val="00176D50"/>
    <w:rsid w:val="00177A72"/>
    <w:rsid w:val="0018009E"/>
    <w:rsid w:val="0018175F"/>
    <w:rsid w:val="00181C6B"/>
    <w:rsid w:val="00181F7F"/>
    <w:rsid w:val="00183D83"/>
    <w:rsid w:val="0018429F"/>
    <w:rsid w:val="0018479C"/>
    <w:rsid w:val="001848E4"/>
    <w:rsid w:val="00184BB6"/>
    <w:rsid w:val="00184C61"/>
    <w:rsid w:val="00184DEC"/>
    <w:rsid w:val="00185540"/>
    <w:rsid w:val="001859CA"/>
    <w:rsid w:val="00185CA5"/>
    <w:rsid w:val="001860BD"/>
    <w:rsid w:val="00186292"/>
    <w:rsid w:val="00187066"/>
    <w:rsid w:val="001878BF"/>
    <w:rsid w:val="0019034B"/>
    <w:rsid w:val="001911E1"/>
    <w:rsid w:val="00191BD1"/>
    <w:rsid w:val="00191E61"/>
    <w:rsid w:val="0019222F"/>
    <w:rsid w:val="0019345D"/>
    <w:rsid w:val="001936D2"/>
    <w:rsid w:val="0019611D"/>
    <w:rsid w:val="0019615F"/>
    <w:rsid w:val="001963D5"/>
    <w:rsid w:val="0019673D"/>
    <w:rsid w:val="00196AB1"/>
    <w:rsid w:val="00196B1A"/>
    <w:rsid w:val="00197B8F"/>
    <w:rsid w:val="001A0B3A"/>
    <w:rsid w:val="001A19AE"/>
    <w:rsid w:val="001A1C3E"/>
    <w:rsid w:val="001A21A5"/>
    <w:rsid w:val="001A25B6"/>
    <w:rsid w:val="001A2A39"/>
    <w:rsid w:val="001A342C"/>
    <w:rsid w:val="001A364C"/>
    <w:rsid w:val="001A3B69"/>
    <w:rsid w:val="001A3E98"/>
    <w:rsid w:val="001A45FA"/>
    <w:rsid w:val="001A4C40"/>
    <w:rsid w:val="001A5104"/>
    <w:rsid w:val="001A5B1B"/>
    <w:rsid w:val="001A5C34"/>
    <w:rsid w:val="001A5D09"/>
    <w:rsid w:val="001A5D25"/>
    <w:rsid w:val="001A7607"/>
    <w:rsid w:val="001A78C9"/>
    <w:rsid w:val="001A7BFF"/>
    <w:rsid w:val="001B0110"/>
    <w:rsid w:val="001B1D96"/>
    <w:rsid w:val="001B20F5"/>
    <w:rsid w:val="001B34BA"/>
    <w:rsid w:val="001B3B75"/>
    <w:rsid w:val="001B407E"/>
    <w:rsid w:val="001B463F"/>
    <w:rsid w:val="001B4762"/>
    <w:rsid w:val="001B4D67"/>
    <w:rsid w:val="001B5F7C"/>
    <w:rsid w:val="001B623A"/>
    <w:rsid w:val="001B6B4A"/>
    <w:rsid w:val="001B6FFA"/>
    <w:rsid w:val="001B7DA9"/>
    <w:rsid w:val="001C08EE"/>
    <w:rsid w:val="001C13A9"/>
    <w:rsid w:val="001C1A10"/>
    <w:rsid w:val="001C2400"/>
    <w:rsid w:val="001C3715"/>
    <w:rsid w:val="001C4165"/>
    <w:rsid w:val="001C4702"/>
    <w:rsid w:val="001C4CAB"/>
    <w:rsid w:val="001C4CB7"/>
    <w:rsid w:val="001C554F"/>
    <w:rsid w:val="001C58A4"/>
    <w:rsid w:val="001C5BD8"/>
    <w:rsid w:val="001C61E9"/>
    <w:rsid w:val="001C67F5"/>
    <w:rsid w:val="001C6806"/>
    <w:rsid w:val="001C7850"/>
    <w:rsid w:val="001C7871"/>
    <w:rsid w:val="001D0589"/>
    <w:rsid w:val="001D13F6"/>
    <w:rsid w:val="001D1A0D"/>
    <w:rsid w:val="001D1CB0"/>
    <w:rsid w:val="001D43C8"/>
    <w:rsid w:val="001D5636"/>
    <w:rsid w:val="001D6ABE"/>
    <w:rsid w:val="001D798A"/>
    <w:rsid w:val="001D7DC3"/>
    <w:rsid w:val="001E03EE"/>
    <w:rsid w:val="001E0C5A"/>
    <w:rsid w:val="001E12E5"/>
    <w:rsid w:val="001E1335"/>
    <w:rsid w:val="001E1449"/>
    <w:rsid w:val="001E23AF"/>
    <w:rsid w:val="001E2CD9"/>
    <w:rsid w:val="001E3464"/>
    <w:rsid w:val="001E3AB6"/>
    <w:rsid w:val="001E3AC9"/>
    <w:rsid w:val="001E442C"/>
    <w:rsid w:val="001E4729"/>
    <w:rsid w:val="001E4739"/>
    <w:rsid w:val="001E4B23"/>
    <w:rsid w:val="001E4B93"/>
    <w:rsid w:val="001E5667"/>
    <w:rsid w:val="001E5858"/>
    <w:rsid w:val="001E5BDD"/>
    <w:rsid w:val="001E6D5B"/>
    <w:rsid w:val="001E7110"/>
    <w:rsid w:val="001E72C8"/>
    <w:rsid w:val="001E7541"/>
    <w:rsid w:val="001E76EE"/>
    <w:rsid w:val="001E7E32"/>
    <w:rsid w:val="001F0716"/>
    <w:rsid w:val="001F0E78"/>
    <w:rsid w:val="001F1161"/>
    <w:rsid w:val="001F24B3"/>
    <w:rsid w:val="001F2564"/>
    <w:rsid w:val="001F31BA"/>
    <w:rsid w:val="001F3525"/>
    <w:rsid w:val="001F494E"/>
    <w:rsid w:val="001F4B20"/>
    <w:rsid w:val="001F52C7"/>
    <w:rsid w:val="001F578B"/>
    <w:rsid w:val="001F5BBB"/>
    <w:rsid w:val="001F5C3C"/>
    <w:rsid w:val="001F6115"/>
    <w:rsid w:val="001F7055"/>
    <w:rsid w:val="001F79E0"/>
    <w:rsid w:val="00200B2E"/>
    <w:rsid w:val="00203197"/>
    <w:rsid w:val="002032A7"/>
    <w:rsid w:val="00203714"/>
    <w:rsid w:val="0020402D"/>
    <w:rsid w:val="0020486A"/>
    <w:rsid w:val="00205414"/>
    <w:rsid w:val="00205913"/>
    <w:rsid w:val="00205C2D"/>
    <w:rsid w:val="00207473"/>
    <w:rsid w:val="00207DEC"/>
    <w:rsid w:val="00210CEF"/>
    <w:rsid w:val="00210F29"/>
    <w:rsid w:val="0021190A"/>
    <w:rsid w:val="00211FFE"/>
    <w:rsid w:val="00212504"/>
    <w:rsid w:val="00212BFA"/>
    <w:rsid w:val="002143AD"/>
    <w:rsid w:val="00214522"/>
    <w:rsid w:val="002160B4"/>
    <w:rsid w:val="0021701F"/>
    <w:rsid w:val="0021729E"/>
    <w:rsid w:val="00217626"/>
    <w:rsid w:val="00220D0E"/>
    <w:rsid w:val="00220F39"/>
    <w:rsid w:val="0022194F"/>
    <w:rsid w:val="00224082"/>
    <w:rsid w:val="00224D5D"/>
    <w:rsid w:val="00224E87"/>
    <w:rsid w:val="00225335"/>
    <w:rsid w:val="002256C6"/>
    <w:rsid w:val="00226560"/>
    <w:rsid w:val="0022696B"/>
    <w:rsid w:val="00227E30"/>
    <w:rsid w:val="00231393"/>
    <w:rsid w:val="002320CB"/>
    <w:rsid w:val="00232449"/>
    <w:rsid w:val="00232E7F"/>
    <w:rsid w:val="00233A87"/>
    <w:rsid w:val="00233C3D"/>
    <w:rsid w:val="00234858"/>
    <w:rsid w:val="002365CF"/>
    <w:rsid w:val="00236827"/>
    <w:rsid w:val="002369DE"/>
    <w:rsid w:val="0023743E"/>
    <w:rsid w:val="0023743F"/>
    <w:rsid w:val="00237B2B"/>
    <w:rsid w:val="00237F90"/>
    <w:rsid w:val="002401DC"/>
    <w:rsid w:val="002416C8"/>
    <w:rsid w:val="00241790"/>
    <w:rsid w:val="0024209B"/>
    <w:rsid w:val="00242F0A"/>
    <w:rsid w:val="00243D6F"/>
    <w:rsid w:val="00243FDA"/>
    <w:rsid w:val="002443A5"/>
    <w:rsid w:val="00244FEA"/>
    <w:rsid w:val="002450B0"/>
    <w:rsid w:val="002451AC"/>
    <w:rsid w:val="00245901"/>
    <w:rsid w:val="00245E0E"/>
    <w:rsid w:val="00245F61"/>
    <w:rsid w:val="00247202"/>
    <w:rsid w:val="002472C6"/>
    <w:rsid w:val="00250384"/>
    <w:rsid w:val="00250FDD"/>
    <w:rsid w:val="0025295F"/>
    <w:rsid w:val="00252DCF"/>
    <w:rsid w:val="00254525"/>
    <w:rsid w:val="00255A3E"/>
    <w:rsid w:val="00255D7E"/>
    <w:rsid w:val="00255EFD"/>
    <w:rsid w:val="00256941"/>
    <w:rsid w:val="00256D7A"/>
    <w:rsid w:val="00256E95"/>
    <w:rsid w:val="00257473"/>
    <w:rsid w:val="00257B1E"/>
    <w:rsid w:val="002604C6"/>
    <w:rsid w:val="002605FD"/>
    <w:rsid w:val="00260763"/>
    <w:rsid w:val="00260CC8"/>
    <w:rsid w:val="00260E64"/>
    <w:rsid w:val="00261826"/>
    <w:rsid w:val="0026222D"/>
    <w:rsid w:val="002630B0"/>
    <w:rsid w:val="00263504"/>
    <w:rsid w:val="00263568"/>
    <w:rsid w:val="0026448D"/>
    <w:rsid w:val="00264D47"/>
    <w:rsid w:val="00264EF3"/>
    <w:rsid w:val="00265521"/>
    <w:rsid w:val="00266021"/>
    <w:rsid w:val="0026632A"/>
    <w:rsid w:val="00266A9B"/>
    <w:rsid w:val="00266BF8"/>
    <w:rsid w:val="00266EB0"/>
    <w:rsid w:val="00270C78"/>
    <w:rsid w:val="00270F23"/>
    <w:rsid w:val="00271B57"/>
    <w:rsid w:val="00271D04"/>
    <w:rsid w:val="00272511"/>
    <w:rsid w:val="00272BBB"/>
    <w:rsid w:val="00274804"/>
    <w:rsid w:val="00274EA7"/>
    <w:rsid w:val="002761A0"/>
    <w:rsid w:val="00276577"/>
    <w:rsid w:val="00276B19"/>
    <w:rsid w:val="002770AC"/>
    <w:rsid w:val="0028065A"/>
    <w:rsid w:val="002809E9"/>
    <w:rsid w:val="00280EBC"/>
    <w:rsid w:val="0028135A"/>
    <w:rsid w:val="00281597"/>
    <w:rsid w:val="00281CB9"/>
    <w:rsid w:val="00282044"/>
    <w:rsid w:val="00282613"/>
    <w:rsid w:val="00282BE4"/>
    <w:rsid w:val="00283C69"/>
    <w:rsid w:val="00284664"/>
    <w:rsid w:val="00284E3E"/>
    <w:rsid w:val="002850C7"/>
    <w:rsid w:val="00285409"/>
    <w:rsid w:val="00285A30"/>
    <w:rsid w:val="0028604C"/>
    <w:rsid w:val="00286321"/>
    <w:rsid w:val="0029040A"/>
    <w:rsid w:val="00290562"/>
    <w:rsid w:val="0029105A"/>
    <w:rsid w:val="002914A5"/>
    <w:rsid w:val="002919D7"/>
    <w:rsid w:val="002938F8"/>
    <w:rsid w:val="00293DCF"/>
    <w:rsid w:val="00295797"/>
    <w:rsid w:val="00295F23"/>
    <w:rsid w:val="00296031"/>
    <w:rsid w:val="00296DB2"/>
    <w:rsid w:val="00297345"/>
    <w:rsid w:val="0029738D"/>
    <w:rsid w:val="00297888"/>
    <w:rsid w:val="00297901"/>
    <w:rsid w:val="00297C13"/>
    <w:rsid w:val="00297EB0"/>
    <w:rsid w:val="002A04B2"/>
    <w:rsid w:val="002A0613"/>
    <w:rsid w:val="002A063D"/>
    <w:rsid w:val="002A0D0F"/>
    <w:rsid w:val="002A16FE"/>
    <w:rsid w:val="002A1D67"/>
    <w:rsid w:val="002A1DDE"/>
    <w:rsid w:val="002A2184"/>
    <w:rsid w:val="002A23A7"/>
    <w:rsid w:val="002A276D"/>
    <w:rsid w:val="002A290B"/>
    <w:rsid w:val="002A2F13"/>
    <w:rsid w:val="002A3061"/>
    <w:rsid w:val="002A37B7"/>
    <w:rsid w:val="002A3CFB"/>
    <w:rsid w:val="002A3D09"/>
    <w:rsid w:val="002A3D18"/>
    <w:rsid w:val="002A3EF9"/>
    <w:rsid w:val="002A40FD"/>
    <w:rsid w:val="002A41E6"/>
    <w:rsid w:val="002A5A7B"/>
    <w:rsid w:val="002A5B10"/>
    <w:rsid w:val="002A5C39"/>
    <w:rsid w:val="002A702A"/>
    <w:rsid w:val="002A7AFB"/>
    <w:rsid w:val="002B0323"/>
    <w:rsid w:val="002B0567"/>
    <w:rsid w:val="002B1FDF"/>
    <w:rsid w:val="002B20A4"/>
    <w:rsid w:val="002B352E"/>
    <w:rsid w:val="002B3E11"/>
    <w:rsid w:val="002B4A4F"/>
    <w:rsid w:val="002B5843"/>
    <w:rsid w:val="002B6073"/>
    <w:rsid w:val="002C02E5"/>
    <w:rsid w:val="002C055E"/>
    <w:rsid w:val="002C0A81"/>
    <w:rsid w:val="002C1295"/>
    <w:rsid w:val="002C1B8B"/>
    <w:rsid w:val="002C2E95"/>
    <w:rsid w:val="002C36C0"/>
    <w:rsid w:val="002C4470"/>
    <w:rsid w:val="002C455A"/>
    <w:rsid w:val="002C46F5"/>
    <w:rsid w:val="002C4FA4"/>
    <w:rsid w:val="002C575B"/>
    <w:rsid w:val="002C5801"/>
    <w:rsid w:val="002C674E"/>
    <w:rsid w:val="002C77CE"/>
    <w:rsid w:val="002D04CB"/>
    <w:rsid w:val="002D06C3"/>
    <w:rsid w:val="002D0E0B"/>
    <w:rsid w:val="002D13D4"/>
    <w:rsid w:val="002D1663"/>
    <w:rsid w:val="002D1C83"/>
    <w:rsid w:val="002D2072"/>
    <w:rsid w:val="002D21FC"/>
    <w:rsid w:val="002D2544"/>
    <w:rsid w:val="002D2E09"/>
    <w:rsid w:val="002D37DF"/>
    <w:rsid w:val="002D3EC4"/>
    <w:rsid w:val="002D3F83"/>
    <w:rsid w:val="002D4700"/>
    <w:rsid w:val="002D6BE8"/>
    <w:rsid w:val="002D6E0D"/>
    <w:rsid w:val="002D7266"/>
    <w:rsid w:val="002D7A9F"/>
    <w:rsid w:val="002D7D11"/>
    <w:rsid w:val="002D7F12"/>
    <w:rsid w:val="002E08A9"/>
    <w:rsid w:val="002E0D96"/>
    <w:rsid w:val="002E0F6D"/>
    <w:rsid w:val="002E1B38"/>
    <w:rsid w:val="002E1BA7"/>
    <w:rsid w:val="002E2070"/>
    <w:rsid w:val="002E2381"/>
    <w:rsid w:val="002E318B"/>
    <w:rsid w:val="002E4F9F"/>
    <w:rsid w:val="002E6190"/>
    <w:rsid w:val="002E72F6"/>
    <w:rsid w:val="002F0BA8"/>
    <w:rsid w:val="002F0C87"/>
    <w:rsid w:val="002F1215"/>
    <w:rsid w:val="002F1C8A"/>
    <w:rsid w:val="002F1FF8"/>
    <w:rsid w:val="002F2E5C"/>
    <w:rsid w:val="002F3E31"/>
    <w:rsid w:val="002F4045"/>
    <w:rsid w:val="002F57D8"/>
    <w:rsid w:val="002F692D"/>
    <w:rsid w:val="002F6E5D"/>
    <w:rsid w:val="002F777C"/>
    <w:rsid w:val="00300B2F"/>
    <w:rsid w:val="00300B95"/>
    <w:rsid w:val="00300D24"/>
    <w:rsid w:val="003019AE"/>
    <w:rsid w:val="00301F3C"/>
    <w:rsid w:val="0030261A"/>
    <w:rsid w:val="0030327C"/>
    <w:rsid w:val="0030395E"/>
    <w:rsid w:val="00304543"/>
    <w:rsid w:val="00304E3E"/>
    <w:rsid w:val="00306463"/>
    <w:rsid w:val="003106BC"/>
    <w:rsid w:val="00311D6C"/>
    <w:rsid w:val="00311ED7"/>
    <w:rsid w:val="003124DB"/>
    <w:rsid w:val="00312DD1"/>
    <w:rsid w:val="003148E6"/>
    <w:rsid w:val="00314ABB"/>
    <w:rsid w:val="003150C6"/>
    <w:rsid w:val="003153EF"/>
    <w:rsid w:val="00315E77"/>
    <w:rsid w:val="00316067"/>
    <w:rsid w:val="0031616A"/>
    <w:rsid w:val="003162BC"/>
    <w:rsid w:val="0031635C"/>
    <w:rsid w:val="00316903"/>
    <w:rsid w:val="00316BFF"/>
    <w:rsid w:val="00316D05"/>
    <w:rsid w:val="00317FF2"/>
    <w:rsid w:val="003206B5"/>
    <w:rsid w:val="00321151"/>
    <w:rsid w:val="003212DB"/>
    <w:rsid w:val="0032181B"/>
    <w:rsid w:val="0032232D"/>
    <w:rsid w:val="00322C49"/>
    <w:rsid w:val="00322F04"/>
    <w:rsid w:val="00322F24"/>
    <w:rsid w:val="00323014"/>
    <w:rsid w:val="003234A3"/>
    <w:rsid w:val="003255F8"/>
    <w:rsid w:val="003257AE"/>
    <w:rsid w:val="003265BD"/>
    <w:rsid w:val="0032707D"/>
    <w:rsid w:val="00327CAD"/>
    <w:rsid w:val="003312EE"/>
    <w:rsid w:val="003317B0"/>
    <w:rsid w:val="00331BF0"/>
    <w:rsid w:val="00331DFE"/>
    <w:rsid w:val="00332FCE"/>
    <w:rsid w:val="00333127"/>
    <w:rsid w:val="003336EC"/>
    <w:rsid w:val="00333EFE"/>
    <w:rsid w:val="003345EB"/>
    <w:rsid w:val="003352A0"/>
    <w:rsid w:val="003357CF"/>
    <w:rsid w:val="00336796"/>
    <w:rsid w:val="003367F8"/>
    <w:rsid w:val="00336B13"/>
    <w:rsid w:val="003418C7"/>
    <w:rsid w:val="00343DEB"/>
    <w:rsid w:val="00345737"/>
    <w:rsid w:val="00347467"/>
    <w:rsid w:val="00347627"/>
    <w:rsid w:val="00347924"/>
    <w:rsid w:val="003500D9"/>
    <w:rsid w:val="00350134"/>
    <w:rsid w:val="003502E4"/>
    <w:rsid w:val="00351476"/>
    <w:rsid w:val="00351F19"/>
    <w:rsid w:val="00351F3F"/>
    <w:rsid w:val="003526CE"/>
    <w:rsid w:val="0035278F"/>
    <w:rsid w:val="003527F2"/>
    <w:rsid w:val="00352C45"/>
    <w:rsid w:val="00353E43"/>
    <w:rsid w:val="00354797"/>
    <w:rsid w:val="0035518F"/>
    <w:rsid w:val="00355AB0"/>
    <w:rsid w:val="003560A7"/>
    <w:rsid w:val="003567E8"/>
    <w:rsid w:val="003574A7"/>
    <w:rsid w:val="00361FAA"/>
    <w:rsid w:val="0036215B"/>
    <w:rsid w:val="0036238A"/>
    <w:rsid w:val="00362ACC"/>
    <w:rsid w:val="00363B14"/>
    <w:rsid w:val="00363F28"/>
    <w:rsid w:val="00364AEF"/>
    <w:rsid w:val="00364DA1"/>
    <w:rsid w:val="00365080"/>
    <w:rsid w:val="003659DF"/>
    <w:rsid w:val="00365EAB"/>
    <w:rsid w:val="00366475"/>
    <w:rsid w:val="003669FC"/>
    <w:rsid w:val="00367B98"/>
    <w:rsid w:val="00371056"/>
    <w:rsid w:val="00371BD9"/>
    <w:rsid w:val="00372C07"/>
    <w:rsid w:val="003730FA"/>
    <w:rsid w:val="00373312"/>
    <w:rsid w:val="00373760"/>
    <w:rsid w:val="00373792"/>
    <w:rsid w:val="00373858"/>
    <w:rsid w:val="00373B37"/>
    <w:rsid w:val="00374295"/>
    <w:rsid w:val="0037430F"/>
    <w:rsid w:val="003743D1"/>
    <w:rsid w:val="003749B5"/>
    <w:rsid w:val="0037592C"/>
    <w:rsid w:val="00375C2A"/>
    <w:rsid w:val="003760B1"/>
    <w:rsid w:val="00376249"/>
    <w:rsid w:val="00376947"/>
    <w:rsid w:val="00377067"/>
    <w:rsid w:val="003772BF"/>
    <w:rsid w:val="0037762F"/>
    <w:rsid w:val="00377A0D"/>
    <w:rsid w:val="00377CDF"/>
    <w:rsid w:val="00377E71"/>
    <w:rsid w:val="00377F3F"/>
    <w:rsid w:val="003812D3"/>
    <w:rsid w:val="00381D14"/>
    <w:rsid w:val="0038231D"/>
    <w:rsid w:val="00382A14"/>
    <w:rsid w:val="00384160"/>
    <w:rsid w:val="0038583E"/>
    <w:rsid w:val="0038646E"/>
    <w:rsid w:val="00386C02"/>
    <w:rsid w:val="00386F6C"/>
    <w:rsid w:val="00387AED"/>
    <w:rsid w:val="00392474"/>
    <w:rsid w:val="003926B6"/>
    <w:rsid w:val="00392961"/>
    <w:rsid w:val="00392C2E"/>
    <w:rsid w:val="00393ADD"/>
    <w:rsid w:val="00394225"/>
    <w:rsid w:val="003948AD"/>
    <w:rsid w:val="00394950"/>
    <w:rsid w:val="00394DDC"/>
    <w:rsid w:val="003951B2"/>
    <w:rsid w:val="0039525E"/>
    <w:rsid w:val="003974E3"/>
    <w:rsid w:val="00397B3B"/>
    <w:rsid w:val="003A0352"/>
    <w:rsid w:val="003A0D85"/>
    <w:rsid w:val="003A1D42"/>
    <w:rsid w:val="003A24CE"/>
    <w:rsid w:val="003A2AD7"/>
    <w:rsid w:val="003A34CE"/>
    <w:rsid w:val="003A3BB6"/>
    <w:rsid w:val="003A3DAA"/>
    <w:rsid w:val="003A4B8F"/>
    <w:rsid w:val="003A4BAA"/>
    <w:rsid w:val="003A5277"/>
    <w:rsid w:val="003A5406"/>
    <w:rsid w:val="003A5448"/>
    <w:rsid w:val="003A5C1F"/>
    <w:rsid w:val="003A5EAC"/>
    <w:rsid w:val="003A6119"/>
    <w:rsid w:val="003A61DF"/>
    <w:rsid w:val="003A6BF9"/>
    <w:rsid w:val="003A7408"/>
    <w:rsid w:val="003A744E"/>
    <w:rsid w:val="003A7D92"/>
    <w:rsid w:val="003B02BA"/>
    <w:rsid w:val="003B07C0"/>
    <w:rsid w:val="003B1B73"/>
    <w:rsid w:val="003B20B9"/>
    <w:rsid w:val="003B2B37"/>
    <w:rsid w:val="003B383B"/>
    <w:rsid w:val="003B4698"/>
    <w:rsid w:val="003B5014"/>
    <w:rsid w:val="003B7D64"/>
    <w:rsid w:val="003C0225"/>
    <w:rsid w:val="003C0431"/>
    <w:rsid w:val="003C2724"/>
    <w:rsid w:val="003C2FD5"/>
    <w:rsid w:val="003C3732"/>
    <w:rsid w:val="003C52CC"/>
    <w:rsid w:val="003C55F1"/>
    <w:rsid w:val="003C5A64"/>
    <w:rsid w:val="003C70BB"/>
    <w:rsid w:val="003C73DE"/>
    <w:rsid w:val="003C7B2A"/>
    <w:rsid w:val="003C7B5D"/>
    <w:rsid w:val="003D033C"/>
    <w:rsid w:val="003D1578"/>
    <w:rsid w:val="003D1C95"/>
    <w:rsid w:val="003D1DB5"/>
    <w:rsid w:val="003D2D9C"/>
    <w:rsid w:val="003D3039"/>
    <w:rsid w:val="003D31E8"/>
    <w:rsid w:val="003D3DC4"/>
    <w:rsid w:val="003D411D"/>
    <w:rsid w:val="003D575F"/>
    <w:rsid w:val="003D5CB7"/>
    <w:rsid w:val="003D5F8F"/>
    <w:rsid w:val="003D631C"/>
    <w:rsid w:val="003D6F9E"/>
    <w:rsid w:val="003D7412"/>
    <w:rsid w:val="003D74F3"/>
    <w:rsid w:val="003D77D6"/>
    <w:rsid w:val="003E02AF"/>
    <w:rsid w:val="003E030B"/>
    <w:rsid w:val="003E0502"/>
    <w:rsid w:val="003E0710"/>
    <w:rsid w:val="003E133B"/>
    <w:rsid w:val="003E17E6"/>
    <w:rsid w:val="003E1DD3"/>
    <w:rsid w:val="003E3066"/>
    <w:rsid w:val="003E5F16"/>
    <w:rsid w:val="003E648C"/>
    <w:rsid w:val="003E664C"/>
    <w:rsid w:val="003E678F"/>
    <w:rsid w:val="003E6E20"/>
    <w:rsid w:val="003E7154"/>
    <w:rsid w:val="003E75F7"/>
    <w:rsid w:val="003F014A"/>
    <w:rsid w:val="003F0153"/>
    <w:rsid w:val="003F01E8"/>
    <w:rsid w:val="003F0704"/>
    <w:rsid w:val="003F1AD9"/>
    <w:rsid w:val="003F2652"/>
    <w:rsid w:val="003F27B3"/>
    <w:rsid w:val="003F2B10"/>
    <w:rsid w:val="003F319C"/>
    <w:rsid w:val="003F4B20"/>
    <w:rsid w:val="003F5F91"/>
    <w:rsid w:val="003F6176"/>
    <w:rsid w:val="003F6269"/>
    <w:rsid w:val="003F658D"/>
    <w:rsid w:val="003F6E8E"/>
    <w:rsid w:val="003F70BE"/>
    <w:rsid w:val="003F7856"/>
    <w:rsid w:val="00401573"/>
    <w:rsid w:val="00401A93"/>
    <w:rsid w:val="00401B17"/>
    <w:rsid w:val="0040246D"/>
    <w:rsid w:val="0040356E"/>
    <w:rsid w:val="0040377D"/>
    <w:rsid w:val="00403ECB"/>
    <w:rsid w:val="0040688B"/>
    <w:rsid w:val="004068DC"/>
    <w:rsid w:val="004074D2"/>
    <w:rsid w:val="00407878"/>
    <w:rsid w:val="00407C22"/>
    <w:rsid w:val="00407D11"/>
    <w:rsid w:val="00407D8F"/>
    <w:rsid w:val="00411725"/>
    <w:rsid w:val="00411A14"/>
    <w:rsid w:val="00411D10"/>
    <w:rsid w:val="00411EE0"/>
    <w:rsid w:val="004127B9"/>
    <w:rsid w:val="0041307D"/>
    <w:rsid w:val="0041312A"/>
    <w:rsid w:val="004137E1"/>
    <w:rsid w:val="0041501D"/>
    <w:rsid w:val="0041559F"/>
    <w:rsid w:val="0041578D"/>
    <w:rsid w:val="00415FAC"/>
    <w:rsid w:val="00415FAF"/>
    <w:rsid w:val="004164FF"/>
    <w:rsid w:val="00416984"/>
    <w:rsid w:val="00416EA9"/>
    <w:rsid w:val="0041700D"/>
    <w:rsid w:val="004177C9"/>
    <w:rsid w:val="00420048"/>
    <w:rsid w:val="00420230"/>
    <w:rsid w:val="004211E0"/>
    <w:rsid w:val="004219D7"/>
    <w:rsid w:val="00421C15"/>
    <w:rsid w:val="00421CF5"/>
    <w:rsid w:val="00422B87"/>
    <w:rsid w:val="004234E6"/>
    <w:rsid w:val="00423C9B"/>
    <w:rsid w:val="004254DC"/>
    <w:rsid w:val="004257DB"/>
    <w:rsid w:val="00425A19"/>
    <w:rsid w:val="0042619E"/>
    <w:rsid w:val="00426ABD"/>
    <w:rsid w:val="0043023D"/>
    <w:rsid w:val="004309E1"/>
    <w:rsid w:val="00430BD5"/>
    <w:rsid w:val="0043145A"/>
    <w:rsid w:val="00431805"/>
    <w:rsid w:val="00433C08"/>
    <w:rsid w:val="00433D87"/>
    <w:rsid w:val="004340B1"/>
    <w:rsid w:val="00434213"/>
    <w:rsid w:val="00434543"/>
    <w:rsid w:val="004351EE"/>
    <w:rsid w:val="00435C27"/>
    <w:rsid w:val="00435C77"/>
    <w:rsid w:val="00436258"/>
    <w:rsid w:val="004370AB"/>
    <w:rsid w:val="00437474"/>
    <w:rsid w:val="00440A56"/>
    <w:rsid w:val="00440C82"/>
    <w:rsid w:val="00441E48"/>
    <w:rsid w:val="0044366F"/>
    <w:rsid w:val="00443CF1"/>
    <w:rsid w:val="00444165"/>
    <w:rsid w:val="004441B5"/>
    <w:rsid w:val="004464BA"/>
    <w:rsid w:val="00446813"/>
    <w:rsid w:val="0044684A"/>
    <w:rsid w:val="00446EA4"/>
    <w:rsid w:val="00447DE5"/>
    <w:rsid w:val="004504BF"/>
    <w:rsid w:val="004514C1"/>
    <w:rsid w:val="00451BEF"/>
    <w:rsid w:val="00452933"/>
    <w:rsid w:val="00453014"/>
    <w:rsid w:val="004538D3"/>
    <w:rsid w:val="00453BA3"/>
    <w:rsid w:val="004548E0"/>
    <w:rsid w:val="00454DE7"/>
    <w:rsid w:val="00455F91"/>
    <w:rsid w:val="00456450"/>
    <w:rsid w:val="00456D0C"/>
    <w:rsid w:val="00456E2D"/>
    <w:rsid w:val="004574CF"/>
    <w:rsid w:val="0045791C"/>
    <w:rsid w:val="00457B62"/>
    <w:rsid w:val="004637B7"/>
    <w:rsid w:val="00464933"/>
    <w:rsid w:val="0046580B"/>
    <w:rsid w:val="0046598E"/>
    <w:rsid w:val="00466952"/>
    <w:rsid w:val="00466EA9"/>
    <w:rsid w:val="00466EF4"/>
    <w:rsid w:val="0046737A"/>
    <w:rsid w:val="00467DAF"/>
    <w:rsid w:val="004708F6"/>
    <w:rsid w:val="00470FF3"/>
    <w:rsid w:val="004711FA"/>
    <w:rsid w:val="00471A78"/>
    <w:rsid w:val="00471C09"/>
    <w:rsid w:val="00471DB0"/>
    <w:rsid w:val="00471FF4"/>
    <w:rsid w:val="00472AE9"/>
    <w:rsid w:val="00474D6A"/>
    <w:rsid w:val="004751A9"/>
    <w:rsid w:val="00475286"/>
    <w:rsid w:val="00475820"/>
    <w:rsid w:val="00477C33"/>
    <w:rsid w:val="00477C3B"/>
    <w:rsid w:val="00477F45"/>
    <w:rsid w:val="0048205D"/>
    <w:rsid w:val="0048223D"/>
    <w:rsid w:val="00482CA7"/>
    <w:rsid w:val="00482DE4"/>
    <w:rsid w:val="00483125"/>
    <w:rsid w:val="00483378"/>
    <w:rsid w:val="00483471"/>
    <w:rsid w:val="00483531"/>
    <w:rsid w:val="004840F6"/>
    <w:rsid w:val="0048455C"/>
    <w:rsid w:val="00484E37"/>
    <w:rsid w:val="00485A8D"/>
    <w:rsid w:val="00485B7F"/>
    <w:rsid w:val="0048614C"/>
    <w:rsid w:val="00487761"/>
    <w:rsid w:val="00487AE2"/>
    <w:rsid w:val="00490BB8"/>
    <w:rsid w:val="004916CF"/>
    <w:rsid w:val="0049175D"/>
    <w:rsid w:val="004919F7"/>
    <w:rsid w:val="00491D68"/>
    <w:rsid w:val="00491FEC"/>
    <w:rsid w:val="0049210A"/>
    <w:rsid w:val="0049229D"/>
    <w:rsid w:val="004934E3"/>
    <w:rsid w:val="004940FC"/>
    <w:rsid w:val="00494B24"/>
    <w:rsid w:val="00494DFB"/>
    <w:rsid w:val="0049522C"/>
    <w:rsid w:val="00495869"/>
    <w:rsid w:val="00496140"/>
    <w:rsid w:val="00496F34"/>
    <w:rsid w:val="0049782B"/>
    <w:rsid w:val="00497BBA"/>
    <w:rsid w:val="004A08D6"/>
    <w:rsid w:val="004A0BAB"/>
    <w:rsid w:val="004A0CCD"/>
    <w:rsid w:val="004A1025"/>
    <w:rsid w:val="004A1046"/>
    <w:rsid w:val="004A134A"/>
    <w:rsid w:val="004A1C76"/>
    <w:rsid w:val="004A1D9C"/>
    <w:rsid w:val="004A1DC3"/>
    <w:rsid w:val="004A2D62"/>
    <w:rsid w:val="004A35D7"/>
    <w:rsid w:val="004A4879"/>
    <w:rsid w:val="004A4AC5"/>
    <w:rsid w:val="004A55EC"/>
    <w:rsid w:val="004A5603"/>
    <w:rsid w:val="004A5DF7"/>
    <w:rsid w:val="004A5EBF"/>
    <w:rsid w:val="004A798E"/>
    <w:rsid w:val="004A7FA0"/>
    <w:rsid w:val="004B02B0"/>
    <w:rsid w:val="004B05A0"/>
    <w:rsid w:val="004B0B49"/>
    <w:rsid w:val="004B2867"/>
    <w:rsid w:val="004B2BAA"/>
    <w:rsid w:val="004B2E0B"/>
    <w:rsid w:val="004B3639"/>
    <w:rsid w:val="004B4073"/>
    <w:rsid w:val="004B42DD"/>
    <w:rsid w:val="004B56A0"/>
    <w:rsid w:val="004B5AC2"/>
    <w:rsid w:val="004B5C41"/>
    <w:rsid w:val="004B614B"/>
    <w:rsid w:val="004B682F"/>
    <w:rsid w:val="004B7349"/>
    <w:rsid w:val="004B7424"/>
    <w:rsid w:val="004B776C"/>
    <w:rsid w:val="004C0D04"/>
    <w:rsid w:val="004C288F"/>
    <w:rsid w:val="004C2E36"/>
    <w:rsid w:val="004C3E72"/>
    <w:rsid w:val="004C4AB7"/>
    <w:rsid w:val="004C50E1"/>
    <w:rsid w:val="004C5A19"/>
    <w:rsid w:val="004C6464"/>
    <w:rsid w:val="004C66CF"/>
    <w:rsid w:val="004C6850"/>
    <w:rsid w:val="004C6B89"/>
    <w:rsid w:val="004C6B91"/>
    <w:rsid w:val="004D03F7"/>
    <w:rsid w:val="004D0F89"/>
    <w:rsid w:val="004D10AC"/>
    <w:rsid w:val="004D1FF0"/>
    <w:rsid w:val="004D3B16"/>
    <w:rsid w:val="004D4CD8"/>
    <w:rsid w:val="004D584B"/>
    <w:rsid w:val="004D5D07"/>
    <w:rsid w:val="004D61A4"/>
    <w:rsid w:val="004D7AE7"/>
    <w:rsid w:val="004D7E37"/>
    <w:rsid w:val="004E1661"/>
    <w:rsid w:val="004E1698"/>
    <w:rsid w:val="004E18F3"/>
    <w:rsid w:val="004E1C3A"/>
    <w:rsid w:val="004E1CD0"/>
    <w:rsid w:val="004E2290"/>
    <w:rsid w:val="004E231D"/>
    <w:rsid w:val="004E3E36"/>
    <w:rsid w:val="004E3F19"/>
    <w:rsid w:val="004E4C45"/>
    <w:rsid w:val="004E5306"/>
    <w:rsid w:val="004E6773"/>
    <w:rsid w:val="004E6B0D"/>
    <w:rsid w:val="004E7316"/>
    <w:rsid w:val="004E7B14"/>
    <w:rsid w:val="004F349F"/>
    <w:rsid w:val="004F4519"/>
    <w:rsid w:val="004F4FD1"/>
    <w:rsid w:val="004F5620"/>
    <w:rsid w:val="004F5C8D"/>
    <w:rsid w:val="004F6B31"/>
    <w:rsid w:val="00500848"/>
    <w:rsid w:val="00500DE1"/>
    <w:rsid w:val="00500EE6"/>
    <w:rsid w:val="0050255D"/>
    <w:rsid w:val="00502820"/>
    <w:rsid w:val="00504D2D"/>
    <w:rsid w:val="00505551"/>
    <w:rsid w:val="005072AB"/>
    <w:rsid w:val="005075D2"/>
    <w:rsid w:val="0050776F"/>
    <w:rsid w:val="00510E1F"/>
    <w:rsid w:val="00511A57"/>
    <w:rsid w:val="00511FEA"/>
    <w:rsid w:val="005123D9"/>
    <w:rsid w:val="0051288E"/>
    <w:rsid w:val="00512942"/>
    <w:rsid w:val="00512B39"/>
    <w:rsid w:val="00512CE0"/>
    <w:rsid w:val="005149C6"/>
    <w:rsid w:val="00514F89"/>
    <w:rsid w:val="00515E5C"/>
    <w:rsid w:val="005164E9"/>
    <w:rsid w:val="00517D6C"/>
    <w:rsid w:val="00517F5E"/>
    <w:rsid w:val="005209A5"/>
    <w:rsid w:val="00522224"/>
    <w:rsid w:val="0052243F"/>
    <w:rsid w:val="00523425"/>
    <w:rsid w:val="00523AD7"/>
    <w:rsid w:val="0052430E"/>
    <w:rsid w:val="00525138"/>
    <w:rsid w:val="00526AC5"/>
    <w:rsid w:val="00526DAF"/>
    <w:rsid w:val="00526E1F"/>
    <w:rsid w:val="00526FCC"/>
    <w:rsid w:val="005276A1"/>
    <w:rsid w:val="00527DF4"/>
    <w:rsid w:val="00527F82"/>
    <w:rsid w:val="005300CA"/>
    <w:rsid w:val="005300D6"/>
    <w:rsid w:val="00530664"/>
    <w:rsid w:val="00530B16"/>
    <w:rsid w:val="005312A9"/>
    <w:rsid w:val="00531BF6"/>
    <w:rsid w:val="005328AE"/>
    <w:rsid w:val="00532C98"/>
    <w:rsid w:val="00532F7A"/>
    <w:rsid w:val="00533631"/>
    <w:rsid w:val="005345B7"/>
    <w:rsid w:val="0053535B"/>
    <w:rsid w:val="00535651"/>
    <w:rsid w:val="00535987"/>
    <w:rsid w:val="00535CFF"/>
    <w:rsid w:val="0053693E"/>
    <w:rsid w:val="00536C4B"/>
    <w:rsid w:val="00537877"/>
    <w:rsid w:val="00541364"/>
    <w:rsid w:val="00541450"/>
    <w:rsid w:val="00541607"/>
    <w:rsid w:val="00543322"/>
    <w:rsid w:val="00544625"/>
    <w:rsid w:val="0054511D"/>
    <w:rsid w:val="00545176"/>
    <w:rsid w:val="005451A0"/>
    <w:rsid w:val="00545335"/>
    <w:rsid w:val="0054578A"/>
    <w:rsid w:val="00545AA2"/>
    <w:rsid w:val="0054717B"/>
    <w:rsid w:val="0054788D"/>
    <w:rsid w:val="005504CB"/>
    <w:rsid w:val="005510E0"/>
    <w:rsid w:val="0055171A"/>
    <w:rsid w:val="0055181E"/>
    <w:rsid w:val="0055283E"/>
    <w:rsid w:val="0055310D"/>
    <w:rsid w:val="005531EB"/>
    <w:rsid w:val="0055356E"/>
    <w:rsid w:val="00553CBF"/>
    <w:rsid w:val="00554E06"/>
    <w:rsid w:val="005553F5"/>
    <w:rsid w:val="00556480"/>
    <w:rsid w:val="00556507"/>
    <w:rsid w:val="00556708"/>
    <w:rsid w:val="00556ED9"/>
    <w:rsid w:val="0056094B"/>
    <w:rsid w:val="005609DD"/>
    <w:rsid w:val="00560A82"/>
    <w:rsid w:val="00560C5A"/>
    <w:rsid w:val="00560E8F"/>
    <w:rsid w:val="00562413"/>
    <w:rsid w:val="0056321A"/>
    <w:rsid w:val="005633E6"/>
    <w:rsid w:val="0056360B"/>
    <w:rsid w:val="00563CA0"/>
    <w:rsid w:val="005642F7"/>
    <w:rsid w:val="0056457F"/>
    <w:rsid w:val="005645C1"/>
    <w:rsid w:val="00565CD7"/>
    <w:rsid w:val="00565FEC"/>
    <w:rsid w:val="0056637D"/>
    <w:rsid w:val="00566599"/>
    <w:rsid w:val="00567130"/>
    <w:rsid w:val="00567401"/>
    <w:rsid w:val="005674A7"/>
    <w:rsid w:val="00567691"/>
    <w:rsid w:val="00567AB0"/>
    <w:rsid w:val="00567CA1"/>
    <w:rsid w:val="005704CD"/>
    <w:rsid w:val="0057162D"/>
    <w:rsid w:val="00571A64"/>
    <w:rsid w:val="00571ED4"/>
    <w:rsid w:val="00572FE5"/>
    <w:rsid w:val="005747ED"/>
    <w:rsid w:val="00574E89"/>
    <w:rsid w:val="005750BD"/>
    <w:rsid w:val="005756B2"/>
    <w:rsid w:val="00575D22"/>
    <w:rsid w:val="00575E25"/>
    <w:rsid w:val="00576ECC"/>
    <w:rsid w:val="0057743B"/>
    <w:rsid w:val="00577CF4"/>
    <w:rsid w:val="00581371"/>
    <w:rsid w:val="00581501"/>
    <w:rsid w:val="00581680"/>
    <w:rsid w:val="005824EA"/>
    <w:rsid w:val="00582DF1"/>
    <w:rsid w:val="00583472"/>
    <w:rsid w:val="00583E9C"/>
    <w:rsid w:val="00586CAC"/>
    <w:rsid w:val="00586DAD"/>
    <w:rsid w:val="0058760E"/>
    <w:rsid w:val="00587A42"/>
    <w:rsid w:val="0059012F"/>
    <w:rsid w:val="00590D79"/>
    <w:rsid w:val="0059115F"/>
    <w:rsid w:val="00591C85"/>
    <w:rsid w:val="005941DD"/>
    <w:rsid w:val="0059460B"/>
    <w:rsid w:val="0059645D"/>
    <w:rsid w:val="005966BC"/>
    <w:rsid w:val="00597925"/>
    <w:rsid w:val="00597D95"/>
    <w:rsid w:val="00597EB6"/>
    <w:rsid w:val="005A07AC"/>
    <w:rsid w:val="005A0CD1"/>
    <w:rsid w:val="005A0CD5"/>
    <w:rsid w:val="005A1416"/>
    <w:rsid w:val="005A1464"/>
    <w:rsid w:val="005A1962"/>
    <w:rsid w:val="005A1AE5"/>
    <w:rsid w:val="005A1C02"/>
    <w:rsid w:val="005A2073"/>
    <w:rsid w:val="005A2084"/>
    <w:rsid w:val="005A2789"/>
    <w:rsid w:val="005A2C3E"/>
    <w:rsid w:val="005A2D8E"/>
    <w:rsid w:val="005A306B"/>
    <w:rsid w:val="005A3545"/>
    <w:rsid w:val="005A3556"/>
    <w:rsid w:val="005A4E20"/>
    <w:rsid w:val="005A5DFE"/>
    <w:rsid w:val="005A6710"/>
    <w:rsid w:val="005A698F"/>
    <w:rsid w:val="005B077E"/>
    <w:rsid w:val="005B08D3"/>
    <w:rsid w:val="005B091F"/>
    <w:rsid w:val="005B0A65"/>
    <w:rsid w:val="005B0B72"/>
    <w:rsid w:val="005B0E99"/>
    <w:rsid w:val="005B115C"/>
    <w:rsid w:val="005B14A8"/>
    <w:rsid w:val="005B1B08"/>
    <w:rsid w:val="005B1F64"/>
    <w:rsid w:val="005B2236"/>
    <w:rsid w:val="005B3B91"/>
    <w:rsid w:val="005B4A9F"/>
    <w:rsid w:val="005B57E1"/>
    <w:rsid w:val="005B6B67"/>
    <w:rsid w:val="005B6E8D"/>
    <w:rsid w:val="005B7DC2"/>
    <w:rsid w:val="005B7FE7"/>
    <w:rsid w:val="005C04A8"/>
    <w:rsid w:val="005C078E"/>
    <w:rsid w:val="005C07E0"/>
    <w:rsid w:val="005C0C60"/>
    <w:rsid w:val="005C1073"/>
    <w:rsid w:val="005C17D7"/>
    <w:rsid w:val="005C3129"/>
    <w:rsid w:val="005C3240"/>
    <w:rsid w:val="005C42F8"/>
    <w:rsid w:val="005C49B7"/>
    <w:rsid w:val="005C4DA1"/>
    <w:rsid w:val="005C5139"/>
    <w:rsid w:val="005C5F2D"/>
    <w:rsid w:val="005C719D"/>
    <w:rsid w:val="005D0A1F"/>
    <w:rsid w:val="005D0AA0"/>
    <w:rsid w:val="005D23C1"/>
    <w:rsid w:val="005D265B"/>
    <w:rsid w:val="005D2CE1"/>
    <w:rsid w:val="005D2D4A"/>
    <w:rsid w:val="005D3049"/>
    <w:rsid w:val="005D31AB"/>
    <w:rsid w:val="005D4DBA"/>
    <w:rsid w:val="005D4ED7"/>
    <w:rsid w:val="005D51CB"/>
    <w:rsid w:val="005D57EF"/>
    <w:rsid w:val="005D5FD8"/>
    <w:rsid w:val="005D60F8"/>
    <w:rsid w:val="005D65E6"/>
    <w:rsid w:val="005D6639"/>
    <w:rsid w:val="005E0510"/>
    <w:rsid w:val="005E160C"/>
    <w:rsid w:val="005E235C"/>
    <w:rsid w:val="005E2985"/>
    <w:rsid w:val="005E30F5"/>
    <w:rsid w:val="005E3D91"/>
    <w:rsid w:val="005E52C6"/>
    <w:rsid w:val="005E5436"/>
    <w:rsid w:val="005E55CE"/>
    <w:rsid w:val="005E5784"/>
    <w:rsid w:val="005E5E1C"/>
    <w:rsid w:val="005E5E3A"/>
    <w:rsid w:val="005E6274"/>
    <w:rsid w:val="005E7219"/>
    <w:rsid w:val="005E7E53"/>
    <w:rsid w:val="005F0FCF"/>
    <w:rsid w:val="005F295F"/>
    <w:rsid w:val="005F2AB2"/>
    <w:rsid w:val="005F2B1D"/>
    <w:rsid w:val="005F32A9"/>
    <w:rsid w:val="005F413E"/>
    <w:rsid w:val="005F4499"/>
    <w:rsid w:val="005F4B62"/>
    <w:rsid w:val="005F52E9"/>
    <w:rsid w:val="005F5BF5"/>
    <w:rsid w:val="005F5EB7"/>
    <w:rsid w:val="005F5EE1"/>
    <w:rsid w:val="005F77C2"/>
    <w:rsid w:val="005F7DB6"/>
    <w:rsid w:val="006005E3"/>
    <w:rsid w:val="00600B69"/>
    <w:rsid w:val="00600BD8"/>
    <w:rsid w:val="00602185"/>
    <w:rsid w:val="0060225F"/>
    <w:rsid w:val="00603305"/>
    <w:rsid w:val="006047AD"/>
    <w:rsid w:val="0060657C"/>
    <w:rsid w:val="00607E15"/>
    <w:rsid w:val="00607E1B"/>
    <w:rsid w:val="00607F69"/>
    <w:rsid w:val="00610473"/>
    <w:rsid w:val="0061047C"/>
    <w:rsid w:val="0061057D"/>
    <w:rsid w:val="006106AC"/>
    <w:rsid w:val="00610F33"/>
    <w:rsid w:val="0061123E"/>
    <w:rsid w:val="006112AA"/>
    <w:rsid w:val="006112D6"/>
    <w:rsid w:val="00611600"/>
    <w:rsid w:val="006119B4"/>
    <w:rsid w:val="00611D5F"/>
    <w:rsid w:val="00612265"/>
    <w:rsid w:val="0061239F"/>
    <w:rsid w:val="00612D63"/>
    <w:rsid w:val="006143E0"/>
    <w:rsid w:val="00614FE5"/>
    <w:rsid w:val="00615665"/>
    <w:rsid w:val="0061578F"/>
    <w:rsid w:val="00615813"/>
    <w:rsid w:val="00615829"/>
    <w:rsid w:val="0061662A"/>
    <w:rsid w:val="00616B87"/>
    <w:rsid w:val="00616E96"/>
    <w:rsid w:val="00617DB5"/>
    <w:rsid w:val="00617DD3"/>
    <w:rsid w:val="00620086"/>
    <w:rsid w:val="006200BA"/>
    <w:rsid w:val="006215FC"/>
    <w:rsid w:val="006217A7"/>
    <w:rsid w:val="0062248E"/>
    <w:rsid w:val="006227BC"/>
    <w:rsid w:val="00622A5C"/>
    <w:rsid w:val="00623A13"/>
    <w:rsid w:val="00623C17"/>
    <w:rsid w:val="00625C97"/>
    <w:rsid w:val="00627729"/>
    <w:rsid w:val="00627AF7"/>
    <w:rsid w:val="00627B71"/>
    <w:rsid w:val="00627C98"/>
    <w:rsid w:val="00630114"/>
    <w:rsid w:val="00630FCD"/>
    <w:rsid w:val="00631D6E"/>
    <w:rsid w:val="00631E30"/>
    <w:rsid w:val="00632744"/>
    <w:rsid w:val="006330B8"/>
    <w:rsid w:val="006332AF"/>
    <w:rsid w:val="0063440D"/>
    <w:rsid w:val="00634447"/>
    <w:rsid w:val="00634B69"/>
    <w:rsid w:val="00634C4C"/>
    <w:rsid w:val="00635997"/>
    <w:rsid w:val="00636722"/>
    <w:rsid w:val="00636C08"/>
    <w:rsid w:val="006408D9"/>
    <w:rsid w:val="00640C67"/>
    <w:rsid w:val="00640C9B"/>
    <w:rsid w:val="006417EA"/>
    <w:rsid w:val="00642C79"/>
    <w:rsid w:val="00642F00"/>
    <w:rsid w:val="006450CD"/>
    <w:rsid w:val="0064556D"/>
    <w:rsid w:val="00646A6F"/>
    <w:rsid w:val="00646AC6"/>
    <w:rsid w:val="00646B08"/>
    <w:rsid w:val="00647377"/>
    <w:rsid w:val="00647D9E"/>
    <w:rsid w:val="00647DC4"/>
    <w:rsid w:val="006502E0"/>
    <w:rsid w:val="00650852"/>
    <w:rsid w:val="00650C7B"/>
    <w:rsid w:val="00651C60"/>
    <w:rsid w:val="00653F93"/>
    <w:rsid w:val="0065405F"/>
    <w:rsid w:val="006541FA"/>
    <w:rsid w:val="006545F2"/>
    <w:rsid w:val="00654E43"/>
    <w:rsid w:val="00656537"/>
    <w:rsid w:val="006565F6"/>
    <w:rsid w:val="006566A2"/>
    <w:rsid w:val="00656C3F"/>
    <w:rsid w:val="00656E7D"/>
    <w:rsid w:val="006570CC"/>
    <w:rsid w:val="0065741D"/>
    <w:rsid w:val="0066044A"/>
    <w:rsid w:val="00660B10"/>
    <w:rsid w:val="00660BA4"/>
    <w:rsid w:val="00661F3D"/>
    <w:rsid w:val="0066209A"/>
    <w:rsid w:val="006640C5"/>
    <w:rsid w:val="006641F9"/>
    <w:rsid w:val="00664D27"/>
    <w:rsid w:val="00664F84"/>
    <w:rsid w:val="00664F88"/>
    <w:rsid w:val="006651B3"/>
    <w:rsid w:val="00665B0E"/>
    <w:rsid w:val="00665C57"/>
    <w:rsid w:val="00665D58"/>
    <w:rsid w:val="00665E84"/>
    <w:rsid w:val="0066704D"/>
    <w:rsid w:val="00667854"/>
    <w:rsid w:val="00667FE7"/>
    <w:rsid w:val="00670242"/>
    <w:rsid w:val="006713BE"/>
    <w:rsid w:val="0067166D"/>
    <w:rsid w:val="00671B25"/>
    <w:rsid w:val="00672ADB"/>
    <w:rsid w:val="00673099"/>
    <w:rsid w:val="006734C0"/>
    <w:rsid w:val="00673F89"/>
    <w:rsid w:val="00674557"/>
    <w:rsid w:val="00674886"/>
    <w:rsid w:val="00675D03"/>
    <w:rsid w:val="00675ECA"/>
    <w:rsid w:val="00676638"/>
    <w:rsid w:val="00680826"/>
    <w:rsid w:val="00680BAF"/>
    <w:rsid w:val="00680CF2"/>
    <w:rsid w:val="0068104F"/>
    <w:rsid w:val="00682EF0"/>
    <w:rsid w:val="006831C6"/>
    <w:rsid w:val="00683A5F"/>
    <w:rsid w:val="00683D49"/>
    <w:rsid w:val="00684507"/>
    <w:rsid w:val="00684D3C"/>
    <w:rsid w:val="006854C0"/>
    <w:rsid w:val="00685653"/>
    <w:rsid w:val="006856AC"/>
    <w:rsid w:val="006859C5"/>
    <w:rsid w:val="00687B69"/>
    <w:rsid w:val="00687EB2"/>
    <w:rsid w:val="00687FC6"/>
    <w:rsid w:val="006907E4"/>
    <w:rsid w:val="006909E5"/>
    <w:rsid w:val="0069133C"/>
    <w:rsid w:val="00692378"/>
    <w:rsid w:val="006924E6"/>
    <w:rsid w:val="00692669"/>
    <w:rsid w:val="0069286E"/>
    <w:rsid w:val="00692D0C"/>
    <w:rsid w:val="006931E0"/>
    <w:rsid w:val="006938E0"/>
    <w:rsid w:val="006961DB"/>
    <w:rsid w:val="00697C0F"/>
    <w:rsid w:val="006A0629"/>
    <w:rsid w:val="006A0738"/>
    <w:rsid w:val="006A0F70"/>
    <w:rsid w:val="006A11B5"/>
    <w:rsid w:val="006A12A2"/>
    <w:rsid w:val="006A17F5"/>
    <w:rsid w:val="006A1A23"/>
    <w:rsid w:val="006A1B0E"/>
    <w:rsid w:val="006A2981"/>
    <w:rsid w:val="006A2EF8"/>
    <w:rsid w:val="006A3088"/>
    <w:rsid w:val="006A32D3"/>
    <w:rsid w:val="006A4656"/>
    <w:rsid w:val="006A5224"/>
    <w:rsid w:val="006A577E"/>
    <w:rsid w:val="006A5C41"/>
    <w:rsid w:val="006A733B"/>
    <w:rsid w:val="006A7BE9"/>
    <w:rsid w:val="006A7E5F"/>
    <w:rsid w:val="006B0241"/>
    <w:rsid w:val="006B0F6B"/>
    <w:rsid w:val="006B123F"/>
    <w:rsid w:val="006B1360"/>
    <w:rsid w:val="006B1D1D"/>
    <w:rsid w:val="006B26C2"/>
    <w:rsid w:val="006B2E87"/>
    <w:rsid w:val="006B3379"/>
    <w:rsid w:val="006B3530"/>
    <w:rsid w:val="006B3A8B"/>
    <w:rsid w:val="006B3BCC"/>
    <w:rsid w:val="006B3CC7"/>
    <w:rsid w:val="006B4577"/>
    <w:rsid w:val="006B4DC3"/>
    <w:rsid w:val="006B4DCD"/>
    <w:rsid w:val="006B5BE0"/>
    <w:rsid w:val="006B62AA"/>
    <w:rsid w:val="006B67AD"/>
    <w:rsid w:val="006B73CA"/>
    <w:rsid w:val="006B7978"/>
    <w:rsid w:val="006C01E9"/>
    <w:rsid w:val="006C116F"/>
    <w:rsid w:val="006C1491"/>
    <w:rsid w:val="006C1515"/>
    <w:rsid w:val="006C1F46"/>
    <w:rsid w:val="006C266A"/>
    <w:rsid w:val="006C344F"/>
    <w:rsid w:val="006C3771"/>
    <w:rsid w:val="006C37DD"/>
    <w:rsid w:val="006C3CBB"/>
    <w:rsid w:val="006C4939"/>
    <w:rsid w:val="006C6211"/>
    <w:rsid w:val="006C6678"/>
    <w:rsid w:val="006C7001"/>
    <w:rsid w:val="006C7535"/>
    <w:rsid w:val="006C75D5"/>
    <w:rsid w:val="006C761C"/>
    <w:rsid w:val="006C7BF0"/>
    <w:rsid w:val="006D0B6F"/>
    <w:rsid w:val="006D0F4E"/>
    <w:rsid w:val="006D15E3"/>
    <w:rsid w:val="006D3471"/>
    <w:rsid w:val="006D4017"/>
    <w:rsid w:val="006D4241"/>
    <w:rsid w:val="006D5F88"/>
    <w:rsid w:val="006D62A8"/>
    <w:rsid w:val="006D7646"/>
    <w:rsid w:val="006D795A"/>
    <w:rsid w:val="006D79DC"/>
    <w:rsid w:val="006E0115"/>
    <w:rsid w:val="006E0338"/>
    <w:rsid w:val="006E0909"/>
    <w:rsid w:val="006E0EE8"/>
    <w:rsid w:val="006E1081"/>
    <w:rsid w:val="006E117F"/>
    <w:rsid w:val="006E1E90"/>
    <w:rsid w:val="006E31D7"/>
    <w:rsid w:val="006E3207"/>
    <w:rsid w:val="006E3E74"/>
    <w:rsid w:val="006E3FD0"/>
    <w:rsid w:val="006E44DD"/>
    <w:rsid w:val="006E4F0D"/>
    <w:rsid w:val="006E5812"/>
    <w:rsid w:val="006E5AEE"/>
    <w:rsid w:val="006E74FE"/>
    <w:rsid w:val="006E77DC"/>
    <w:rsid w:val="006F120A"/>
    <w:rsid w:val="006F1564"/>
    <w:rsid w:val="006F1A4F"/>
    <w:rsid w:val="006F6DB8"/>
    <w:rsid w:val="006F6EBE"/>
    <w:rsid w:val="006F7569"/>
    <w:rsid w:val="006F7BF8"/>
    <w:rsid w:val="006F7F6C"/>
    <w:rsid w:val="007000EB"/>
    <w:rsid w:val="007002D9"/>
    <w:rsid w:val="0070122B"/>
    <w:rsid w:val="00701286"/>
    <w:rsid w:val="0070167B"/>
    <w:rsid w:val="00701D01"/>
    <w:rsid w:val="007023D2"/>
    <w:rsid w:val="0070276A"/>
    <w:rsid w:val="007033BD"/>
    <w:rsid w:val="00703655"/>
    <w:rsid w:val="00703991"/>
    <w:rsid w:val="00703AB5"/>
    <w:rsid w:val="00703EDE"/>
    <w:rsid w:val="0070419C"/>
    <w:rsid w:val="007043CF"/>
    <w:rsid w:val="00704493"/>
    <w:rsid w:val="007048EF"/>
    <w:rsid w:val="0070499B"/>
    <w:rsid w:val="007054B4"/>
    <w:rsid w:val="0070577C"/>
    <w:rsid w:val="007066E9"/>
    <w:rsid w:val="00706750"/>
    <w:rsid w:val="00707379"/>
    <w:rsid w:val="0070741D"/>
    <w:rsid w:val="00710153"/>
    <w:rsid w:val="0071035B"/>
    <w:rsid w:val="00711701"/>
    <w:rsid w:val="00711B66"/>
    <w:rsid w:val="007121B1"/>
    <w:rsid w:val="007122C6"/>
    <w:rsid w:val="0071297D"/>
    <w:rsid w:val="00715139"/>
    <w:rsid w:val="007154C8"/>
    <w:rsid w:val="007157C8"/>
    <w:rsid w:val="007157DA"/>
    <w:rsid w:val="007162C4"/>
    <w:rsid w:val="007164F4"/>
    <w:rsid w:val="007172A6"/>
    <w:rsid w:val="00717A8A"/>
    <w:rsid w:val="00717FF1"/>
    <w:rsid w:val="00720BAA"/>
    <w:rsid w:val="0072159E"/>
    <w:rsid w:val="007217C4"/>
    <w:rsid w:val="00721C9B"/>
    <w:rsid w:val="00721F4A"/>
    <w:rsid w:val="0072262E"/>
    <w:rsid w:val="007228BF"/>
    <w:rsid w:val="00722E90"/>
    <w:rsid w:val="007232E0"/>
    <w:rsid w:val="00724DC9"/>
    <w:rsid w:val="00725723"/>
    <w:rsid w:val="00725803"/>
    <w:rsid w:val="0072628C"/>
    <w:rsid w:val="007271A1"/>
    <w:rsid w:val="007271E8"/>
    <w:rsid w:val="00727C48"/>
    <w:rsid w:val="007305E7"/>
    <w:rsid w:val="007315F5"/>
    <w:rsid w:val="00731BF7"/>
    <w:rsid w:val="00731C1F"/>
    <w:rsid w:val="00731F1D"/>
    <w:rsid w:val="00732679"/>
    <w:rsid w:val="00732B42"/>
    <w:rsid w:val="0073417E"/>
    <w:rsid w:val="007362E5"/>
    <w:rsid w:val="007368E6"/>
    <w:rsid w:val="00736A77"/>
    <w:rsid w:val="00736C8E"/>
    <w:rsid w:val="00742A7F"/>
    <w:rsid w:val="00742D4E"/>
    <w:rsid w:val="007436F9"/>
    <w:rsid w:val="00744AE9"/>
    <w:rsid w:val="0074515C"/>
    <w:rsid w:val="007457AB"/>
    <w:rsid w:val="00745B7F"/>
    <w:rsid w:val="007468FA"/>
    <w:rsid w:val="00746E6D"/>
    <w:rsid w:val="00747273"/>
    <w:rsid w:val="007474B3"/>
    <w:rsid w:val="007478AD"/>
    <w:rsid w:val="007503D1"/>
    <w:rsid w:val="0075087A"/>
    <w:rsid w:val="00750F92"/>
    <w:rsid w:val="00751AC6"/>
    <w:rsid w:val="007526A7"/>
    <w:rsid w:val="0075291D"/>
    <w:rsid w:val="00753702"/>
    <w:rsid w:val="00754942"/>
    <w:rsid w:val="00755274"/>
    <w:rsid w:val="00757145"/>
    <w:rsid w:val="00757FCA"/>
    <w:rsid w:val="00760496"/>
    <w:rsid w:val="00761173"/>
    <w:rsid w:val="00761D92"/>
    <w:rsid w:val="007620F6"/>
    <w:rsid w:val="00763956"/>
    <w:rsid w:val="00764510"/>
    <w:rsid w:val="00764733"/>
    <w:rsid w:val="007658C1"/>
    <w:rsid w:val="00765E0A"/>
    <w:rsid w:val="007660F5"/>
    <w:rsid w:val="00766193"/>
    <w:rsid w:val="007672BB"/>
    <w:rsid w:val="00767936"/>
    <w:rsid w:val="00767CB4"/>
    <w:rsid w:val="007719CE"/>
    <w:rsid w:val="007722C3"/>
    <w:rsid w:val="00772803"/>
    <w:rsid w:val="00772845"/>
    <w:rsid w:val="00773981"/>
    <w:rsid w:val="00773BC3"/>
    <w:rsid w:val="00773C41"/>
    <w:rsid w:val="00773ECA"/>
    <w:rsid w:val="00773F90"/>
    <w:rsid w:val="00773FA0"/>
    <w:rsid w:val="00774F01"/>
    <w:rsid w:val="00775AD5"/>
    <w:rsid w:val="00775C03"/>
    <w:rsid w:val="00775D3D"/>
    <w:rsid w:val="0077613E"/>
    <w:rsid w:val="007761A7"/>
    <w:rsid w:val="00776858"/>
    <w:rsid w:val="0077777F"/>
    <w:rsid w:val="0077786F"/>
    <w:rsid w:val="007806D2"/>
    <w:rsid w:val="0078089C"/>
    <w:rsid w:val="007809DC"/>
    <w:rsid w:val="00781DD6"/>
    <w:rsid w:val="0078217E"/>
    <w:rsid w:val="007829AF"/>
    <w:rsid w:val="00782B61"/>
    <w:rsid w:val="00783068"/>
    <w:rsid w:val="007832E7"/>
    <w:rsid w:val="0078516E"/>
    <w:rsid w:val="007859FD"/>
    <w:rsid w:val="0078675D"/>
    <w:rsid w:val="007867D9"/>
    <w:rsid w:val="00786F76"/>
    <w:rsid w:val="007874B6"/>
    <w:rsid w:val="007875D0"/>
    <w:rsid w:val="00787DD6"/>
    <w:rsid w:val="007901C9"/>
    <w:rsid w:val="0079082A"/>
    <w:rsid w:val="00791203"/>
    <w:rsid w:val="00791CCA"/>
    <w:rsid w:val="007926C1"/>
    <w:rsid w:val="007928B5"/>
    <w:rsid w:val="0079346B"/>
    <w:rsid w:val="00794E83"/>
    <w:rsid w:val="007957B3"/>
    <w:rsid w:val="00795C96"/>
    <w:rsid w:val="00795FDA"/>
    <w:rsid w:val="0079629C"/>
    <w:rsid w:val="0079629F"/>
    <w:rsid w:val="00796D09"/>
    <w:rsid w:val="00796D93"/>
    <w:rsid w:val="007977B1"/>
    <w:rsid w:val="00797FC7"/>
    <w:rsid w:val="007A2323"/>
    <w:rsid w:val="007A3ABD"/>
    <w:rsid w:val="007A4DE8"/>
    <w:rsid w:val="007A5AAE"/>
    <w:rsid w:val="007A5F72"/>
    <w:rsid w:val="007A604B"/>
    <w:rsid w:val="007B0CB8"/>
    <w:rsid w:val="007B154B"/>
    <w:rsid w:val="007B1B05"/>
    <w:rsid w:val="007B1DDE"/>
    <w:rsid w:val="007B2251"/>
    <w:rsid w:val="007B233E"/>
    <w:rsid w:val="007B2DE1"/>
    <w:rsid w:val="007B3228"/>
    <w:rsid w:val="007B3D8B"/>
    <w:rsid w:val="007B3F72"/>
    <w:rsid w:val="007B4146"/>
    <w:rsid w:val="007B43F1"/>
    <w:rsid w:val="007B4511"/>
    <w:rsid w:val="007B4BF3"/>
    <w:rsid w:val="007B4CF6"/>
    <w:rsid w:val="007B538E"/>
    <w:rsid w:val="007B59F4"/>
    <w:rsid w:val="007B5AE0"/>
    <w:rsid w:val="007B6954"/>
    <w:rsid w:val="007B7028"/>
    <w:rsid w:val="007C017A"/>
    <w:rsid w:val="007C1085"/>
    <w:rsid w:val="007C1373"/>
    <w:rsid w:val="007C18F2"/>
    <w:rsid w:val="007C2B4F"/>
    <w:rsid w:val="007C320E"/>
    <w:rsid w:val="007C376F"/>
    <w:rsid w:val="007C432A"/>
    <w:rsid w:val="007C49E1"/>
    <w:rsid w:val="007C4E17"/>
    <w:rsid w:val="007C5593"/>
    <w:rsid w:val="007C5689"/>
    <w:rsid w:val="007C5EF5"/>
    <w:rsid w:val="007C6B03"/>
    <w:rsid w:val="007C6E01"/>
    <w:rsid w:val="007C7519"/>
    <w:rsid w:val="007C7D40"/>
    <w:rsid w:val="007D0612"/>
    <w:rsid w:val="007D0D1B"/>
    <w:rsid w:val="007D0DEA"/>
    <w:rsid w:val="007D1644"/>
    <w:rsid w:val="007D38B1"/>
    <w:rsid w:val="007D39EA"/>
    <w:rsid w:val="007D3F92"/>
    <w:rsid w:val="007D54D6"/>
    <w:rsid w:val="007D6037"/>
    <w:rsid w:val="007D733E"/>
    <w:rsid w:val="007D7F53"/>
    <w:rsid w:val="007E07E8"/>
    <w:rsid w:val="007E150F"/>
    <w:rsid w:val="007E1913"/>
    <w:rsid w:val="007E2341"/>
    <w:rsid w:val="007E2BCF"/>
    <w:rsid w:val="007E3426"/>
    <w:rsid w:val="007E3635"/>
    <w:rsid w:val="007E38DA"/>
    <w:rsid w:val="007E3A28"/>
    <w:rsid w:val="007E3BEA"/>
    <w:rsid w:val="007E46C4"/>
    <w:rsid w:val="007E4C41"/>
    <w:rsid w:val="007E5045"/>
    <w:rsid w:val="007E5C59"/>
    <w:rsid w:val="007E66E9"/>
    <w:rsid w:val="007E7401"/>
    <w:rsid w:val="007E7BB4"/>
    <w:rsid w:val="007E7EAA"/>
    <w:rsid w:val="007F006B"/>
    <w:rsid w:val="007F0852"/>
    <w:rsid w:val="007F1153"/>
    <w:rsid w:val="007F2178"/>
    <w:rsid w:val="007F23DA"/>
    <w:rsid w:val="007F2449"/>
    <w:rsid w:val="007F3169"/>
    <w:rsid w:val="007F3D29"/>
    <w:rsid w:val="007F434B"/>
    <w:rsid w:val="007F439C"/>
    <w:rsid w:val="007F6ED1"/>
    <w:rsid w:val="007F6F53"/>
    <w:rsid w:val="007F75F1"/>
    <w:rsid w:val="00800683"/>
    <w:rsid w:val="00800C23"/>
    <w:rsid w:val="008013D3"/>
    <w:rsid w:val="00801A6E"/>
    <w:rsid w:val="00801EEA"/>
    <w:rsid w:val="008021FF"/>
    <w:rsid w:val="00803137"/>
    <w:rsid w:val="0080401E"/>
    <w:rsid w:val="008041D0"/>
    <w:rsid w:val="008043A7"/>
    <w:rsid w:val="00804941"/>
    <w:rsid w:val="00805F77"/>
    <w:rsid w:val="008064BC"/>
    <w:rsid w:val="008064CB"/>
    <w:rsid w:val="00806BF4"/>
    <w:rsid w:val="00807401"/>
    <w:rsid w:val="00807A39"/>
    <w:rsid w:val="008104ED"/>
    <w:rsid w:val="0081156A"/>
    <w:rsid w:val="00812094"/>
    <w:rsid w:val="008120AB"/>
    <w:rsid w:val="008124D1"/>
    <w:rsid w:val="00812818"/>
    <w:rsid w:val="00812F63"/>
    <w:rsid w:val="008133F7"/>
    <w:rsid w:val="00813735"/>
    <w:rsid w:val="00813909"/>
    <w:rsid w:val="00813934"/>
    <w:rsid w:val="00813B34"/>
    <w:rsid w:val="00814292"/>
    <w:rsid w:val="0081491E"/>
    <w:rsid w:val="00814BAA"/>
    <w:rsid w:val="00814DCB"/>
    <w:rsid w:val="00815714"/>
    <w:rsid w:val="00815B7E"/>
    <w:rsid w:val="00816A75"/>
    <w:rsid w:val="0081778F"/>
    <w:rsid w:val="00817C55"/>
    <w:rsid w:val="008205D2"/>
    <w:rsid w:val="008216D8"/>
    <w:rsid w:val="00821914"/>
    <w:rsid w:val="00822B20"/>
    <w:rsid w:val="00824DE2"/>
    <w:rsid w:val="008252EE"/>
    <w:rsid w:val="0082594E"/>
    <w:rsid w:val="008260A6"/>
    <w:rsid w:val="00826588"/>
    <w:rsid w:val="0082693D"/>
    <w:rsid w:val="00826FF0"/>
    <w:rsid w:val="008277F2"/>
    <w:rsid w:val="00830150"/>
    <w:rsid w:val="00831035"/>
    <w:rsid w:val="00831317"/>
    <w:rsid w:val="00833293"/>
    <w:rsid w:val="00834063"/>
    <w:rsid w:val="0083498D"/>
    <w:rsid w:val="00834BCB"/>
    <w:rsid w:val="0083550B"/>
    <w:rsid w:val="00835F5A"/>
    <w:rsid w:val="008365E9"/>
    <w:rsid w:val="00836993"/>
    <w:rsid w:val="00837076"/>
    <w:rsid w:val="008378E6"/>
    <w:rsid w:val="00837A93"/>
    <w:rsid w:val="0084030D"/>
    <w:rsid w:val="00840665"/>
    <w:rsid w:val="00840DFA"/>
    <w:rsid w:val="00841F40"/>
    <w:rsid w:val="00841FBC"/>
    <w:rsid w:val="00842446"/>
    <w:rsid w:val="00843185"/>
    <w:rsid w:val="0084454F"/>
    <w:rsid w:val="008449EA"/>
    <w:rsid w:val="00845D91"/>
    <w:rsid w:val="00845F56"/>
    <w:rsid w:val="00847095"/>
    <w:rsid w:val="00847191"/>
    <w:rsid w:val="0084756D"/>
    <w:rsid w:val="00847CC6"/>
    <w:rsid w:val="00850C40"/>
    <w:rsid w:val="00850D07"/>
    <w:rsid w:val="00850D1D"/>
    <w:rsid w:val="00850F71"/>
    <w:rsid w:val="00851017"/>
    <w:rsid w:val="008514C0"/>
    <w:rsid w:val="008519A8"/>
    <w:rsid w:val="00852796"/>
    <w:rsid w:val="008528B5"/>
    <w:rsid w:val="00852CFA"/>
    <w:rsid w:val="00852F99"/>
    <w:rsid w:val="00852FBB"/>
    <w:rsid w:val="008540A5"/>
    <w:rsid w:val="00854262"/>
    <w:rsid w:val="00854E17"/>
    <w:rsid w:val="00855B74"/>
    <w:rsid w:val="00856472"/>
    <w:rsid w:val="0085647F"/>
    <w:rsid w:val="00856708"/>
    <w:rsid w:val="00856DE8"/>
    <w:rsid w:val="00860941"/>
    <w:rsid w:val="00860A4B"/>
    <w:rsid w:val="008627B4"/>
    <w:rsid w:val="00862ACD"/>
    <w:rsid w:val="00863E6D"/>
    <w:rsid w:val="00864057"/>
    <w:rsid w:val="0086513B"/>
    <w:rsid w:val="008653DF"/>
    <w:rsid w:val="00865B23"/>
    <w:rsid w:val="008665E1"/>
    <w:rsid w:val="00867530"/>
    <w:rsid w:val="00867A1C"/>
    <w:rsid w:val="0087139D"/>
    <w:rsid w:val="00871B06"/>
    <w:rsid w:val="008726CC"/>
    <w:rsid w:val="00872C27"/>
    <w:rsid w:val="00872CB2"/>
    <w:rsid w:val="00873099"/>
    <w:rsid w:val="008748E8"/>
    <w:rsid w:val="00874915"/>
    <w:rsid w:val="00874B8F"/>
    <w:rsid w:val="0087538F"/>
    <w:rsid w:val="00876241"/>
    <w:rsid w:val="00876746"/>
    <w:rsid w:val="00877B05"/>
    <w:rsid w:val="008802C5"/>
    <w:rsid w:val="008803AD"/>
    <w:rsid w:val="0088195C"/>
    <w:rsid w:val="008820CF"/>
    <w:rsid w:val="008825A2"/>
    <w:rsid w:val="008826A8"/>
    <w:rsid w:val="00882CEB"/>
    <w:rsid w:val="00883863"/>
    <w:rsid w:val="00883FDD"/>
    <w:rsid w:val="008850DB"/>
    <w:rsid w:val="00885EC5"/>
    <w:rsid w:val="008861CE"/>
    <w:rsid w:val="00886B1F"/>
    <w:rsid w:val="00887D4B"/>
    <w:rsid w:val="00887D92"/>
    <w:rsid w:val="00887DDE"/>
    <w:rsid w:val="00890B54"/>
    <w:rsid w:val="00891BC9"/>
    <w:rsid w:val="008925D4"/>
    <w:rsid w:val="00892680"/>
    <w:rsid w:val="00892B05"/>
    <w:rsid w:val="00893752"/>
    <w:rsid w:val="00895C2A"/>
    <w:rsid w:val="00895E76"/>
    <w:rsid w:val="00896409"/>
    <w:rsid w:val="008972B1"/>
    <w:rsid w:val="00897873"/>
    <w:rsid w:val="008A0097"/>
    <w:rsid w:val="008A04A4"/>
    <w:rsid w:val="008A1834"/>
    <w:rsid w:val="008A1C02"/>
    <w:rsid w:val="008A1DB2"/>
    <w:rsid w:val="008A2085"/>
    <w:rsid w:val="008A2AD5"/>
    <w:rsid w:val="008A3404"/>
    <w:rsid w:val="008A34F2"/>
    <w:rsid w:val="008A3E12"/>
    <w:rsid w:val="008A42A6"/>
    <w:rsid w:val="008A4EE4"/>
    <w:rsid w:val="008A55FE"/>
    <w:rsid w:val="008A5861"/>
    <w:rsid w:val="008A594D"/>
    <w:rsid w:val="008A6635"/>
    <w:rsid w:val="008A6C62"/>
    <w:rsid w:val="008A7445"/>
    <w:rsid w:val="008A7BCA"/>
    <w:rsid w:val="008B0958"/>
    <w:rsid w:val="008B0BFB"/>
    <w:rsid w:val="008B17BC"/>
    <w:rsid w:val="008B1DC0"/>
    <w:rsid w:val="008B1DFD"/>
    <w:rsid w:val="008B3664"/>
    <w:rsid w:val="008B3B6A"/>
    <w:rsid w:val="008B3BE3"/>
    <w:rsid w:val="008B3FDE"/>
    <w:rsid w:val="008B4AA1"/>
    <w:rsid w:val="008B4D88"/>
    <w:rsid w:val="008B583E"/>
    <w:rsid w:val="008B60CE"/>
    <w:rsid w:val="008B646A"/>
    <w:rsid w:val="008C00AF"/>
    <w:rsid w:val="008C03DA"/>
    <w:rsid w:val="008C084F"/>
    <w:rsid w:val="008C1A52"/>
    <w:rsid w:val="008C1E55"/>
    <w:rsid w:val="008C1E72"/>
    <w:rsid w:val="008C331D"/>
    <w:rsid w:val="008C3DDB"/>
    <w:rsid w:val="008C3EC1"/>
    <w:rsid w:val="008C44AC"/>
    <w:rsid w:val="008C4ACC"/>
    <w:rsid w:val="008C4AD7"/>
    <w:rsid w:val="008C4B58"/>
    <w:rsid w:val="008C4DE1"/>
    <w:rsid w:val="008C5DB7"/>
    <w:rsid w:val="008C612F"/>
    <w:rsid w:val="008C6406"/>
    <w:rsid w:val="008C65AF"/>
    <w:rsid w:val="008C6CB8"/>
    <w:rsid w:val="008C7E63"/>
    <w:rsid w:val="008D0755"/>
    <w:rsid w:val="008D08A9"/>
    <w:rsid w:val="008D1284"/>
    <w:rsid w:val="008D1765"/>
    <w:rsid w:val="008D199C"/>
    <w:rsid w:val="008D1C3D"/>
    <w:rsid w:val="008D2059"/>
    <w:rsid w:val="008D2271"/>
    <w:rsid w:val="008D2450"/>
    <w:rsid w:val="008D274F"/>
    <w:rsid w:val="008D2CAF"/>
    <w:rsid w:val="008D3378"/>
    <w:rsid w:val="008D3680"/>
    <w:rsid w:val="008D4126"/>
    <w:rsid w:val="008D48A8"/>
    <w:rsid w:val="008D4B82"/>
    <w:rsid w:val="008D51B7"/>
    <w:rsid w:val="008D6B1D"/>
    <w:rsid w:val="008D6DD9"/>
    <w:rsid w:val="008E0326"/>
    <w:rsid w:val="008E0915"/>
    <w:rsid w:val="008E10FD"/>
    <w:rsid w:val="008E1B10"/>
    <w:rsid w:val="008E21DA"/>
    <w:rsid w:val="008E2244"/>
    <w:rsid w:val="008E2510"/>
    <w:rsid w:val="008E2796"/>
    <w:rsid w:val="008E2992"/>
    <w:rsid w:val="008E3E0E"/>
    <w:rsid w:val="008E3F25"/>
    <w:rsid w:val="008E472B"/>
    <w:rsid w:val="008E4794"/>
    <w:rsid w:val="008E4AED"/>
    <w:rsid w:val="008E4CE4"/>
    <w:rsid w:val="008E56EF"/>
    <w:rsid w:val="008E5E33"/>
    <w:rsid w:val="008E600D"/>
    <w:rsid w:val="008E7867"/>
    <w:rsid w:val="008E7915"/>
    <w:rsid w:val="008E7C2A"/>
    <w:rsid w:val="008F00F8"/>
    <w:rsid w:val="008F0D78"/>
    <w:rsid w:val="008F1251"/>
    <w:rsid w:val="008F1252"/>
    <w:rsid w:val="008F1333"/>
    <w:rsid w:val="008F20BA"/>
    <w:rsid w:val="008F2F63"/>
    <w:rsid w:val="008F31CB"/>
    <w:rsid w:val="008F3434"/>
    <w:rsid w:val="008F477A"/>
    <w:rsid w:val="008F4AF2"/>
    <w:rsid w:val="008F6068"/>
    <w:rsid w:val="008F624F"/>
    <w:rsid w:val="008F7039"/>
    <w:rsid w:val="008F781A"/>
    <w:rsid w:val="009004ED"/>
    <w:rsid w:val="00900677"/>
    <w:rsid w:val="00900CD7"/>
    <w:rsid w:val="00901BCB"/>
    <w:rsid w:val="00901BE8"/>
    <w:rsid w:val="009034B9"/>
    <w:rsid w:val="00903B3C"/>
    <w:rsid w:val="00905214"/>
    <w:rsid w:val="00905680"/>
    <w:rsid w:val="0090580A"/>
    <w:rsid w:val="009073FE"/>
    <w:rsid w:val="0090745C"/>
    <w:rsid w:val="00907C69"/>
    <w:rsid w:val="00907E3E"/>
    <w:rsid w:val="00907E88"/>
    <w:rsid w:val="009106DE"/>
    <w:rsid w:val="009109D5"/>
    <w:rsid w:val="009121CC"/>
    <w:rsid w:val="0091383D"/>
    <w:rsid w:val="00913DA4"/>
    <w:rsid w:val="00914074"/>
    <w:rsid w:val="0091437B"/>
    <w:rsid w:val="00916702"/>
    <w:rsid w:val="0091687A"/>
    <w:rsid w:val="00916D40"/>
    <w:rsid w:val="00916E97"/>
    <w:rsid w:val="00917409"/>
    <w:rsid w:val="0091760E"/>
    <w:rsid w:val="00917783"/>
    <w:rsid w:val="00917957"/>
    <w:rsid w:val="00921A88"/>
    <w:rsid w:val="009220F3"/>
    <w:rsid w:val="009229E1"/>
    <w:rsid w:val="00922C09"/>
    <w:rsid w:val="009232B9"/>
    <w:rsid w:val="009232F3"/>
    <w:rsid w:val="00923327"/>
    <w:rsid w:val="009234E7"/>
    <w:rsid w:val="00923620"/>
    <w:rsid w:val="00924950"/>
    <w:rsid w:val="00924E93"/>
    <w:rsid w:val="00925B0D"/>
    <w:rsid w:val="0092628A"/>
    <w:rsid w:val="00926432"/>
    <w:rsid w:val="00926522"/>
    <w:rsid w:val="00926E02"/>
    <w:rsid w:val="0092720D"/>
    <w:rsid w:val="0093010C"/>
    <w:rsid w:val="00930197"/>
    <w:rsid w:val="009301C0"/>
    <w:rsid w:val="009319E3"/>
    <w:rsid w:val="00931D76"/>
    <w:rsid w:val="00931EA2"/>
    <w:rsid w:val="009325B1"/>
    <w:rsid w:val="00934253"/>
    <w:rsid w:val="0093478F"/>
    <w:rsid w:val="00934F61"/>
    <w:rsid w:val="00936E2C"/>
    <w:rsid w:val="009373C1"/>
    <w:rsid w:val="00940C74"/>
    <w:rsid w:val="00943967"/>
    <w:rsid w:val="00945911"/>
    <w:rsid w:val="009459EF"/>
    <w:rsid w:val="00945CF3"/>
    <w:rsid w:val="009476AC"/>
    <w:rsid w:val="009476E3"/>
    <w:rsid w:val="00947894"/>
    <w:rsid w:val="00947EC1"/>
    <w:rsid w:val="00950827"/>
    <w:rsid w:val="0095110D"/>
    <w:rsid w:val="0095152C"/>
    <w:rsid w:val="00951E24"/>
    <w:rsid w:val="0095466C"/>
    <w:rsid w:val="009547BF"/>
    <w:rsid w:val="009549B9"/>
    <w:rsid w:val="0095513B"/>
    <w:rsid w:val="00955454"/>
    <w:rsid w:val="0095551B"/>
    <w:rsid w:val="00956D2A"/>
    <w:rsid w:val="00957C69"/>
    <w:rsid w:val="0096016B"/>
    <w:rsid w:val="0096020F"/>
    <w:rsid w:val="00960653"/>
    <w:rsid w:val="00960828"/>
    <w:rsid w:val="00960BFA"/>
    <w:rsid w:val="00961FB1"/>
    <w:rsid w:val="009622B3"/>
    <w:rsid w:val="00962516"/>
    <w:rsid w:val="009637A4"/>
    <w:rsid w:val="00964DCC"/>
    <w:rsid w:val="0096508C"/>
    <w:rsid w:val="00966EEC"/>
    <w:rsid w:val="009670E9"/>
    <w:rsid w:val="00970244"/>
    <w:rsid w:val="00970538"/>
    <w:rsid w:val="0097075E"/>
    <w:rsid w:val="0097077E"/>
    <w:rsid w:val="00971CED"/>
    <w:rsid w:val="00971F75"/>
    <w:rsid w:val="00972F44"/>
    <w:rsid w:val="00972F95"/>
    <w:rsid w:val="00973085"/>
    <w:rsid w:val="00973BF8"/>
    <w:rsid w:val="00974859"/>
    <w:rsid w:val="00974DC0"/>
    <w:rsid w:val="009755FF"/>
    <w:rsid w:val="009756BF"/>
    <w:rsid w:val="009758BD"/>
    <w:rsid w:val="00976039"/>
    <w:rsid w:val="00976BEE"/>
    <w:rsid w:val="00976C7C"/>
    <w:rsid w:val="00976D6E"/>
    <w:rsid w:val="00977E8C"/>
    <w:rsid w:val="0098030E"/>
    <w:rsid w:val="009805CA"/>
    <w:rsid w:val="00980727"/>
    <w:rsid w:val="00980B22"/>
    <w:rsid w:val="0098150E"/>
    <w:rsid w:val="009821DD"/>
    <w:rsid w:val="00982518"/>
    <w:rsid w:val="00982F7B"/>
    <w:rsid w:val="00983383"/>
    <w:rsid w:val="009844CD"/>
    <w:rsid w:val="009851AC"/>
    <w:rsid w:val="00985506"/>
    <w:rsid w:val="009907FF"/>
    <w:rsid w:val="009910FD"/>
    <w:rsid w:val="00991174"/>
    <w:rsid w:val="00991D37"/>
    <w:rsid w:val="00991E03"/>
    <w:rsid w:val="00992027"/>
    <w:rsid w:val="009924FE"/>
    <w:rsid w:val="00992E83"/>
    <w:rsid w:val="009930F8"/>
    <w:rsid w:val="0099367D"/>
    <w:rsid w:val="00993A52"/>
    <w:rsid w:val="0099471F"/>
    <w:rsid w:val="00994ECE"/>
    <w:rsid w:val="00995DC8"/>
    <w:rsid w:val="00995F9C"/>
    <w:rsid w:val="009A16F2"/>
    <w:rsid w:val="009A1CBC"/>
    <w:rsid w:val="009A2186"/>
    <w:rsid w:val="009A23BE"/>
    <w:rsid w:val="009A2675"/>
    <w:rsid w:val="009A2943"/>
    <w:rsid w:val="009A38D1"/>
    <w:rsid w:val="009A47EF"/>
    <w:rsid w:val="009A52D1"/>
    <w:rsid w:val="009A64C5"/>
    <w:rsid w:val="009A6A87"/>
    <w:rsid w:val="009A6CA2"/>
    <w:rsid w:val="009A723C"/>
    <w:rsid w:val="009A75C7"/>
    <w:rsid w:val="009A7E31"/>
    <w:rsid w:val="009B008B"/>
    <w:rsid w:val="009B136E"/>
    <w:rsid w:val="009B21CD"/>
    <w:rsid w:val="009B2367"/>
    <w:rsid w:val="009B2649"/>
    <w:rsid w:val="009B280A"/>
    <w:rsid w:val="009B48C8"/>
    <w:rsid w:val="009B4C9D"/>
    <w:rsid w:val="009B4CFC"/>
    <w:rsid w:val="009B7C52"/>
    <w:rsid w:val="009C0A0A"/>
    <w:rsid w:val="009C0ED9"/>
    <w:rsid w:val="009C18CB"/>
    <w:rsid w:val="009C1E4B"/>
    <w:rsid w:val="009C208A"/>
    <w:rsid w:val="009C255B"/>
    <w:rsid w:val="009C2978"/>
    <w:rsid w:val="009C37DC"/>
    <w:rsid w:val="009C3D3A"/>
    <w:rsid w:val="009C3E1C"/>
    <w:rsid w:val="009C562F"/>
    <w:rsid w:val="009C60B5"/>
    <w:rsid w:val="009C6B36"/>
    <w:rsid w:val="009C6D5D"/>
    <w:rsid w:val="009D1697"/>
    <w:rsid w:val="009D1ADF"/>
    <w:rsid w:val="009D201A"/>
    <w:rsid w:val="009D29D8"/>
    <w:rsid w:val="009D2E73"/>
    <w:rsid w:val="009D34EF"/>
    <w:rsid w:val="009D36EA"/>
    <w:rsid w:val="009D38A5"/>
    <w:rsid w:val="009D4289"/>
    <w:rsid w:val="009D4F6D"/>
    <w:rsid w:val="009D605E"/>
    <w:rsid w:val="009D6343"/>
    <w:rsid w:val="009D6A11"/>
    <w:rsid w:val="009D6E8C"/>
    <w:rsid w:val="009D6EE0"/>
    <w:rsid w:val="009D6F7F"/>
    <w:rsid w:val="009D7AE9"/>
    <w:rsid w:val="009D7C05"/>
    <w:rsid w:val="009E04D3"/>
    <w:rsid w:val="009E135E"/>
    <w:rsid w:val="009E1402"/>
    <w:rsid w:val="009E16B5"/>
    <w:rsid w:val="009E17A2"/>
    <w:rsid w:val="009E2720"/>
    <w:rsid w:val="009E293B"/>
    <w:rsid w:val="009E2E37"/>
    <w:rsid w:val="009E347B"/>
    <w:rsid w:val="009E3B7F"/>
    <w:rsid w:val="009E40F8"/>
    <w:rsid w:val="009E41E6"/>
    <w:rsid w:val="009E4256"/>
    <w:rsid w:val="009E50CA"/>
    <w:rsid w:val="009E5663"/>
    <w:rsid w:val="009E58AB"/>
    <w:rsid w:val="009E5E2A"/>
    <w:rsid w:val="009E6B3A"/>
    <w:rsid w:val="009E6BEC"/>
    <w:rsid w:val="009E76C5"/>
    <w:rsid w:val="009E7EF8"/>
    <w:rsid w:val="009F011F"/>
    <w:rsid w:val="009F3130"/>
    <w:rsid w:val="009F3387"/>
    <w:rsid w:val="009F34D8"/>
    <w:rsid w:val="009F3518"/>
    <w:rsid w:val="009F35AB"/>
    <w:rsid w:val="009F35BF"/>
    <w:rsid w:val="009F3734"/>
    <w:rsid w:val="009F44A9"/>
    <w:rsid w:val="009F63C4"/>
    <w:rsid w:val="009F7160"/>
    <w:rsid w:val="009F7298"/>
    <w:rsid w:val="00A00C10"/>
    <w:rsid w:val="00A00C84"/>
    <w:rsid w:val="00A01CE9"/>
    <w:rsid w:val="00A01E87"/>
    <w:rsid w:val="00A028CB"/>
    <w:rsid w:val="00A0342F"/>
    <w:rsid w:val="00A03933"/>
    <w:rsid w:val="00A03938"/>
    <w:rsid w:val="00A04B32"/>
    <w:rsid w:val="00A05245"/>
    <w:rsid w:val="00A063F1"/>
    <w:rsid w:val="00A0645E"/>
    <w:rsid w:val="00A06874"/>
    <w:rsid w:val="00A076A9"/>
    <w:rsid w:val="00A101C4"/>
    <w:rsid w:val="00A105FF"/>
    <w:rsid w:val="00A10F44"/>
    <w:rsid w:val="00A13113"/>
    <w:rsid w:val="00A14166"/>
    <w:rsid w:val="00A162DB"/>
    <w:rsid w:val="00A163B5"/>
    <w:rsid w:val="00A16951"/>
    <w:rsid w:val="00A16D24"/>
    <w:rsid w:val="00A205A1"/>
    <w:rsid w:val="00A220CE"/>
    <w:rsid w:val="00A239D3"/>
    <w:rsid w:val="00A24C4C"/>
    <w:rsid w:val="00A25775"/>
    <w:rsid w:val="00A25B35"/>
    <w:rsid w:val="00A25F94"/>
    <w:rsid w:val="00A25FDB"/>
    <w:rsid w:val="00A2655A"/>
    <w:rsid w:val="00A270CE"/>
    <w:rsid w:val="00A3007F"/>
    <w:rsid w:val="00A31109"/>
    <w:rsid w:val="00A323DC"/>
    <w:rsid w:val="00A32E4E"/>
    <w:rsid w:val="00A335ED"/>
    <w:rsid w:val="00A33A05"/>
    <w:rsid w:val="00A344E3"/>
    <w:rsid w:val="00A34607"/>
    <w:rsid w:val="00A352E6"/>
    <w:rsid w:val="00A36AAF"/>
    <w:rsid w:val="00A36B4F"/>
    <w:rsid w:val="00A37040"/>
    <w:rsid w:val="00A37603"/>
    <w:rsid w:val="00A4005F"/>
    <w:rsid w:val="00A40655"/>
    <w:rsid w:val="00A40B00"/>
    <w:rsid w:val="00A40DA8"/>
    <w:rsid w:val="00A40F57"/>
    <w:rsid w:val="00A4107E"/>
    <w:rsid w:val="00A41361"/>
    <w:rsid w:val="00A41705"/>
    <w:rsid w:val="00A41A95"/>
    <w:rsid w:val="00A41E89"/>
    <w:rsid w:val="00A4261A"/>
    <w:rsid w:val="00A42790"/>
    <w:rsid w:val="00A43964"/>
    <w:rsid w:val="00A43EC7"/>
    <w:rsid w:val="00A43FB2"/>
    <w:rsid w:val="00A442C0"/>
    <w:rsid w:val="00A45059"/>
    <w:rsid w:val="00A45578"/>
    <w:rsid w:val="00A45CC4"/>
    <w:rsid w:val="00A45E8E"/>
    <w:rsid w:val="00A4656B"/>
    <w:rsid w:val="00A465EA"/>
    <w:rsid w:val="00A469A7"/>
    <w:rsid w:val="00A46A3C"/>
    <w:rsid w:val="00A47258"/>
    <w:rsid w:val="00A4730B"/>
    <w:rsid w:val="00A47BC3"/>
    <w:rsid w:val="00A50D32"/>
    <w:rsid w:val="00A5120B"/>
    <w:rsid w:val="00A517B7"/>
    <w:rsid w:val="00A52234"/>
    <w:rsid w:val="00A53975"/>
    <w:rsid w:val="00A547CA"/>
    <w:rsid w:val="00A5493A"/>
    <w:rsid w:val="00A54D14"/>
    <w:rsid w:val="00A564A5"/>
    <w:rsid w:val="00A568EA"/>
    <w:rsid w:val="00A56E3B"/>
    <w:rsid w:val="00A632B9"/>
    <w:rsid w:val="00A6339E"/>
    <w:rsid w:val="00A65832"/>
    <w:rsid w:val="00A65FCC"/>
    <w:rsid w:val="00A662DD"/>
    <w:rsid w:val="00A66315"/>
    <w:rsid w:val="00A66BF6"/>
    <w:rsid w:val="00A71105"/>
    <w:rsid w:val="00A71B48"/>
    <w:rsid w:val="00A725C3"/>
    <w:rsid w:val="00A72670"/>
    <w:rsid w:val="00A72806"/>
    <w:rsid w:val="00A75592"/>
    <w:rsid w:val="00A755EC"/>
    <w:rsid w:val="00A75CFD"/>
    <w:rsid w:val="00A76112"/>
    <w:rsid w:val="00A7649A"/>
    <w:rsid w:val="00A76ADB"/>
    <w:rsid w:val="00A76C95"/>
    <w:rsid w:val="00A77461"/>
    <w:rsid w:val="00A77C21"/>
    <w:rsid w:val="00A8022D"/>
    <w:rsid w:val="00A80C04"/>
    <w:rsid w:val="00A8109C"/>
    <w:rsid w:val="00A81A26"/>
    <w:rsid w:val="00A81B15"/>
    <w:rsid w:val="00A81D04"/>
    <w:rsid w:val="00A821A7"/>
    <w:rsid w:val="00A82639"/>
    <w:rsid w:val="00A82FB5"/>
    <w:rsid w:val="00A8347E"/>
    <w:rsid w:val="00A83592"/>
    <w:rsid w:val="00A83679"/>
    <w:rsid w:val="00A84144"/>
    <w:rsid w:val="00A84E93"/>
    <w:rsid w:val="00A85435"/>
    <w:rsid w:val="00A858FB"/>
    <w:rsid w:val="00A85C9F"/>
    <w:rsid w:val="00A85EB5"/>
    <w:rsid w:val="00A90396"/>
    <w:rsid w:val="00A9141C"/>
    <w:rsid w:val="00A9186E"/>
    <w:rsid w:val="00A91AFA"/>
    <w:rsid w:val="00A9298C"/>
    <w:rsid w:val="00A92A94"/>
    <w:rsid w:val="00A92E71"/>
    <w:rsid w:val="00A934D6"/>
    <w:rsid w:val="00A93DA5"/>
    <w:rsid w:val="00A94BFF"/>
    <w:rsid w:val="00A953BD"/>
    <w:rsid w:val="00A95BA1"/>
    <w:rsid w:val="00A96DFC"/>
    <w:rsid w:val="00A97E17"/>
    <w:rsid w:val="00AA0AF4"/>
    <w:rsid w:val="00AA0E16"/>
    <w:rsid w:val="00AA0ECE"/>
    <w:rsid w:val="00AA18BE"/>
    <w:rsid w:val="00AA1EB2"/>
    <w:rsid w:val="00AA2F3C"/>
    <w:rsid w:val="00AA342F"/>
    <w:rsid w:val="00AA3C06"/>
    <w:rsid w:val="00AA404A"/>
    <w:rsid w:val="00AA4B72"/>
    <w:rsid w:val="00AA4EF7"/>
    <w:rsid w:val="00AA701D"/>
    <w:rsid w:val="00AA7286"/>
    <w:rsid w:val="00AA77CB"/>
    <w:rsid w:val="00AA77F6"/>
    <w:rsid w:val="00AB03B3"/>
    <w:rsid w:val="00AB0FF7"/>
    <w:rsid w:val="00AB1A4C"/>
    <w:rsid w:val="00AB2201"/>
    <w:rsid w:val="00AB2246"/>
    <w:rsid w:val="00AB3222"/>
    <w:rsid w:val="00AB3DED"/>
    <w:rsid w:val="00AB3F89"/>
    <w:rsid w:val="00AB4772"/>
    <w:rsid w:val="00AB4BA9"/>
    <w:rsid w:val="00AB5421"/>
    <w:rsid w:val="00AB6742"/>
    <w:rsid w:val="00AB7027"/>
    <w:rsid w:val="00AB75AF"/>
    <w:rsid w:val="00AB7E96"/>
    <w:rsid w:val="00AC1106"/>
    <w:rsid w:val="00AC232E"/>
    <w:rsid w:val="00AC24E7"/>
    <w:rsid w:val="00AC2596"/>
    <w:rsid w:val="00AC2751"/>
    <w:rsid w:val="00AC5589"/>
    <w:rsid w:val="00AC5C82"/>
    <w:rsid w:val="00AC5C98"/>
    <w:rsid w:val="00AC5D28"/>
    <w:rsid w:val="00AC5E08"/>
    <w:rsid w:val="00AC62EE"/>
    <w:rsid w:val="00AC6971"/>
    <w:rsid w:val="00AD0201"/>
    <w:rsid w:val="00AD0F75"/>
    <w:rsid w:val="00AD22D0"/>
    <w:rsid w:val="00AD2CDC"/>
    <w:rsid w:val="00AD30BA"/>
    <w:rsid w:val="00AD38F9"/>
    <w:rsid w:val="00AD454C"/>
    <w:rsid w:val="00AD565B"/>
    <w:rsid w:val="00AD62F6"/>
    <w:rsid w:val="00AD6E58"/>
    <w:rsid w:val="00AD76F9"/>
    <w:rsid w:val="00AD7CF8"/>
    <w:rsid w:val="00AE0A8D"/>
    <w:rsid w:val="00AE0D9A"/>
    <w:rsid w:val="00AE1C3F"/>
    <w:rsid w:val="00AE2C08"/>
    <w:rsid w:val="00AE2D4F"/>
    <w:rsid w:val="00AE31FD"/>
    <w:rsid w:val="00AE328F"/>
    <w:rsid w:val="00AE3702"/>
    <w:rsid w:val="00AE47E9"/>
    <w:rsid w:val="00AE5270"/>
    <w:rsid w:val="00AE7DA0"/>
    <w:rsid w:val="00AF05CD"/>
    <w:rsid w:val="00AF0B9F"/>
    <w:rsid w:val="00AF2308"/>
    <w:rsid w:val="00AF2E21"/>
    <w:rsid w:val="00AF4A23"/>
    <w:rsid w:val="00AF5262"/>
    <w:rsid w:val="00AF6655"/>
    <w:rsid w:val="00AF72CB"/>
    <w:rsid w:val="00B00A8B"/>
    <w:rsid w:val="00B00FC9"/>
    <w:rsid w:val="00B015FF"/>
    <w:rsid w:val="00B02818"/>
    <w:rsid w:val="00B02CB8"/>
    <w:rsid w:val="00B034A7"/>
    <w:rsid w:val="00B03A4B"/>
    <w:rsid w:val="00B03CE2"/>
    <w:rsid w:val="00B0491F"/>
    <w:rsid w:val="00B04F22"/>
    <w:rsid w:val="00B050D7"/>
    <w:rsid w:val="00B05181"/>
    <w:rsid w:val="00B052DF"/>
    <w:rsid w:val="00B0672C"/>
    <w:rsid w:val="00B06987"/>
    <w:rsid w:val="00B06E88"/>
    <w:rsid w:val="00B070B2"/>
    <w:rsid w:val="00B072BC"/>
    <w:rsid w:val="00B079B2"/>
    <w:rsid w:val="00B07C29"/>
    <w:rsid w:val="00B10719"/>
    <w:rsid w:val="00B11E4E"/>
    <w:rsid w:val="00B124A0"/>
    <w:rsid w:val="00B1284C"/>
    <w:rsid w:val="00B134FC"/>
    <w:rsid w:val="00B13EDA"/>
    <w:rsid w:val="00B14995"/>
    <w:rsid w:val="00B14ACC"/>
    <w:rsid w:val="00B14FD0"/>
    <w:rsid w:val="00B15410"/>
    <w:rsid w:val="00B1590A"/>
    <w:rsid w:val="00B15EB4"/>
    <w:rsid w:val="00B16B7B"/>
    <w:rsid w:val="00B17355"/>
    <w:rsid w:val="00B17E95"/>
    <w:rsid w:val="00B20594"/>
    <w:rsid w:val="00B20A81"/>
    <w:rsid w:val="00B20CF3"/>
    <w:rsid w:val="00B21CEF"/>
    <w:rsid w:val="00B2263D"/>
    <w:rsid w:val="00B227CC"/>
    <w:rsid w:val="00B22A1A"/>
    <w:rsid w:val="00B23354"/>
    <w:rsid w:val="00B236EC"/>
    <w:rsid w:val="00B23AD8"/>
    <w:rsid w:val="00B242F6"/>
    <w:rsid w:val="00B24314"/>
    <w:rsid w:val="00B24DEF"/>
    <w:rsid w:val="00B2608E"/>
    <w:rsid w:val="00B2623C"/>
    <w:rsid w:val="00B262A7"/>
    <w:rsid w:val="00B26A48"/>
    <w:rsid w:val="00B26DB3"/>
    <w:rsid w:val="00B26E31"/>
    <w:rsid w:val="00B319F0"/>
    <w:rsid w:val="00B31C75"/>
    <w:rsid w:val="00B31D30"/>
    <w:rsid w:val="00B326CE"/>
    <w:rsid w:val="00B33B38"/>
    <w:rsid w:val="00B33CA7"/>
    <w:rsid w:val="00B34069"/>
    <w:rsid w:val="00B345A8"/>
    <w:rsid w:val="00B35C60"/>
    <w:rsid w:val="00B369A4"/>
    <w:rsid w:val="00B36D98"/>
    <w:rsid w:val="00B378C3"/>
    <w:rsid w:val="00B40654"/>
    <w:rsid w:val="00B406A2"/>
    <w:rsid w:val="00B40B48"/>
    <w:rsid w:val="00B40F17"/>
    <w:rsid w:val="00B40F8E"/>
    <w:rsid w:val="00B41779"/>
    <w:rsid w:val="00B4214D"/>
    <w:rsid w:val="00B4261E"/>
    <w:rsid w:val="00B43DA1"/>
    <w:rsid w:val="00B44114"/>
    <w:rsid w:val="00B4423B"/>
    <w:rsid w:val="00B4424E"/>
    <w:rsid w:val="00B44282"/>
    <w:rsid w:val="00B44CAB"/>
    <w:rsid w:val="00B44EEE"/>
    <w:rsid w:val="00B4626F"/>
    <w:rsid w:val="00B466F9"/>
    <w:rsid w:val="00B467B2"/>
    <w:rsid w:val="00B4780E"/>
    <w:rsid w:val="00B47C84"/>
    <w:rsid w:val="00B50A2C"/>
    <w:rsid w:val="00B50E97"/>
    <w:rsid w:val="00B51263"/>
    <w:rsid w:val="00B51EB8"/>
    <w:rsid w:val="00B526B5"/>
    <w:rsid w:val="00B52A16"/>
    <w:rsid w:val="00B533DE"/>
    <w:rsid w:val="00B55095"/>
    <w:rsid w:val="00B55347"/>
    <w:rsid w:val="00B5546A"/>
    <w:rsid w:val="00B60942"/>
    <w:rsid w:val="00B60A1F"/>
    <w:rsid w:val="00B60C02"/>
    <w:rsid w:val="00B61DDD"/>
    <w:rsid w:val="00B61EAF"/>
    <w:rsid w:val="00B62D90"/>
    <w:rsid w:val="00B62EBE"/>
    <w:rsid w:val="00B635B9"/>
    <w:rsid w:val="00B636FF"/>
    <w:rsid w:val="00B6378F"/>
    <w:rsid w:val="00B638A6"/>
    <w:rsid w:val="00B63B12"/>
    <w:rsid w:val="00B63DFC"/>
    <w:rsid w:val="00B63EE3"/>
    <w:rsid w:val="00B644E6"/>
    <w:rsid w:val="00B64E80"/>
    <w:rsid w:val="00B6578C"/>
    <w:rsid w:val="00B65C16"/>
    <w:rsid w:val="00B66963"/>
    <w:rsid w:val="00B6778F"/>
    <w:rsid w:val="00B67939"/>
    <w:rsid w:val="00B70B51"/>
    <w:rsid w:val="00B72F9C"/>
    <w:rsid w:val="00B73113"/>
    <w:rsid w:val="00B75BDD"/>
    <w:rsid w:val="00B767AE"/>
    <w:rsid w:val="00B77614"/>
    <w:rsid w:val="00B8037A"/>
    <w:rsid w:val="00B8043C"/>
    <w:rsid w:val="00B8064D"/>
    <w:rsid w:val="00B80A82"/>
    <w:rsid w:val="00B81741"/>
    <w:rsid w:val="00B81D31"/>
    <w:rsid w:val="00B82749"/>
    <w:rsid w:val="00B82B0D"/>
    <w:rsid w:val="00B834B9"/>
    <w:rsid w:val="00B849DB"/>
    <w:rsid w:val="00B84AEE"/>
    <w:rsid w:val="00B869EA"/>
    <w:rsid w:val="00B86C37"/>
    <w:rsid w:val="00B87026"/>
    <w:rsid w:val="00B902C9"/>
    <w:rsid w:val="00B9155B"/>
    <w:rsid w:val="00B928E7"/>
    <w:rsid w:val="00B92A6C"/>
    <w:rsid w:val="00B92E1F"/>
    <w:rsid w:val="00B931AF"/>
    <w:rsid w:val="00B935B7"/>
    <w:rsid w:val="00B93758"/>
    <w:rsid w:val="00B9391C"/>
    <w:rsid w:val="00B93F0A"/>
    <w:rsid w:val="00B94231"/>
    <w:rsid w:val="00B94923"/>
    <w:rsid w:val="00B95703"/>
    <w:rsid w:val="00B9623A"/>
    <w:rsid w:val="00B9724C"/>
    <w:rsid w:val="00B97457"/>
    <w:rsid w:val="00B9772F"/>
    <w:rsid w:val="00BA264D"/>
    <w:rsid w:val="00BA278B"/>
    <w:rsid w:val="00BA2C60"/>
    <w:rsid w:val="00BA3710"/>
    <w:rsid w:val="00BA3AAB"/>
    <w:rsid w:val="00BA4397"/>
    <w:rsid w:val="00BA457C"/>
    <w:rsid w:val="00BA551C"/>
    <w:rsid w:val="00BA5B15"/>
    <w:rsid w:val="00BA5B44"/>
    <w:rsid w:val="00BA5FD7"/>
    <w:rsid w:val="00BA6132"/>
    <w:rsid w:val="00BA6AAE"/>
    <w:rsid w:val="00BA6E78"/>
    <w:rsid w:val="00BA6F27"/>
    <w:rsid w:val="00BA6F76"/>
    <w:rsid w:val="00BA7943"/>
    <w:rsid w:val="00BA7B20"/>
    <w:rsid w:val="00BB05E3"/>
    <w:rsid w:val="00BB0BF0"/>
    <w:rsid w:val="00BB10D0"/>
    <w:rsid w:val="00BB1697"/>
    <w:rsid w:val="00BB3073"/>
    <w:rsid w:val="00BB3774"/>
    <w:rsid w:val="00BB5693"/>
    <w:rsid w:val="00BB56E7"/>
    <w:rsid w:val="00BB5AF8"/>
    <w:rsid w:val="00BB7D49"/>
    <w:rsid w:val="00BC13EE"/>
    <w:rsid w:val="00BC17C3"/>
    <w:rsid w:val="00BC183C"/>
    <w:rsid w:val="00BC1A87"/>
    <w:rsid w:val="00BC1BA1"/>
    <w:rsid w:val="00BC1FFF"/>
    <w:rsid w:val="00BC2789"/>
    <w:rsid w:val="00BC3E5D"/>
    <w:rsid w:val="00BC45D1"/>
    <w:rsid w:val="00BC49D8"/>
    <w:rsid w:val="00BC4CFE"/>
    <w:rsid w:val="00BC5C3D"/>
    <w:rsid w:val="00BC5FA2"/>
    <w:rsid w:val="00BC7215"/>
    <w:rsid w:val="00BC77D4"/>
    <w:rsid w:val="00BC7B2D"/>
    <w:rsid w:val="00BC7FC4"/>
    <w:rsid w:val="00BD0545"/>
    <w:rsid w:val="00BD0A53"/>
    <w:rsid w:val="00BD18AE"/>
    <w:rsid w:val="00BD1BE6"/>
    <w:rsid w:val="00BD1DF9"/>
    <w:rsid w:val="00BD1FF0"/>
    <w:rsid w:val="00BD26CA"/>
    <w:rsid w:val="00BD2EC4"/>
    <w:rsid w:val="00BD36A2"/>
    <w:rsid w:val="00BD3846"/>
    <w:rsid w:val="00BD3899"/>
    <w:rsid w:val="00BD3DB3"/>
    <w:rsid w:val="00BD3EC8"/>
    <w:rsid w:val="00BD46DC"/>
    <w:rsid w:val="00BD4843"/>
    <w:rsid w:val="00BD4D46"/>
    <w:rsid w:val="00BD51D0"/>
    <w:rsid w:val="00BD5627"/>
    <w:rsid w:val="00BD7BE4"/>
    <w:rsid w:val="00BE070E"/>
    <w:rsid w:val="00BE1024"/>
    <w:rsid w:val="00BE1538"/>
    <w:rsid w:val="00BE1756"/>
    <w:rsid w:val="00BE298A"/>
    <w:rsid w:val="00BE29C6"/>
    <w:rsid w:val="00BE3059"/>
    <w:rsid w:val="00BE3608"/>
    <w:rsid w:val="00BE40B5"/>
    <w:rsid w:val="00BE437B"/>
    <w:rsid w:val="00BE477E"/>
    <w:rsid w:val="00BE4803"/>
    <w:rsid w:val="00BE53B0"/>
    <w:rsid w:val="00BE54D3"/>
    <w:rsid w:val="00BE554F"/>
    <w:rsid w:val="00BE6517"/>
    <w:rsid w:val="00BE67C3"/>
    <w:rsid w:val="00BE6C6E"/>
    <w:rsid w:val="00BF0132"/>
    <w:rsid w:val="00BF0182"/>
    <w:rsid w:val="00BF15BB"/>
    <w:rsid w:val="00BF160F"/>
    <w:rsid w:val="00BF19A2"/>
    <w:rsid w:val="00BF1FED"/>
    <w:rsid w:val="00BF2214"/>
    <w:rsid w:val="00BF3034"/>
    <w:rsid w:val="00BF34CF"/>
    <w:rsid w:val="00BF53AE"/>
    <w:rsid w:val="00BF5541"/>
    <w:rsid w:val="00BF59B5"/>
    <w:rsid w:val="00BF5AE2"/>
    <w:rsid w:val="00BF6389"/>
    <w:rsid w:val="00BF6512"/>
    <w:rsid w:val="00BF67CE"/>
    <w:rsid w:val="00BF6A7E"/>
    <w:rsid w:val="00BF741B"/>
    <w:rsid w:val="00BF7EF6"/>
    <w:rsid w:val="00C00F0F"/>
    <w:rsid w:val="00C01EFD"/>
    <w:rsid w:val="00C0278A"/>
    <w:rsid w:val="00C02F15"/>
    <w:rsid w:val="00C03330"/>
    <w:rsid w:val="00C03A7B"/>
    <w:rsid w:val="00C03C56"/>
    <w:rsid w:val="00C04022"/>
    <w:rsid w:val="00C04959"/>
    <w:rsid w:val="00C05495"/>
    <w:rsid w:val="00C069F0"/>
    <w:rsid w:val="00C075F9"/>
    <w:rsid w:val="00C1053A"/>
    <w:rsid w:val="00C1077F"/>
    <w:rsid w:val="00C1241B"/>
    <w:rsid w:val="00C12571"/>
    <w:rsid w:val="00C12E6B"/>
    <w:rsid w:val="00C1327B"/>
    <w:rsid w:val="00C13764"/>
    <w:rsid w:val="00C14327"/>
    <w:rsid w:val="00C15003"/>
    <w:rsid w:val="00C153AA"/>
    <w:rsid w:val="00C157D3"/>
    <w:rsid w:val="00C160B7"/>
    <w:rsid w:val="00C164FA"/>
    <w:rsid w:val="00C168CF"/>
    <w:rsid w:val="00C16BEB"/>
    <w:rsid w:val="00C16CCE"/>
    <w:rsid w:val="00C16F70"/>
    <w:rsid w:val="00C17A92"/>
    <w:rsid w:val="00C202FF"/>
    <w:rsid w:val="00C20C98"/>
    <w:rsid w:val="00C20DB9"/>
    <w:rsid w:val="00C21B61"/>
    <w:rsid w:val="00C22135"/>
    <w:rsid w:val="00C2266A"/>
    <w:rsid w:val="00C22B7B"/>
    <w:rsid w:val="00C22D9F"/>
    <w:rsid w:val="00C2396A"/>
    <w:rsid w:val="00C23E82"/>
    <w:rsid w:val="00C24D07"/>
    <w:rsid w:val="00C25F2B"/>
    <w:rsid w:val="00C2608F"/>
    <w:rsid w:val="00C273C2"/>
    <w:rsid w:val="00C319B3"/>
    <w:rsid w:val="00C31B7A"/>
    <w:rsid w:val="00C32561"/>
    <w:rsid w:val="00C32588"/>
    <w:rsid w:val="00C32765"/>
    <w:rsid w:val="00C32F2F"/>
    <w:rsid w:val="00C333BB"/>
    <w:rsid w:val="00C333F4"/>
    <w:rsid w:val="00C335FE"/>
    <w:rsid w:val="00C35D7C"/>
    <w:rsid w:val="00C35DA2"/>
    <w:rsid w:val="00C35DD3"/>
    <w:rsid w:val="00C363E9"/>
    <w:rsid w:val="00C36D12"/>
    <w:rsid w:val="00C370FF"/>
    <w:rsid w:val="00C3718C"/>
    <w:rsid w:val="00C3756F"/>
    <w:rsid w:val="00C40F2E"/>
    <w:rsid w:val="00C42148"/>
    <w:rsid w:val="00C42E67"/>
    <w:rsid w:val="00C43806"/>
    <w:rsid w:val="00C43A55"/>
    <w:rsid w:val="00C43DC3"/>
    <w:rsid w:val="00C45145"/>
    <w:rsid w:val="00C45381"/>
    <w:rsid w:val="00C46132"/>
    <w:rsid w:val="00C463B8"/>
    <w:rsid w:val="00C46C20"/>
    <w:rsid w:val="00C46D8D"/>
    <w:rsid w:val="00C46D99"/>
    <w:rsid w:val="00C46EC0"/>
    <w:rsid w:val="00C470F3"/>
    <w:rsid w:val="00C503FA"/>
    <w:rsid w:val="00C503FD"/>
    <w:rsid w:val="00C5041E"/>
    <w:rsid w:val="00C50776"/>
    <w:rsid w:val="00C50933"/>
    <w:rsid w:val="00C50BF4"/>
    <w:rsid w:val="00C5161B"/>
    <w:rsid w:val="00C5185B"/>
    <w:rsid w:val="00C51D93"/>
    <w:rsid w:val="00C52559"/>
    <w:rsid w:val="00C52738"/>
    <w:rsid w:val="00C53684"/>
    <w:rsid w:val="00C53B10"/>
    <w:rsid w:val="00C54703"/>
    <w:rsid w:val="00C54E42"/>
    <w:rsid w:val="00C553AF"/>
    <w:rsid w:val="00C560C1"/>
    <w:rsid w:val="00C57A34"/>
    <w:rsid w:val="00C57AED"/>
    <w:rsid w:val="00C612A8"/>
    <w:rsid w:val="00C61E99"/>
    <w:rsid w:val="00C628D6"/>
    <w:rsid w:val="00C62C72"/>
    <w:rsid w:val="00C62E46"/>
    <w:rsid w:val="00C6496B"/>
    <w:rsid w:val="00C64BA2"/>
    <w:rsid w:val="00C64D15"/>
    <w:rsid w:val="00C6542E"/>
    <w:rsid w:val="00C65478"/>
    <w:rsid w:val="00C65C94"/>
    <w:rsid w:val="00C66C48"/>
    <w:rsid w:val="00C70085"/>
    <w:rsid w:val="00C70176"/>
    <w:rsid w:val="00C70D02"/>
    <w:rsid w:val="00C70F88"/>
    <w:rsid w:val="00C710D7"/>
    <w:rsid w:val="00C719A6"/>
    <w:rsid w:val="00C72B09"/>
    <w:rsid w:val="00C72CB3"/>
    <w:rsid w:val="00C72DB5"/>
    <w:rsid w:val="00C730B9"/>
    <w:rsid w:val="00C73176"/>
    <w:rsid w:val="00C73B58"/>
    <w:rsid w:val="00C73C9F"/>
    <w:rsid w:val="00C74106"/>
    <w:rsid w:val="00C7451C"/>
    <w:rsid w:val="00C75206"/>
    <w:rsid w:val="00C7702F"/>
    <w:rsid w:val="00C770CA"/>
    <w:rsid w:val="00C770DD"/>
    <w:rsid w:val="00C77A50"/>
    <w:rsid w:val="00C77BAB"/>
    <w:rsid w:val="00C80681"/>
    <w:rsid w:val="00C81713"/>
    <w:rsid w:val="00C81AF4"/>
    <w:rsid w:val="00C826E0"/>
    <w:rsid w:val="00C8287E"/>
    <w:rsid w:val="00C83047"/>
    <w:rsid w:val="00C83C02"/>
    <w:rsid w:val="00C83FFF"/>
    <w:rsid w:val="00C84318"/>
    <w:rsid w:val="00C85097"/>
    <w:rsid w:val="00C86E48"/>
    <w:rsid w:val="00C87C20"/>
    <w:rsid w:val="00C87D37"/>
    <w:rsid w:val="00C904ED"/>
    <w:rsid w:val="00C90D3E"/>
    <w:rsid w:val="00C93D56"/>
    <w:rsid w:val="00C93F6E"/>
    <w:rsid w:val="00C9420D"/>
    <w:rsid w:val="00C94A26"/>
    <w:rsid w:val="00C94C58"/>
    <w:rsid w:val="00C95569"/>
    <w:rsid w:val="00C95AC3"/>
    <w:rsid w:val="00C962F0"/>
    <w:rsid w:val="00C96648"/>
    <w:rsid w:val="00C966C4"/>
    <w:rsid w:val="00C9699E"/>
    <w:rsid w:val="00C97001"/>
    <w:rsid w:val="00C97B77"/>
    <w:rsid w:val="00CA01C5"/>
    <w:rsid w:val="00CA0A0B"/>
    <w:rsid w:val="00CA120A"/>
    <w:rsid w:val="00CA33FA"/>
    <w:rsid w:val="00CA381C"/>
    <w:rsid w:val="00CA4701"/>
    <w:rsid w:val="00CA5D5D"/>
    <w:rsid w:val="00CA61F6"/>
    <w:rsid w:val="00CA7617"/>
    <w:rsid w:val="00CA76C4"/>
    <w:rsid w:val="00CB0E22"/>
    <w:rsid w:val="00CB0EB5"/>
    <w:rsid w:val="00CB0F0E"/>
    <w:rsid w:val="00CB195A"/>
    <w:rsid w:val="00CB3025"/>
    <w:rsid w:val="00CB3BAA"/>
    <w:rsid w:val="00CB4334"/>
    <w:rsid w:val="00CB4B3E"/>
    <w:rsid w:val="00CB5106"/>
    <w:rsid w:val="00CB5271"/>
    <w:rsid w:val="00CB5D06"/>
    <w:rsid w:val="00CB6DC2"/>
    <w:rsid w:val="00CB7FEC"/>
    <w:rsid w:val="00CC045D"/>
    <w:rsid w:val="00CC06B8"/>
    <w:rsid w:val="00CC1065"/>
    <w:rsid w:val="00CC10B1"/>
    <w:rsid w:val="00CC134C"/>
    <w:rsid w:val="00CC18DD"/>
    <w:rsid w:val="00CC32B3"/>
    <w:rsid w:val="00CC4FC4"/>
    <w:rsid w:val="00CC62B9"/>
    <w:rsid w:val="00CC6A7E"/>
    <w:rsid w:val="00CC6EA0"/>
    <w:rsid w:val="00CD01B1"/>
    <w:rsid w:val="00CD0F07"/>
    <w:rsid w:val="00CD1A55"/>
    <w:rsid w:val="00CD1B7D"/>
    <w:rsid w:val="00CD1BD4"/>
    <w:rsid w:val="00CD24C6"/>
    <w:rsid w:val="00CD3773"/>
    <w:rsid w:val="00CD4CDE"/>
    <w:rsid w:val="00CD52E2"/>
    <w:rsid w:val="00CD5774"/>
    <w:rsid w:val="00CD5DFD"/>
    <w:rsid w:val="00CD682B"/>
    <w:rsid w:val="00CD6EDC"/>
    <w:rsid w:val="00CE1320"/>
    <w:rsid w:val="00CE1B43"/>
    <w:rsid w:val="00CE1F83"/>
    <w:rsid w:val="00CE2203"/>
    <w:rsid w:val="00CE2FEB"/>
    <w:rsid w:val="00CE429B"/>
    <w:rsid w:val="00CE4AD3"/>
    <w:rsid w:val="00CE4E93"/>
    <w:rsid w:val="00CE4F3E"/>
    <w:rsid w:val="00CE5C1C"/>
    <w:rsid w:val="00CE620F"/>
    <w:rsid w:val="00CE6D87"/>
    <w:rsid w:val="00CE70F5"/>
    <w:rsid w:val="00CE71F3"/>
    <w:rsid w:val="00CE72A6"/>
    <w:rsid w:val="00CE7FF7"/>
    <w:rsid w:val="00CF03E6"/>
    <w:rsid w:val="00CF0A85"/>
    <w:rsid w:val="00CF11B9"/>
    <w:rsid w:val="00CF16B5"/>
    <w:rsid w:val="00CF183D"/>
    <w:rsid w:val="00CF1E29"/>
    <w:rsid w:val="00CF2A9C"/>
    <w:rsid w:val="00CF2CFF"/>
    <w:rsid w:val="00CF3628"/>
    <w:rsid w:val="00CF37BD"/>
    <w:rsid w:val="00CF3D6F"/>
    <w:rsid w:val="00CF4C9F"/>
    <w:rsid w:val="00CF5796"/>
    <w:rsid w:val="00CF59DE"/>
    <w:rsid w:val="00CF5BDF"/>
    <w:rsid w:val="00CF5CCC"/>
    <w:rsid w:val="00CF6959"/>
    <w:rsid w:val="00CF6C5E"/>
    <w:rsid w:val="00CF6FDA"/>
    <w:rsid w:val="00D00A2B"/>
    <w:rsid w:val="00D00B15"/>
    <w:rsid w:val="00D00BA6"/>
    <w:rsid w:val="00D016BA"/>
    <w:rsid w:val="00D01948"/>
    <w:rsid w:val="00D02214"/>
    <w:rsid w:val="00D0228D"/>
    <w:rsid w:val="00D0284D"/>
    <w:rsid w:val="00D03EE1"/>
    <w:rsid w:val="00D04461"/>
    <w:rsid w:val="00D044D1"/>
    <w:rsid w:val="00D04531"/>
    <w:rsid w:val="00D0459D"/>
    <w:rsid w:val="00D048AC"/>
    <w:rsid w:val="00D04BB5"/>
    <w:rsid w:val="00D04DB7"/>
    <w:rsid w:val="00D05AC9"/>
    <w:rsid w:val="00D05CE9"/>
    <w:rsid w:val="00D06632"/>
    <w:rsid w:val="00D06766"/>
    <w:rsid w:val="00D0691E"/>
    <w:rsid w:val="00D073E1"/>
    <w:rsid w:val="00D075C7"/>
    <w:rsid w:val="00D07E47"/>
    <w:rsid w:val="00D100F5"/>
    <w:rsid w:val="00D101E8"/>
    <w:rsid w:val="00D10278"/>
    <w:rsid w:val="00D102D2"/>
    <w:rsid w:val="00D10F9D"/>
    <w:rsid w:val="00D12AEC"/>
    <w:rsid w:val="00D12E5F"/>
    <w:rsid w:val="00D13EFB"/>
    <w:rsid w:val="00D1424B"/>
    <w:rsid w:val="00D1565C"/>
    <w:rsid w:val="00D16EC4"/>
    <w:rsid w:val="00D16F0A"/>
    <w:rsid w:val="00D17850"/>
    <w:rsid w:val="00D17DE6"/>
    <w:rsid w:val="00D21AE8"/>
    <w:rsid w:val="00D21B59"/>
    <w:rsid w:val="00D22422"/>
    <w:rsid w:val="00D2254B"/>
    <w:rsid w:val="00D240A2"/>
    <w:rsid w:val="00D2466D"/>
    <w:rsid w:val="00D24E19"/>
    <w:rsid w:val="00D251C8"/>
    <w:rsid w:val="00D2540D"/>
    <w:rsid w:val="00D2777B"/>
    <w:rsid w:val="00D27B5A"/>
    <w:rsid w:val="00D30BB0"/>
    <w:rsid w:val="00D311A8"/>
    <w:rsid w:val="00D31203"/>
    <w:rsid w:val="00D3122A"/>
    <w:rsid w:val="00D3260B"/>
    <w:rsid w:val="00D32786"/>
    <w:rsid w:val="00D32938"/>
    <w:rsid w:val="00D32A87"/>
    <w:rsid w:val="00D3322F"/>
    <w:rsid w:val="00D33461"/>
    <w:rsid w:val="00D34636"/>
    <w:rsid w:val="00D34D30"/>
    <w:rsid w:val="00D34F46"/>
    <w:rsid w:val="00D35BF5"/>
    <w:rsid w:val="00D363C6"/>
    <w:rsid w:val="00D3645A"/>
    <w:rsid w:val="00D365C5"/>
    <w:rsid w:val="00D36F28"/>
    <w:rsid w:val="00D3708F"/>
    <w:rsid w:val="00D40281"/>
    <w:rsid w:val="00D4050F"/>
    <w:rsid w:val="00D419C3"/>
    <w:rsid w:val="00D41CDE"/>
    <w:rsid w:val="00D42031"/>
    <w:rsid w:val="00D43661"/>
    <w:rsid w:val="00D43884"/>
    <w:rsid w:val="00D43AF4"/>
    <w:rsid w:val="00D43D01"/>
    <w:rsid w:val="00D44695"/>
    <w:rsid w:val="00D446F6"/>
    <w:rsid w:val="00D44A56"/>
    <w:rsid w:val="00D44C63"/>
    <w:rsid w:val="00D450DE"/>
    <w:rsid w:val="00D45C26"/>
    <w:rsid w:val="00D4608B"/>
    <w:rsid w:val="00D466FE"/>
    <w:rsid w:val="00D46924"/>
    <w:rsid w:val="00D47E29"/>
    <w:rsid w:val="00D504F7"/>
    <w:rsid w:val="00D508C0"/>
    <w:rsid w:val="00D51E1A"/>
    <w:rsid w:val="00D52CAC"/>
    <w:rsid w:val="00D531ED"/>
    <w:rsid w:val="00D54A57"/>
    <w:rsid w:val="00D54B9F"/>
    <w:rsid w:val="00D55B47"/>
    <w:rsid w:val="00D56439"/>
    <w:rsid w:val="00D56670"/>
    <w:rsid w:val="00D61CF9"/>
    <w:rsid w:val="00D62BFC"/>
    <w:rsid w:val="00D633D9"/>
    <w:rsid w:val="00D63651"/>
    <w:rsid w:val="00D6394D"/>
    <w:rsid w:val="00D6468F"/>
    <w:rsid w:val="00D65B07"/>
    <w:rsid w:val="00D67594"/>
    <w:rsid w:val="00D70759"/>
    <w:rsid w:val="00D71E57"/>
    <w:rsid w:val="00D72988"/>
    <w:rsid w:val="00D73EDF"/>
    <w:rsid w:val="00D74183"/>
    <w:rsid w:val="00D74194"/>
    <w:rsid w:val="00D748A1"/>
    <w:rsid w:val="00D74DF4"/>
    <w:rsid w:val="00D74E71"/>
    <w:rsid w:val="00D76713"/>
    <w:rsid w:val="00D767B2"/>
    <w:rsid w:val="00D8033D"/>
    <w:rsid w:val="00D80AB5"/>
    <w:rsid w:val="00D8232C"/>
    <w:rsid w:val="00D8263E"/>
    <w:rsid w:val="00D82CBD"/>
    <w:rsid w:val="00D8402F"/>
    <w:rsid w:val="00D851DC"/>
    <w:rsid w:val="00D857D6"/>
    <w:rsid w:val="00D85AC3"/>
    <w:rsid w:val="00D860F3"/>
    <w:rsid w:val="00D86702"/>
    <w:rsid w:val="00D91476"/>
    <w:rsid w:val="00D92198"/>
    <w:rsid w:val="00D92269"/>
    <w:rsid w:val="00D922F1"/>
    <w:rsid w:val="00D92409"/>
    <w:rsid w:val="00D924BD"/>
    <w:rsid w:val="00D924C0"/>
    <w:rsid w:val="00D92500"/>
    <w:rsid w:val="00D92DDC"/>
    <w:rsid w:val="00D93CC9"/>
    <w:rsid w:val="00D93CFE"/>
    <w:rsid w:val="00D94052"/>
    <w:rsid w:val="00D94125"/>
    <w:rsid w:val="00D942AA"/>
    <w:rsid w:val="00D94766"/>
    <w:rsid w:val="00D9481E"/>
    <w:rsid w:val="00D9514B"/>
    <w:rsid w:val="00D97BF8"/>
    <w:rsid w:val="00D97C6F"/>
    <w:rsid w:val="00D97F3A"/>
    <w:rsid w:val="00DA04F3"/>
    <w:rsid w:val="00DA09C1"/>
    <w:rsid w:val="00DA0CE3"/>
    <w:rsid w:val="00DA130D"/>
    <w:rsid w:val="00DA1715"/>
    <w:rsid w:val="00DA32BB"/>
    <w:rsid w:val="00DA3854"/>
    <w:rsid w:val="00DA4C67"/>
    <w:rsid w:val="00DA508C"/>
    <w:rsid w:val="00DA535B"/>
    <w:rsid w:val="00DA72F5"/>
    <w:rsid w:val="00DA731F"/>
    <w:rsid w:val="00DA7833"/>
    <w:rsid w:val="00DA7B38"/>
    <w:rsid w:val="00DB17F1"/>
    <w:rsid w:val="00DB1DB8"/>
    <w:rsid w:val="00DB347F"/>
    <w:rsid w:val="00DB3673"/>
    <w:rsid w:val="00DB36D9"/>
    <w:rsid w:val="00DB38D0"/>
    <w:rsid w:val="00DB4061"/>
    <w:rsid w:val="00DB446E"/>
    <w:rsid w:val="00DB57B8"/>
    <w:rsid w:val="00DB5E3E"/>
    <w:rsid w:val="00DB5F0A"/>
    <w:rsid w:val="00DB6212"/>
    <w:rsid w:val="00DB6403"/>
    <w:rsid w:val="00DB6685"/>
    <w:rsid w:val="00DB67C2"/>
    <w:rsid w:val="00DB7A53"/>
    <w:rsid w:val="00DB7DC2"/>
    <w:rsid w:val="00DC0175"/>
    <w:rsid w:val="00DC02FB"/>
    <w:rsid w:val="00DC0B4B"/>
    <w:rsid w:val="00DC1D77"/>
    <w:rsid w:val="00DC1EFF"/>
    <w:rsid w:val="00DC222B"/>
    <w:rsid w:val="00DC2DB8"/>
    <w:rsid w:val="00DC374B"/>
    <w:rsid w:val="00DC486F"/>
    <w:rsid w:val="00DC4DE2"/>
    <w:rsid w:val="00DC5BB1"/>
    <w:rsid w:val="00DC6B30"/>
    <w:rsid w:val="00DC797E"/>
    <w:rsid w:val="00DC7F2A"/>
    <w:rsid w:val="00DD0624"/>
    <w:rsid w:val="00DD0F4E"/>
    <w:rsid w:val="00DD1029"/>
    <w:rsid w:val="00DD14C7"/>
    <w:rsid w:val="00DD1F7A"/>
    <w:rsid w:val="00DD1FE9"/>
    <w:rsid w:val="00DD22F0"/>
    <w:rsid w:val="00DD250B"/>
    <w:rsid w:val="00DD2B53"/>
    <w:rsid w:val="00DD34F6"/>
    <w:rsid w:val="00DD4052"/>
    <w:rsid w:val="00DD4744"/>
    <w:rsid w:val="00DD4877"/>
    <w:rsid w:val="00DD4C44"/>
    <w:rsid w:val="00DD4DCF"/>
    <w:rsid w:val="00DD5C43"/>
    <w:rsid w:val="00DD672B"/>
    <w:rsid w:val="00DD6765"/>
    <w:rsid w:val="00DD68E1"/>
    <w:rsid w:val="00DD6989"/>
    <w:rsid w:val="00DD69BD"/>
    <w:rsid w:val="00DD78F0"/>
    <w:rsid w:val="00DD7D75"/>
    <w:rsid w:val="00DD7FEC"/>
    <w:rsid w:val="00DE0387"/>
    <w:rsid w:val="00DE0CBF"/>
    <w:rsid w:val="00DE0EF6"/>
    <w:rsid w:val="00DE3C63"/>
    <w:rsid w:val="00DE4E2B"/>
    <w:rsid w:val="00DE4E5D"/>
    <w:rsid w:val="00DE6369"/>
    <w:rsid w:val="00DE66A0"/>
    <w:rsid w:val="00DE66AF"/>
    <w:rsid w:val="00DE702F"/>
    <w:rsid w:val="00DE7CEC"/>
    <w:rsid w:val="00DF0D91"/>
    <w:rsid w:val="00DF21E6"/>
    <w:rsid w:val="00DF2493"/>
    <w:rsid w:val="00DF2825"/>
    <w:rsid w:val="00DF3C2A"/>
    <w:rsid w:val="00DF6128"/>
    <w:rsid w:val="00DF6808"/>
    <w:rsid w:val="00DF684B"/>
    <w:rsid w:val="00DF73C2"/>
    <w:rsid w:val="00DF7BA1"/>
    <w:rsid w:val="00DF7F8D"/>
    <w:rsid w:val="00E006FB"/>
    <w:rsid w:val="00E00CE2"/>
    <w:rsid w:val="00E016C0"/>
    <w:rsid w:val="00E01806"/>
    <w:rsid w:val="00E019C3"/>
    <w:rsid w:val="00E01C86"/>
    <w:rsid w:val="00E01C96"/>
    <w:rsid w:val="00E01CCA"/>
    <w:rsid w:val="00E02015"/>
    <w:rsid w:val="00E026A8"/>
    <w:rsid w:val="00E02CE3"/>
    <w:rsid w:val="00E03122"/>
    <w:rsid w:val="00E032CE"/>
    <w:rsid w:val="00E03DDC"/>
    <w:rsid w:val="00E04F01"/>
    <w:rsid w:val="00E0529A"/>
    <w:rsid w:val="00E05B66"/>
    <w:rsid w:val="00E06BF6"/>
    <w:rsid w:val="00E07AE4"/>
    <w:rsid w:val="00E07B0D"/>
    <w:rsid w:val="00E10AC7"/>
    <w:rsid w:val="00E1107C"/>
    <w:rsid w:val="00E119AC"/>
    <w:rsid w:val="00E128A7"/>
    <w:rsid w:val="00E13084"/>
    <w:rsid w:val="00E130AF"/>
    <w:rsid w:val="00E13DDD"/>
    <w:rsid w:val="00E14EB2"/>
    <w:rsid w:val="00E1527A"/>
    <w:rsid w:val="00E15901"/>
    <w:rsid w:val="00E15ACB"/>
    <w:rsid w:val="00E20C48"/>
    <w:rsid w:val="00E20C72"/>
    <w:rsid w:val="00E20E52"/>
    <w:rsid w:val="00E20EF5"/>
    <w:rsid w:val="00E210C9"/>
    <w:rsid w:val="00E214E7"/>
    <w:rsid w:val="00E21B0D"/>
    <w:rsid w:val="00E23605"/>
    <w:rsid w:val="00E23A4D"/>
    <w:rsid w:val="00E23F65"/>
    <w:rsid w:val="00E244DA"/>
    <w:rsid w:val="00E24942"/>
    <w:rsid w:val="00E256D5"/>
    <w:rsid w:val="00E270DA"/>
    <w:rsid w:val="00E2760B"/>
    <w:rsid w:val="00E27846"/>
    <w:rsid w:val="00E3075A"/>
    <w:rsid w:val="00E30B34"/>
    <w:rsid w:val="00E315DF"/>
    <w:rsid w:val="00E32037"/>
    <w:rsid w:val="00E32794"/>
    <w:rsid w:val="00E3310B"/>
    <w:rsid w:val="00E33B4D"/>
    <w:rsid w:val="00E33C82"/>
    <w:rsid w:val="00E33CB7"/>
    <w:rsid w:val="00E3421A"/>
    <w:rsid w:val="00E34EE2"/>
    <w:rsid w:val="00E35189"/>
    <w:rsid w:val="00E35A37"/>
    <w:rsid w:val="00E35DB8"/>
    <w:rsid w:val="00E35DE5"/>
    <w:rsid w:val="00E3660C"/>
    <w:rsid w:val="00E367A2"/>
    <w:rsid w:val="00E36825"/>
    <w:rsid w:val="00E37121"/>
    <w:rsid w:val="00E37E57"/>
    <w:rsid w:val="00E40161"/>
    <w:rsid w:val="00E419FF"/>
    <w:rsid w:val="00E41CE0"/>
    <w:rsid w:val="00E42B8E"/>
    <w:rsid w:val="00E434AB"/>
    <w:rsid w:val="00E44BD0"/>
    <w:rsid w:val="00E44DF9"/>
    <w:rsid w:val="00E45378"/>
    <w:rsid w:val="00E4561C"/>
    <w:rsid w:val="00E460B6"/>
    <w:rsid w:val="00E462DB"/>
    <w:rsid w:val="00E46671"/>
    <w:rsid w:val="00E467A7"/>
    <w:rsid w:val="00E46DB9"/>
    <w:rsid w:val="00E470BA"/>
    <w:rsid w:val="00E47439"/>
    <w:rsid w:val="00E475FE"/>
    <w:rsid w:val="00E477E8"/>
    <w:rsid w:val="00E47D30"/>
    <w:rsid w:val="00E506DE"/>
    <w:rsid w:val="00E50D9C"/>
    <w:rsid w:val="00E51D78"/>
    <w:rsid w:val="00E52C08"/>
    <w:rsid w:val="00E532EE"/>
    <w:rsid w:val="00E54884"/>
    <w:rsid w:val="00E54E72"/>
    <w:rsid w:val="00E550DE"/>
    <w:rsid w:val="00E5520E"/>
    <w:rsid w:val="00E5579B"/>
    <w:rsid w:val="00E55CC9"/>
    <w:rsid w:val="00E55ED7"/>
    <w:rsid w:val="00E561F3"/>
    <w:rsid w:val="00E56585"/>
    <w:rsid w:val="00E56EC1"/>
    <w:rsid w:val="00E56EC6"/>
    <w:rsid w:val="00E5744B"/>
    <w:rsid w:val="00E5778E"/>
    <w:rsid w:val="00E610C3"/>
    <w:rsid w:val="00E61B5D"/>
    <w:rsid w:val="00E6281E"/>
    <w:rsid w:val="00E634C8"/>
    <w:rsid w:val="00E6363C"/>
    <w:rsid w:val="00E63BE1"/>
    <w:rsid w:val="00E6418F"/>
    <w:rsid w:val="00E655DE"/>
    <w:rsid w:val="00E65D1D"/>
    <w:rsid w:val="00E67946"/>
    <w:rsid w:val="00E67DFD"/>
    <w:rsid w:val="00E67ED4"/>
    <w:rsid w:val="00E67FC5"/>
    <w:rsid w:val="00E70344"/>
    <w:rsid w:val="00E70F6B"/>
    <w:rsid w:val="00E7102E"/>
    <w:rsid w:val="00E71182"/>
    <w:rsid w:val="00E72949"/>
    <w:rsid w:val="00E72BDB"/>
    <w:rsid w:val="00E72C97"/>
    <w:rsid w:val="00E72F6B"/>
    <w:rsid w:val="00E74E63"/>
    <w:rsid w:val="00E75D4C"/>
    <w:rsid w:val="00E7609A"/>
    <w:rsid w:val="00E76684"/>
    <w:rsid w:val="00E76F4A"/>
    <w:rsid w:val="00E7731E"/>
    <w:rsid w:val="00E773FC"/>
    <w:rsid w:val="00E774EB"/>
    <w:rsid w:val="00E801A1"/>
    <w:rsid w:val="00E8075F"/>
    <w:rsid w:val="00E80AB9"/>
    <w:rsid w:val="00E81829"/>
    <w:rsid w:val="00E81AA4"/>
    <w:rsid w:val="00E82434"/>
    <w:rsid w:val="00E82700"/>
    <w:rsid w:val="00E8286B"/>
    <w:rsid w:val="00E83209"/>
    <w:rsid w:val="00E83411"/>
    <w:rsid w:val="00E83C38"/>
    <w:rsid w:val="00E83FC6"/>
    <w:rsid w:val="00E85133"/>
    <w:rsid w:val="00E854F3"/>
    <w:rsid w:val="00E85CB5"/>
    <w:rsid w:val="00E86B76"/>
    <w:rsid w:val="00E86BA3"/>
    <w:rsid w:val="00E86F63"/>
    <w:rsid w:val="00E8729C"/>
    <w:rsid w:val="00E87AFA"/>
    <w:rsid w:val="00E87B9D"/>
    <w:rsid w:val="00E87C70"/>
    <w:rsid w:val="00E90C72"/>
    <w:rsid w:val="00E90E62"/>
    <w:rsid w:val="00E9109F"/>
    <w:rsid w:val="00E9118C"/>
    <w:rsid w:val="00E91549"/>
    <w:rsid w:val="00E91924"/>
    <w:rsid w:val="00E92E66"/>
    <w:rsid w:val="00E93F79"/>
    <w:rsid w:val="00E940C9"/>
    <w:rsid w:val="00E945C1"/>
    <w:rsid w:val="00E948FA"/>
    <w:rsid w:val="00E949E7"/>
    <w:rsid w:val="00E94E8B"/>
    <w:rsid w:val="00E9559F"/>
    <w:rsid w:val="00E958E6"/>
    <w:rsid w:val="00E95AC1"/>
    <w:rsid w:val="00E96E6D"/>
    <w:rsid w:val="00E96FA2"/>
    <w:rsid w:val="00E9744D"/>
    <w:rsid w:val="00E976AA"/>
    <w:rsid w:val="00EA0265"/>
    <w:rsid w:val="00EA028C"/>
    <w:rsid w:val="00EA0A48"/>
    <w:rsid w:val="00EA0B9F"/>
    <w:rsid w:val="00EA0BEC"/>
    <w:rsid w:val="00EA15C7"/>
    <w:rsid w:val="00EA19BF"/>
    <w:rsid w:val="00EA2589"/>
    <w:rsid w:val="00EA3E3A"/>
    <w:rsid w:val="00EA4518"/>
    <w:rsid w:val="00EA4639"/>
    <w:rsid w:val="00EA5156"/>
    <w:rsid w:val="00EA5AD4"/>
    <w:rsid w:val="00EA5AEE"/>
    <w:rsid w:val="00EA7534"/>
    <w:rsid w:val="00EA77FC"/>
    <w:rsid w:val="00EA793C"/>
    <w:rsid w:val="00EA7BB3"/>
    <w:rsid w:val="00EA7FFD"/>
    <w:rsid w:val="00EB010C"/>
    <w:rsid w:val="00EB0621"/>
    <w:rsid w:val="00EB1791"/>
    <w:rsid w:val="00EB18D5"/>
    <w:rsid w:val="00EB369C"/>
    <w:rsid w:val="00EB379B"/>
    <w:rsid w:val="00EB3A08"/>
    <w:rsid w:val="00EB432C"/>
    <w:rsid w:val="00EB49DD"/>
    <w:rsid w:val="00EB5A7F"/>
    <w:rsid w:val="00EB655C"/>
    <w:rsid w:val="00EB6DCC"/>
    <w:rsid w:val="00EB6E00"/>
    <w:rsid w:val="00EB75D1"/>
    <w:rsid w:val="00EB7CAB"/>
    <w:rsid w:val="00EB7FB7"/>
    <w:rsid w:val="00EC080C"/>
    <w:rsid w:val="00EC0957"/>
    <w:rsid w:val="00EC0B22"/>
    <w:rsid w:val="00EC14D1"/>
    <w:rsid w:val="00EC1583"/>
    <w:rsid w:val="00EC29A7"/>
    <w:rsid w:val="00EC29CE"/>
    <w:rsid w:val="00EC2A9F"/>
    <w:rsid w:val="00EC31F5"/>
    <w:rsid w:val="00EC3976"/>
    <w:rsid w:val="00EC41D4"/>
    <w:rsid w:val="00EC592F"/>
    <w:rsid w:val="00EC5999"/>
    <w:rsid w:val="00EC5D88"/>
    <w:rsid w:val="00EC5EE9"/>
    <w:rsid w:val="00EC5F1F"/>
    <w:rsid w:val="00EC7115"/>
    <w:rsid w:val="00EC748C"/>
    <w:rsid w:val="00EC7BC3"/>
    <w:rsid w:val="00ED00AE"/>
    <w:rsid w:val="00ED010C"/>
    <w:rsid w:val="00ED0393"/>
    <w:rsid w:val="00ED122E"/>
    <w:rsid w:val="00ED190A"/>
    <w:rsid w:val="00ED1E41"/>
    <w:rsid w:val="00ED21C8"/>
    <w:rsid w:val="00ED259F"/>
    <w:rsid w:val="00ED2726"/>
    <w:rsid w:val="00ED31C2"/>
    <w:rsid w:val="00ED3378"/>
    <w:rsid w:val="00ED386A"/>
    <w:rsid w:val="00ED3E27"/>
    <w:rsid w:val="00ED5FE2"/>
    <w:rsid w:val="00ED62C8"/>
    <w:rsid w:val="00ED6532"/>
    <w:rsid w:val="00ED7491"/>
    <w:rsid w:val="00ED7E55"/>
    <w:rsid w:val="00EE0012"/>
    <w:rsid w:val="00EE0046"/>
    <w:rsid w:val="00EE0B03"/>
    <w:rsid w:val="00EE19F0"/>
    <w:rsid w:val="00EE1BD9"/>
    <w:rsid w:val="00EE20CC"/>
    <w:rsid w:val="00EE2128"/>
    <w:rsid w:val="00EE2353"/>
    <w:rsid w:val="00EE311B"/>
    <w:rsid w:val="00EE38C8"/>
    <w:rsid w:val="00EE3B5A"/>
    <w:rsid w:val="00EE4012"/>
    <w:rsid w:val="00EE445B"/>
    <w:rsid w:val="00EE4EC7"/>
    <w:rsid w:val="00EE5DBA"/>
    <w:rsid w:val="00EE6064"/>
    <w:rsid w:val="00EE63E5"/>
    <w:rsid w:val="00EE706C"/>
    <w:rsid w:val="00EE7210"/>
    <w:rsid w:val="00EE74AA"/>
    <w:rsid w:val="00EF0A8F"/>
    <w:rsid w:val="00EF0C1E"/>
    <w:rsid w:val="00EF1964"/>
    <w:rsid w:val="00EF225B"/>
    <w:rsid w:val="00EF357D"/>
    <w:rsid w:val="00EF3F09"/>
    <w:rsid w:val="00EF42A9"/>
    <w:rsid w:val="00EF495E"/>
    <w:rsid w:val="00EF53E6"/>
    <w:rsid w:val="00EF5418"/>
    <w:rsid w:val="00EF556F"/>
    <w:rsid w:val="00EF5905"/>
    <w:rsid w:val="00EF5ABF"/>
    <w:rsid w:val="00EF6108"/>
    <w:rsid w:val="00EF6BD7"/>
    <w:rsid w:val="00F001E4"/>
    <w:rsid w:val="00F003A6"/>
    <w:rsid w:val="00F005FB"/>
    <w:rsid w:val="00F00842"/>
    <w:rsid w:val="00F0285F"/>
    <w:rsid w:val="00F02DC1"/>
    <w:rsid w:val="00F02EEF"/>
    <w:rsid w:val="00F038BF"/>
    <w:rsid w:val="00F03BA4"/>
    <w:rsid w:val="00F03DF0"/>
    <w:rsid w:val="00F0534F"/>
    <w:rsid w:val="00F053D5"/>
    <w:rsid w:val="00F056F5"/>
    <w:rsid w:val="00F05D0A"/>
    <w:rsid w:val="00F07A4F"/>
    <w:rsid w:val="00F1078F"/>
    <w:rsid w:val="00F108C8"/>
    <w:rsid w:val="00F10CF9"/>
    <w:rsid w:val="00F1120A"/>
    <w:rsid w:val="00F12A58"/>
    <w:rsid w:val="00F13401"/>
    <w:rsid w:val="00F143E4"/>
    <w:rsid w:val="00F14AC9"/>
    <w:rsid w:val="00F14D0E"/>
    <w:rsid w:val="00F1555D"/>
    <w:rsid w:val="00F1580B"/>
    <w:rsid w:val="00F168D3"/>
    <w:rsid w:val="00F168ED"/>
    <w:rsid w:val="00F17102"/>
    <w:rsid w:val="00F17159"/>
    <w:rsid w:val="00F1771B"/>
    <w:rsid w:val="00F17857"/>
    <w:rsid w:val="00F178A1"/>
    <w:rsid w:val="00F2043C"/>
    <w:rsid w:val="00F20D2D"/>
    <w:rsid w:val="00F21938"/>
    <w:rsid w:val="00F23411"/>
    <w:rsid w:val="00F238D7"/>
    <w:rsid w:val="00F246A7"/>
    <w:rsid w:val="00F24B8F"/>
    <w:rsid w:val="00F24BC3"/>
    <w:rsid w:val="00F274DE"/>
    <w:rsid w:val="00F27BAB"/>
    <w:rsid w:val="00F30BAA"/>
    <w:rsid w:val="00F314CC"/>
    <w:rsid w:val="00F32318"/>
    <w:rsid w:val="00F330AA"/>
    <w:rsid w:val="00F331FC"/>
    <w:rsid w:val="00F340F6"/>
    <w:rsid w:val="00F34379"/>
    <w:rsid w:val="00F34821"/>
    <w:rsid w:val="00F35130"/>
    <w:rsid w:val="00F362F9"/>
    <w:rsid w:val="00F36378"/>
    <w:rsid w:val="00F365F5"/>
    <w:rsid w:val="00F36923"/>
    <w:rsid w:val="00F36963"/>
    <w:rsid w:val="00F376FE"/>
    <w:rsid w:val="00F37938"/>
    <w:rsid w:val="00F37968"/>
    <w:rsid w:val="00F37A0D"/>
    <w:rsid w:val="00F37A81"/>
    <w:rsid w:val="00F40263"/>
    <w:rsid w:val="00F42063"/>
    <w:rsid w:val="00F42A84"/>
    <w:rsid w:val="00F42BCC"/>
    <w:rsid w:val="00F42BFE"/>
    <w:rsid w:val="00F43D66"/>
    <w:rsid w:val="00F442FA"/>
    <w:rsid w:val="00F44680"/>
    <w:rsid w:val="00F44BBE"/>
    <w:rsid w:val="00F44F47"/>
    <w:rsid w:val="00F450B0"/>
    <w:rsid w:val="00F4512D"/>
    <w:rsid w:val="00F451D7"/>
    <w:rsid w:val="00F46653"/>
    <w:rsid w:val="00F47027"/>
    <w:rsid w:val="00F50676"/>
    <w:rsid w:val="00F50C66"/>
    <w:rsid w:val="00F51F9A"/>
    <w:rsid w:val="00F52651"/>
    <w:rsid w:val="00F52693"/>
    <w:rsid w:val="00F533FB"/>
    <w:rsid w:val="00F534CA"/>
    <w:rsid w:val="00F54FCD"/>
    <w:rsid w:val="00F54FF2"/>
    <w:rsid w:val="00F55EA5"/>
    <w:rsid w:val="00F571E4"/>
    <w:rsid w:val="00F5721A"/>
    <w:rsid w:val="00F5754B"/>
    <w:rsid w:val="00F57A9B"/>
    <w:rsid w:val="00F57C2E"/>
    <w:rsid w:val="00F57FF6"/>
    <w:rsid w:val="00F60991"/>
    <w:rsid w:val="00F60CF0"/>
    <w:rsid w:val="00F61217"/>
    <w:rsid w:val="00F616D0"/>
    <w:rsid w:val="00F61C0F"/>
    <w:rsid w:val="00F6247A"/>
    <w:rsid w:val="00F62535"/>
    <w:rsid w:val="00F64860"/>
    <w:rsid w:val="00F65499"/>
    <w:rsid w:val="00F65A1B"/>
    <w:rsid w:val="00F66070"/>
    <w:rsid w:val="00F66D64"/>
    <w:rsid w:val="00F67785"/>
    <w:rsid w:val="00F67D58"/>
    <w:rsid w:val="00F717A4"/>
    <w:rsid w:val="00F72949"/>
    <w:rsid w:val="00F72C05"/>
    <w:rsid w:val="00F73118"/>
    <w:rsid w:val="00F7313D"/>
    <w:rsid w:val="00F74791"/>
    <w:rsid w:val="00F74B32"/>
    <w:rsid w:val="00F767A6"/>
    <w:rsid w:val="00F7690F"/>
    <w:rsid w:val="00F76E2A"/>
    <w:rsid w:val="00F77D18"/>
    <w:rsid w:val="00F77E3E"/>
    <w:rsid w:val="00F80EC4"/>
    <w:rsid w:val="00F83C83"/>
    <w:rsid w:val="00F83D43"/>
    <w:rsid w:val="00F843A4"/>
    <w:rsid w:val="00F84512"/>
    <w:rsid w:val="00F84CBE"/>
    <w:rsid w:val="00F86F74"/>
    <w:rsid w:val="00F87A50"/>
    <w:rsid w:val="00F87F6A"/>
    <w:rsid w:val="00F906C3"/>
    <w:rsid w:val="00F90A5B"/>
    <w:rsid w:val="00F90ED6"/>
    <w:rsid w:val="00F91301"/>
    <w:rsid w:val="00F913DC"/>
    <w:rsid w:val="00F92DF4"/>
    <w:rsid w:val="00F93938"/>
    <w:rsid w:val="00F93C29"/>
    <w:rsid w:val="00F93F02"/>
    <w:rsid w:val="00F94031"/>
    <w:rsid w:val="00F947EA"/>
    <w:rsid w:val="00F953EC"/>
    <w:rsid w:val="00F9599E"/>
    <w:rsid w:val="00F95F99"/>
    <w:rsid w:val="00F9640A"/>
    <w:rsid w:val="00F96634"/>
    <w:rsid w:val="00F97176"/>
    <w:rsid w:val="00F97B5D"/>
    <w:rsid w:val="00FA058B"/>
    <w:rsid w:val="00FA16BD"/>
    <w:rsid w:val="00FA1B69"/>
    <w:rsid w:val="00FA4723"/>
    <w:rsid w:val="00FA4B25"/>
    <w:rsid w:val="00FA51C4"/>
    <w:rsid w:val="00FA5E9E"/>
    <w:rsid w:val="00FA603B"/>
    <w:rsid w:val="00FA648B"/>
    <w:rsid w:val="00FA6733"/>
    <w:rsid w:val="00FA6D95"/>
    <w:rsid w:val="00FA7592"/>
    <w:rsid w:val="00FA7849"/>
    <w:rsid w:val="00FA7CAA"/>
    <w:rsid w:val="00FB035D"/>
    <w:rsid w:val="00FB0378"/>
    <w:rsid w:val="00FB1C17"/>
    <w:rsid w:val="00FB2937"/>
    <w:rsid w:val="00FB2D8F"/>
    <w:rsid w:val="00FB42EF"/>
    <w:rsid w:val="00FB43C7"/>
    <w:rsid w:val="00FB486C"/>
    <w:rsid w:val="00FB51D8"/>
    <w:rsid w:val="00FB6988"/>
    <w:rsid w:val="00FB6A2F"/>
    <w:rsid w:val="00FB78EE"/>
    <w:rsid w:val="00FB7A49"/>
    <w:rsid w:val="00FB7C69"/>
    <w:rsid w:val="00FC00B4"/>
    <w:rsid w:val="00FC0941"/>
    <w:rsid w:val="00FC1439"/>
    <w:rsid w:val="00FC188E"/>
    <w:rsid w:val="00FC1D4C"/>
    <w:rsid w:val="00FC31FA"/>
    <w:rsid w:val="00FC35A0"/>
    <w:rsid w:val="00FC3812"/>
    <w:rsid w:val="00FC39CA"/>
    <w:rsid w:val="00FC3BD0"/>
    <w:rsid w:val="00FC3F87"/>
    <w:rsid w:val="00FC483A"/>
    <w:rsid w:val="00FC4906"/>
    <w:rsid w:val="00FC5147"/>
    <w:rsid w:val="00FC53BA"/>
    <w:rsid w:val="00FC54A1"/>
    <w:rsid w:val="00FC552B"/>
    <w:rsid w:val="00FC57D1"/>
    <w:rsid w:val="00FC6573"/>
    <w:rsid w:val="00FC6743"/>
    <w:rsid w:val="00FC6C79"/>
    <w:rsid w:val="00FD0148"/>
    <w:rsid w:val="00FD0D5B"/>
    <w:rsid w:val="00FD20F0"/>
    <w:rsid w:val="00FD24EB"/>
    <w:rsid w:val="00FD363F"/>
    <w:rsid w:val="00FD6043"/>
    <w:rsid w:val="00FD7D24"/>
    <w:rsid w:val="00FD7D29"/>
    <w:rsid w:val="00FE00A5"/>
    <w:rsid w:val="00FE0721"/>
    <w:rsid w:val="00FE146F"/>
    <w:rsid w:val="00FE17FB"/>
    <w:rsid w:val="00FE20A8"/>
    <w:rsid w:val="00FE2828"/>
    <w:rsid w:val="00FE2AF3"/>
    <w:rsid w:val="00FE31B6"/>
    <w:rsid w:val="00FE3509"/>
    <w:rsid w:val="00FE3932"/>
    <w:rsid w:val="00FE3E69"/>
    <w:rsid w:val="00FE3EB6"/>
    <w:rsid w:val="00FE4073"/>
    <w:rsid w:val="00FE6F0B"/>
    <w:rsid w:val="00FE70C7"/>
    <w:rsid w:val="00FE710A"/>
    <w:rsid w:val="00FE79B9"/>
    <w:rsid w:val="00FF0041"/>
    <w:rsid w:val="00FF1BE6"/>
    <w:rsid w:val="00FF284C"/>
    <w:rsid w:val="00FF2B66"/>
    <w:rsid w:val="00FF2BBA"/>
    <w:rsid w:val="00FF2FF5"/>
    <w:rsid w:val="00FF3CF4"/>
    <w:rsid w:val="00FF5406"/>
    <w:rsid w:val="00FF5600"/>
    <w:rsid w:val="00FF5B24"/>
    <w:rsid w:val="00FF60B9"/>
    <w:rsid w:val="00FF68FA"/>
    <w:rsid w:val="00FF6A5E"/>
    <w:rsid w:val="00FF6B3C"/>
    <w:rsid w:val="00FF6BE4"/>
    <w:rsid w:val="00FF74B5"/>
    <w:rsid w:val="00FF7A61"/>
    <w:rsid w:val="00FF7C1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B415B"/>
  <w15:docId w15:val="{987A58D2-F69F-4792-BC6C-328377249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2BC"/>
  </w:style>
  <w:style w:type="paragraph" w:styleId="Ttulo1">
    <w:name w:val="heading 1"/>
    <w:basedOn w:val="Normal"/>
    <w:next w:val="Normal"/>
    <w:link w:val="Ttulo1Char"/>
    <w:uiPriority w:val="9"/>
    <w:qFormat/>
    <w:rsid w:val="00191E6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iPriority w:val="9"/>
    <w:unhideWhenUsed/>
    <w:qFormat/>
    <w:rsid w:val="00E9118C"/>
    <w:pPr>
      <w:keepNext/>
      <w:jc w:val="center"/>
      <w:outlineLvl w:val="1"/>
    </w:pPr>
    <w:rPr>
      <w:rFonts w:ascii="Bookman Old Style" w:hAnsi="Bookman Old Style" w:cs="Arial"/>
      <w:b/>
      <w:bCs/>
      <w:color w:val="000000" w:themeColor="text1"/>
      <w:sz w:val="24"/>
      <w:szCs w:val="24"/>
    </w:rPr>
  </w:style>
  <w:style w:type="paragraph" w:styleId="Ttulo9">
    <w:name w:val="heading 9"/>
    <w:basedOn w:val="Normal"/>
    <w:next w:val="Normal"/>
    <w:link w:val="Ttulo9Char"/>
    <w:qFormat/>
    <w:rsid w:val="00386F6C"/>
    <w:pPr>
      <w:spacing w:before="240" w:after="60" w:line="240" w:lineRule="auto"/>
      <w:outlineLvl w:val="8"/>
    </w:pPr>
    <w:rPr>
      <w:rFonts w:ascii="Arial" w:eastAsia="Times New Roman" w:hAnsi="Arial" w:cs="Arial"/>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91E61"/>
    <w:rPr>
      <w:rFonts w:asciiTheme="majorHAnsi" w:eastAsiaTheme="majorEastAsia" w:hAnsiTheme="majorHAnsi" w:cstheme="majorBidi"/>
      <w:color w:val="2E74B5" w:themeColor="accent1" w:themeShade="BF"/>
      <w:sz w:val="32"/>
      <w:szCs w:val="32"/>
    </w:rPr>
  </w:style>
  <w:style w:type="character" w:customStyle="1" w:styleId="Ttulo2Char">
    <w:name w:val="Título 2 Char"/>
    <w:basedOn w:val="Fontepargpadro"/>
    <w:link w:val="Ttulo2"/>
    <w:uiPriority w:val="9"/>
    <w:rsid w:val="00E9118C"/>
    <w:rPr>
      <w:rFonts w:ascii="Bookman Old Style" w:hAnsi="Bookman Old Style" w:cs="Arial"/>
      <w:b/>
      <w:bCs/>
      <w:color w:val="000000" w:themeColor="text1"/>
      <w:sz w:val="24"/>
      <w:szCs w:val="24"/>
    </w:rPr>
  </w:style>
  <w:style w:type="character" w:customStyle="1" w:styleId="Ttulo9Char">
    <w:name w:val="Título 9 Char"/>
    <w:basedOn w:val="Fontepargpadro"/>
    <w:link w:val="Ttulo9"/>
    <w:rsid w:val="00386F6C"/>
    <w:rPr>
      <w:rFonts w:ascii="Arial" w:eastAsia="Times New Roman" w:hAnsi="Arial" w:cs="Arial"/>
      <w:lang w:eastAsia="pt-BR"/>
    </w:rPr>
  </w:style>
  <w:style w:type="paragraph" w:customStyle="1" w:styleId="Default">
    <w:name w:val="Default"/>
    <w:rsid w:val="001F31BA"/>
    <w:pPr>
      <w:autoSpaceDE w:val="0"/>
      <w:autoSpaceDN w:val="0"/>
      <w:adjustRightInd w:val="0"/>
      <w:spacing w:line="240" w:lineRule="auto"/>
    </w:pPr>
    <w:rPr>
      <w:rFonts w:ascii="Garamond" w:hAnsi="Garamond" w:cs="Garamond"/>
      <w:color w:val="000000"/>
      <w:sz w:val="24"/>
      <w:szCs w:val="24"/>
    </w:rPr>
  </w:style>
  <w:style w:type="paragraph" w:styleId="Cabealho">
    <w:name w:val="header"/>
    <w:basedOn w:val="Normal"/>
    <w:link w:val="CabealhoChar"/>
    <w:uiPriority w:val="99"/>
    <w:unhideWhenUsed/>
    <w:rsid w:val="00D767B2"/>
    <w:pPr>
      <w:tabs>
        <w:tab w:val="center" w:pos="4252"/>
        <w:tab w:val="right" w:pos="8504"/>
      </w:tabs>
      <w:spacing w:line="240" w:lineRule="auto"/>
    </w:pPr>
  </w:style>
  <w:style w:type="character" w:customStyle="1" w:styleId="CabealhoChar">
    <w:name w:val="Cabeçalho Char"/>
    <w:basedOn w:val="Fontepargpadro"/>
    <w:link w:val="Cabealho"/>
    <w:uiPriority w:val="99"/>
    <w:rsid w:val="00D767B2"/>
  </w:style>
  <w:style w:type="paragraph" w:styleId="Rodap">
    <w:name w:val="footer"/>
    <w:basedOn w:val="Normal"/>
    <w:link w:val="RodapChar"/>
    <w:uiPriority w:val="99"/>
    <w:unhideWhenUsed/>
    <w:rsid w:val="00D767B2"/>
    <w:pPr>
      <w:tabs>
        <w:tab w:val="center" w:pos="4252"/>
        <w:tab w:val="right" w:pos="8504"/>
      </w:tabs>
      <w:spacing w:line="240" w:lineRule="auto"/>
    </w:pPr>
  </w:style>
  <w:style w:type="character" w:customStyle="1" w:styleId="RodapChar">
    <w:name w:val="Rodapé Char"/>
    <w:basedOn w:val="Fontepargpadro"/>
    <w:link w:val="Rodap"/>
    <w:uiPriority w:val="99"/>
    <w:rsid w:val="00D767B2"/>
  </w:style>
  <w:style w:type="character" w:customStyle="1" w:styleId="MSGENFONTSTYLENAMETEMPLATEROLENUMBERMSGENFONTSTYLENAMEBYROLETEXT10">
    <w:name w:val="MSG_EN_FONT_STYLE_NAME_TEMPLATE_ROLE_NUMBER MSG_EN_FONT_STYLE_NAME_BY_ROLE_TEXT 10_"/>
    <w:basedOn w:val="Fontepargpadro"/>
    <w:link w:val="MSGENFONTSTYLENAMETEMPLATEROLENUMBERMSGENFONTSTYLENAMEBYROLETEXT101"/>
    <w:uiPriority w:val="99"/>
    <w:locked/>
    <w:rsid w:val="005C5139"/>
    <w:rPr>
      <w:rFonts w:cs="Times New Roman"/>
      <w:sz w:val="21"/>
      <w:szCs w:val="21"/>
      <w:shd w:val="clear" w:color="auto" w:fill="FFFFFF"/>
    </w:rPr>
  </w:style>
  <w:style w:type="paragraph" w:customStyle="1" w:styleId="MSGENFONTSTYLENAMETEMPLATEROLENUMBERMSGENFONTSTYLENAMEBYROLETEXT101">
    <w:name w:val="MSG_EN_FONT_STYLE_NAME_TEMPLATE_ROLE_NUMBER MSG_EN_FONT_STYLE_NAME_BY_ROLE_TEXT 101"/>
    <w:basedOn w:val="Normal"/>
    <w:link w:val="MSGENFONTSTYLENAMETEMPLATEROLENUMBERMSGENFONTSTYLENAMEBYROLETEXT10"/>
    <w:uiPriority w:val="99"/>
    <w:rsid w:val="005C5139"/>
    <w:pPr>
      <w:widowControl w:val="0"/>
      <w:shd w:val="clear" w:color="auto" w:fill="FFFFFF"/>
      <w:spacing w:before="1180" w:after="260" w:line="274" w:lineRule="exact"/>
    </w:pPr>
    <w:rPr>
      <w:rFonts w:cs="Times New Roman"/>
      <w:sz w:val="21"/>
      <w:szCs w:val="21"/>
    </w:rPr>
  </w:style>
  <w:style w:type="character" w:customStyle="1" w:styleId="MSGENFONTSTYLENAMETEMPLATEROLENUMBERMSGENFONTSTYLENAMEBYROLETEXT10MSGENFONTSTYLEMODIFERSIZE65">
    <w:name w:val="MSG_EN_FONT_STYLE_NAME_TEMPLATE_ROLE_NUMBER MSG_EN_FONT_STYLE_NAME_BY_ROLE_TEXT 10 + MSG_EN_FONT_STYLE_MODIFER_SIZE 6.5"/>
    <w:basedOn w:val="MSGENFONTSTYLENAMETEMPLATEROLENUMBERMSGENFONTSTYLENAMEBYROLETEXT10"/>
    <w:uiPriority w:val="99"/>
    <w:rsid w:val="005C5139"/>
    <w:rPr>
      <w:rFonts w:cs="Times New Roman"/>
      <w:sz w:val="13"/>
      <w:szCs w:val="13"/>
      <w:shd w:val="clear" w:color="auto" w:fill="FFFFFF"/>
    </w:rPr>
  </w:style>
  <w:style w:type="character" w:customStyle="1" w:styleId="MSGENFONTSTYLENAMETEMPLATEROLENUMBERMSGENFONTSTYLENAMEBYROLETEXT10MSGENFONTSTYLEMODIFERSIZE55">
    <w:name w:val="MSG_EN_FONT_STYLE_NAME_TEMPLATE_ROLE_NUMBER MSG_EN_FONT_STYLE_NAME_BY_ROLE_TEXT 10 + MSG_EN_FONT_STYLE_MODIFER_SIZE 5.5"/>
    <w:basedOn w:val="MSGENFONTSTYLENAMETEMPLATEROLENUMBERMSGENFONTSTYLENAMEBYROLETEXT10"/>
    <w:uiPriority w:val="99"/>
    <w:rsid w:val="005C5139"/>
    <w:rPr>
      <w:rFonts w:cs="Times New Roman"/>
      <w:sz w:val="11"/>
      <w:szCs w:val="11"/>
      <w:shd w:val="clear" w:color="auto" w:fill="FFFFFF"/>
    </w:rPr>
  </w:style>
  <w:style w:type="character" w:customStyle="1" w:styleId="MSGENFONTSTYLENAMETEMPLATEROLENUMBERMSGENFONTSTYLENAMEBYROLETEXT10MSGENFONTSTYLEMODIFERSIZE551">
    <w:name w:val="MSG_EN_FONT_STYLE_NAME_TEMPLATE_ROLE_NUMBER MSG_EN_FONT_STYLE_NAME_BY_ROLE_TEXT 10 + MSG_EN_FONT_STYLE_MODIFER_SIZE 5.51"/>
    <w:basedOn w:val="MSGENFONTSTYLENAMETEMPLATEROLENUMBERMSGENFONTSTYLENAMEBYROLETEXT10"/>
    <w:uiPriority w:val="99"/>
    <w:rsid w:val="005C5139"/>
    <w:rPr>
      <w:rFonts w:cs="Times New Roman"/>
      <w:color w:val="B5B5B5"/>
      <w:sz w:val="11"/>
      <w:szCs w:val="11"/>
      <w:u w:val="none"/>
      <w:shd w:val="clear" w:color="auto" w:fill="FFFFFF"/>
    </w:rPr>
  </w:style>
  <w:style w:type="character" w:customStyle="1" w:styleId="MSGENFONTSTYLENAMETEMPLATEROLENUMBERMSGENFONTSTYLENAMEBYROLETEXT10MSGENFONTSTYLEMODIFERSIZE9">
    <w:name w:val="MSG_EN_FONT_STYLE_NAME_TEMPLATE_ROLE_NUMBER MSG_EN_FONT_STYLE_NAME_BY_ROLE_TEXT 10 + MSG_EN_FONT_STYLE_MODIFER_SIZE 9"/>
    <w:basedOn w:val="MSGENFONTSTYLENAMETEMPLATEROLENUMBERMSGENFONTSTYLENAMEBYROLETEXT10"/>
    <w:uiPriority w:val="99"/>
    <w:rsid w:val="00C17A92"/>
    <w:rPr>
      <w:rFonts w:cs="Times New Roman"/>
      <w:sz w:val="18"/>
      <w:szCs w:val="18"/>
      <w:u w:val="none"/>
      <w:shd w:val="clear" w:color="auto" w:fill="FFFFFF"/>
    </w:rPr>
  </w:style>
  <w:style w:type="character" w:styleId="Hyperlink">
    <w:name w:val="Hyperlink"/>
    <w:basedOn w:val="Fontepargpadro"/>
    <w:uiPriority w:val="99"/>
    <w:unhideWhenUsed/>
    <w:rsid w:val="00C17A92"/>
    <w:rPr>
      <w:color w:val="0563C1" w:themeColor="hyperlink"/>
      <w:u w:val="single"/>
    </w:rPr>
  </w:style>
  <w:style w:type="character" w:customStyle="1" w:styleId="MSGENFONTSTYLENAMETEMPLATEROLEMSGENFONTSTYLENAMEBYROLETABLECAPTION">
    <w:name w:val="MSG_EN_FONT_STYLE_NAME_TEMPLATE_ROLE MSG_EN_FONT_STYLE_NAME_BY_ROLE_TABLE_CAPTION_"/>
    <w:basedOn w:val="Fontepargpadro"/>
    <w:link w:val="MSGENFONTSTYLENAMETEMPLATEROLEMSGENFONTSTYLENAMEBYROLETABLECAPTION0"/>
    <w:uiPriority w:val="99"/>
    <w:locked/>
    <w:rsid w:val="007B4511"/>
    <w:rPr>
      <w:rFonts w:cs="Times New Roman"/>
      <w:sz w:val="13"/>
      <w:szCs w:val="13"/>
      <w:shd w:val="clear" w:color="auto" w:fill="FFFFFF"/>
    </w:rPr>
  </w:style>
  <w:style w:type="paragraph" w:customStyle="1" w:styleId="MSGENFONTSTYLENAMETEMPLATEROLEMSGENFONTSTYLENAMEBYROLETABLECAPTION0">
    <w:name w:val="MSG_EN_FONT_STYLE_NAME_TEMPLATE_ROLE MSG_EN_FONT_STYLE_NAME_BY_ROLE_TABLE_CAPTION"/>
    <w:basedOn w:val="Normal"/>
    <w:link w:val="MSGENFONTSTYLENAMETEMPLATEROLEMSGENFONTSTYLENAMEBYROLETABLECAPTION"/>
    <w:uiPriority w:val="99"/>
    <w:rsid w:val="007B4511"/>
    <w:pPr>
      <w:widowControl w:val="0"/>
      <w:shd w:val="clear" w:color="auto" w:fill="FFFFFF"/>
      <w:spacing w:line="144" w:lineRule="exact"/>
    </w:pPr>
    <w:rPr>
      <w:rFonts w:cs="Times New Roman"/>
      <w:sz w:val="13"/>
      <w:szCs w:val="13"/>
    </w:rPr>
  </w:style>
  <w:style w:type="character" w:customStyle="1" w:styleId="MSGENFONTSTYLENAMETEMPLATEROLEMSGENFONTSTYLENAMEBYROLETABLECAPTIONMSGENFONTSTYLEMODIFERSIZE55">
    <w:name w:val="MSG_EN_FONT_STYLE_NAME_TEMPLATE_ROLE MSG_EN_FONT_STYLE_NAME_BY_ROLE_TABLE_CAPTION + MSG_EN_FONT_STYLE_MODIFER_SIZE 5.5"/>
    <w:basedOn w:val="MSGENFONTSTYLENAMETEMPLATEROLEMSGENFONTSTYLENAMEBYROLETABLECAPTION"/>
    <w:uiPriority w:val="99"/>
    <w:rsid w:val="007B4511"/>
    <w:rPr>
      <w:rFonts w:cs="Times New Roman"/>
      <w:color w:val="D0CECE"/>
      <w:sz w:val="11"/>
      <w:szCs w:val="11"/>
      <w:shd w:val="clear" w:color="auto" w:fill="FFFFFF"/>
    </w:rPr>
  </w:style>
  <w:style w:type="paragraph" w:styleId="Corpodetexto">
    <w:name w:val="Body Text"/>
    <w:basedOn w:val="Normal"/>
    <w:link w:val="CorpodetextoChar"/>
    <w:uiPriority w:val="1"/>
    <w:qFormat/>
    <w:rsid w:val="00386F6C"/>
    <w:pPr>
      <w:spacing w:line="240" w:lineRule="auto"/>
    </w:pPr>
    <w:rPr>
      <w:rFonts w:ascii="Times New Roman" w:eastAsia="Times New Roman" w:hAnsi="Times New Roman" w:cs="Times New Roman"/>
      <w:sz w:val="28"/>
      <w:szCs w:val="20"/>
      <w:lang w:eastAsia="pt-BR"/>
    </w:rPr>
  </w:style>
  <w:style w:type="character" w:customStyle="1" w:styleId="CorpodetextoChar">
    <w:name w:val="Corpo de texto Char"/>
    <w:basedOn w:val="Fontepargpadro"/>
    <w:link w:val="Corpodetexto"/>
    <w:uiPriority w:val="1"/>
    <w:rsid w:val="00386F6C"/>
    <w:rPr>
      <w:rFonts w:ascii="Times New Roman" w:eastAsia="Times New Roman" w:hAnsi="Times New Roman" w:cs="Times New Roman"/>
      <w:sz w:val="28"/>
      <w:szCs w:val="20"/>
      <w:lang w:eastAsia="pt-BR"/>
    </w:rPr>
  </w:style>
  <w:style w:type="paragraph" w:styleId="Corpodetexto3">
    <w:name w:val="Body Text 3"/>
    <w:basedOn w:val="Normal"/>
    <w:link w:val="Corpodetexto3Char"/>
    <w:rsid w:val="00386F6C"/>
    <w:pPr>
      <w:spacing w:after="120" w:line="240" w:lineRule="auto"/>
    </w:pPr>
    <w:rPr>
      <w:rFonts w:ascii="Times New Roman" w:eastAsia="Times New Roman" w:hAnsi="Times New Roman" w:cs="Times New Roman"/>
      <w:sz w:val="16"/>
      <w:szCs w:val="16"/>
      <w:lang w:eastAsia="pt-BR"/>
    </w:rPr>
  </w:style>
  <w:style w:type="character" w:customStyle="1" w:styleId="Corpodetexto3Char">
    <w:name w:val="Corpo de texto 3 Char"/>
    <w:basedOn w:val="Fontepargpadro"/>
    <w:link w:val="Corpodetexto3"/>
    <w:rsid w:val="00386F6C"/>
    <w:rPr>
      <w:rFonts w:ascii="Times New Roman" w:eastAsia="Times New Roman" w:hAnsi="Times New Roman" w:cs="Times New Roman"/>
      <w:sz w:val="16"/>
      <w:szCs w:val="16"/>
      <w:lang w:eastAsia="pt-BR"/>
    </w:rPr>
  </w:style>
  <w:style w:type="character" w:customStyle="1" w:styleId="TextodebaloChar">
    <w:name w:val="Texto de balão Char"/>
    <w:basedOn w:val="Fontepargpadro"/>
    <w:link w:val="Textodebalo"/>
    <w:uiPriority w:val="99"/>
    <w:semiHidden/>
    <w:rsid w:val="00386F6C"/>
    <w:rPr>
      <w:rFonts w:ascii="Tahoma" w:eastAsia="Times New Roman" w:hAnsi="Tahoma" w:cs="Tahoma"/>
      <w:sz w:val="16"/>
      <w:szCs w:val="16"/>
      <w:lang w:eastAsia="pt-BR"/>
    </w:rPr>
  </w:style>
  <w:style w:type="paragraph" w:styleId="Textodebalo">
    <w:name w:val="Balloon Text"/>
    <w:basedOn w:val="Normal"/>
    <w:link w:val="TextodebaloChar"/>
    <w:uiPriority w:val="99"/>
    <w:semiHidden/>
    <w:unhideWhenUsed/>
    <w:rsid w:val="00386F6C"/>
    <w:pPr>
      <w:spacing w:line="240" w:lineRule="auto"/>
    </w:pPr>
    <w:rPr>
      <w:rFonts w:ascii="Tahoma" w:eastAsia="Times New Roman" w:hAnsi="Tahoma" w:cs="Tahoma"/>
      <w:sz w:val="16"/>
      <w:szCs w:val="16"/>
      <w:lang w:eastAsia="pt-BR"/>
    </w:rPr>
  </w:style>
  <w:style w:type="paragraph" w:styleId="NormalWeb">
    <w:name w:val="Normal (Web)"/>
    <w:basedOn w:val="Normal"/>
    <w:uiPriority w:val="99"/>
    <w:rsid w:val="00386F6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aliases w:val="Marcadores PDTI,Parágrafo da Lista11,Subtítulo Projeto Básico,Parágrafo da Lista111,List Paragraph1,Itemização,PPP 04"/>
    <w:basedOn w:val="Normal"/>
    <w:link w:val="PargrafodaListaChar"/>
    <w:uiPriority w:val="1"/>
    <w:qFormat/>
    <w:rsid w:val="00386F6C"/>
    <w:pPr>
      <w:spacing w:line="240" w:lineRule="auto"/>
      <w:ind w:left="708"/>
    </w:pPr>
    <w:rPr>
      <w:rFonts w:ascii="Times New Roman" w:eastAsia="Times New Roman" w:hAnsi="Times New Roman" w:cs="Times New Roman"/>
      <w:sz w:val="24"/>
      <w:szCs w:val="20"/>
      <w:lang w:val="en-US" w:eastAsia="pt-BR"/>
    </w:rPr>
  </w:style>
  <w:style w:type="character" w:customStyle="1" w:styleId="PargrafodaListaChar">
    <w:name w:val="Parágrafo da Lista Char"/>
    <w:aliases w:val="Marcadores PDTI Char,Parágrafo da Lista11 Char,Subtítulo Projeto Básico Char,Parágrafo da Lista111 Char,List Paragraph1 Char,Itemização Char,PPP 04 Char"/>
    <w:link w:val="PargrafodaLista"/>
    <w:uiPriority w:val="1"/>
    <w:qFormat/>
    <w:rsid w:val="00386F6C"/>
    <w:rPr>
      <w:rFonts w:ascii="Times New Roman" w:eastAsia="Times New Roman" w:hAnsi="Times New Roman" w:cs="Times New Roman"/>
      <w:sz w:val="24"/>
      <w:szCs w:val="20"/>
      <w:lang w:val="en-US" w:eastAsia="pt-BR"/>
    </w:rPr>
  </w:style>
  <w:style w:type="paragraph" w:styleId="SemEspaamento">
    <w:name w:val="No Spacing"/>
    <w:qFormat/>
    <w:rsid w:val="00386F6C"/>
    <w:pPr>
      <w:spacing w:line="240" w:lineRule="auto"/>
    </w:pPr>
    <w:rPr>
      <w:rFonts w:ascii="Calibri" w:eastAsia="Calibri" w:hAnsi="Calibri" w:cs="Times New Roman"/>
    </w:rPr>
  </w:style>
  <w:style w:type="character" w:customStyle="1" w:styleId="TextodenotaderodapChar">
    <w:name w:val="Texto de nota de rodapé Char"/>
    <w:basedOn w:val="Fontepargpadro"/>
    <w:link w:val="Textodenotaderodap"/>
    <w:uiPriority w:val="99"/>
    <w:semiHidden/>
    <w:rsid w:val="00386F6C"/>
    <w:rPr>
      <w:rFonts w:ascii="Times New Roman" w:eastAsia="Times New Roman" w:hAnsi="Times New Roman" w:cs="Times New Roman"/>
      <w:sz w:val="20"/>
      <w:szCs w:val="20"/>
      <w:lang w:eastAsia="pt-BR"/>
    </w:rPr>
  </w:style>
  <w:style w:type="paragraph" w:styleId="Textodenotaderodap">
    <w:name w:val="footnote text"/>
    <w:basedOn w:val="Normal"/>
    <w:link w:val="TextodenotaderodapChar"/>
    <w:uiPriority w:val="99"/>
    <w:semiHidden/>
    <w:unhideWhenUsed/>
    <w:rsid w:val="00386F6C"/>
    <w:pPr>
      <w:spacing w:line="240" w:lineRule="auto"/>
    </w:pPr>
    <w:rPr>
      <w:rFonts w:ascii="Times New Roman" w:eastAsia="Times New Roman" w:hAnsi="Times New Roman" w:cs="Times New Roman"/>
      <w:sz w:val="20"/>
      <w:szCs w:val="20"/>
      <w:lang w:eastAsia="pt-BR"/>
    </w:rPr>
  </w:style>
  <w:style w:type="paragraph" w:customStyle="1" w:styleId="TableParagraph">
    <w:name w:val="Table Paragraph"/>
    <w:basedOn w:val="Normal"/>
    <w:uiPriority w:val="1"/>
    <w:qFormat/>
    <w:rsid w:val="00386F6C"/>
    <w:pPr>
      <w:widowControl w:val="0"/>
      <w:autoSpaceDE w:val="0"/>
      <w:autoSpaceDN w:val="0"/>
      <w:spacing w:line="240" w:lineRule="auto"/>
    </w:pPr>
    <w:rPr>
      <w:rFonts w:ascii="Times New Roman" w:eastAsia="Times New Roman" w:hAnsi="Times New Roman" w:cs="Times New Roman"/>
      <w:noProof/>
      <w:sz w:val="24"/>
      <w:szCs w:val="24"/>
      <w:lang w:val="en-US" w:eastAsia="pt-BR"/>
    </w:rPr>
  </w:style>
  <w:style w:type="paragraph" w:styleId="Citao">
    <w:name w:val="Quote"/>
    <w:basedOn w:val="Normal"/>
    <w:next w:val="Normal"/>
    <w:link w:val="CitaoChar"/>
    <w:qFormat/>
    <w:rsid w:val="00386F6C"/>
    <w:pPr>
      <w:pBdr>
        <w:top w:val="single" w:sz="4" w:space="1" w:color="1F497D"/>
        <w:left w:val="single" w:sz="4" w:space="4" w:color="1F497D"/>
        <w:bottom w:val="single" w:sz="4" w:space="1" w:color="1F497D"/>
        <w:right w:val="single" w:sz="4" w:space="4" w:color="1F497D"/>
      </w:pBdr>
      <w:shd w:val="clear" w:color="auto" w:fill="FFFFCC"/>
      <w:spacing w:before="120" w:line="240" w:lineRule="auto"/>
    </w:pPr>
    <w:rPr>
      <w:rFonts w:ascii="Arial" w:eastAsia="Calibri" w:hAnsi="Arial" w:cs="Times New Roman"/>
      <w:i/>
      <w:iCs/>
      <w:noProof/>
      <w:color w:val="000000"/>
      <w:sz w:val="20"/>
      <w:szCs w:val="24"/>
    </w:rPr>
  </w:style>
  <w:style w:type="character" w:customStyle="1" w:styleId="CitaoChar">
    <w:name w:val="Citação Char"/>
    <w:basedOn w:val="Fontepargpadro"/>
    <w:link w:val="Citao"/>
    <w:rsid w:val="00386F6C"/>
    <w:rPr>
      <w:rFonts w:ascii="Arial" w:eastAsia="Calibri" w:hAnsi="Arial" w:cs="Times New Roman"/>
      <w:i/>
      <w:iCs/>
      <w:noProof/>
      <w:color w:val="000000"/>
      <w:sz w:val="20"/>
      <w:szCs w:val="24"/>
      <w:shd w:val="clear" w:color="auto" w:fill="FFFFCC"/>
    </w:rPr>
  </w:style>
  <w:style w:type="character" w:customStyle="1" w:styleId="GradeColorida-nfase1Char">
    <w:name w:val="Grade Colorida - Ênfase 1 Char"/>
    <w:link w:val="GradeColorida-nfase11"/>
    <w:uiPriority w:val="29"/>
    <w:locked/>
    <w:rsid w:val="00386F6C"/>
    <w:rPr>
      <w:rFonts w:ascii="Arial" w:eastAsia="Calibri" w:hAnsi="Arial" w:cs="Tahoma"/>
      <w:i/>
      <w:iCs/>
      <w:color w:val="000000"/>
      <w:szCs w:val="24"/>
      <w:shd w:val="clear" w:color="auto" w:fill="FFFFCC"/>
    </w:rPr>
  </w:style>
  <w:style w:type="paragraph" w:customStyle="1" w:styleId="GradeColorida-nfase11">
    <w:name w:val="Grade Colorida - Ênfase 11"/>
    <w:basedOn w:val="Normal"/>
    <w:next w:val="Normal"/>
    <w:link w:val="GradeColorida-nfase1Char"/>
    <w:uiPriority w:val="29"/>
    <w:qFormat/>
    <w:rsid w:val="00386F6C"/>
    <w:pPr>
      <w:pBdr>
        <w:top w:val="single" w:sz="4" w:space="1" w:color="1F497D"/>
        <w:left w:val="single" w:sz="4" w:space="4" w:color="1F497D"/>
        <w:bottom w:val="single" w:sz="4" w:space="1" w:color="1F497D"/>
        <w:right w:val="single" w:sz="4" w:space="4" w:color="1F497D"/>
      </w:pBdr>
      <w:shd w:val="clear" w:color="auto" w:fill="FFFFCC"/>
      <w:spacing w:before="120" w:line="240" w:lineRule="auto"/>
    </w:pPr>
    <w:rPr>
      <w:rFonts w:ascii="Arial" w:eastAsia="Calibri" w:hAnsi="Arial" w:cs="Tahoma"/>
      <w:i/>
      <w:iCs/>
      <w:color w:val="000000"/>
      <w:szCs w:val="24"/>
    </w:rPr>
  </w:style>
  <w:style w:type="character" w:customStyle="1" w:styleId="citao2Char">
    <w:name w:val="citação 2 Char"/>
    <w:basedOn w:val="GradeColorida-nfase1Char"/>
    <w:link w:val="citao2"/>
    <w:locked/>
    <w:rsid w:val="00386F6C"/>
    <w:rPr>
      <w:rFonts w:ascii="Arial" w:eastAsia="Calibri" w:hAnsi="Arial" w:cs="Tahoma"/>
      <w:i/>
      <w:iCs/>
      <w:color w:val="000000"/>
      <w:szCs w:val="24"/>
      <w:shd w:val="clear" w:color="auto" w:fill="FFFFCC"/>
    </w:rPr>
  </w:style>
  <w:style w:type="paragraph" w:customStyle="1" w:styleId="citao2">
    <w:name w:val="citação 2"/>
    <w:basedOn w:val="GradeColorida-nfase11"/>
    <w:link w:val="citao2Char"/>
    <w:qFormat/>
    <w:rsid w:val="00386F6C"/>
  </w:style>
  <w:style w:type="character" w:customStyle="1" w:styleId="normalchar1">
    <w:name w:val="normal__char1"/>
    <w:rsid w:val="00386F6C"/>
    <w:rPr>
      <w:rFonts w:ascii="Arial" w:hAnsi="Arial" w:cs="Arial" w:hint="default"/>
      <w:strike w:val="0"/>
      <w:dstrike w:val="0"/>
      <w:sz w:val="24"/>
      <w:szCs w:val="24"/>
      <w:u w:val="none"/>
      <w:effect w:val="none"/>
    </w:rPr>
  </w:style>
  <w:style w:type="character" w:customStyle="1" w:styleId="TextodecomentrioChar">
    <w:name w:val="Texto de comentário Char"/>
    <w:basedOn w:val="Fontepargpadro"/>
    <w:link w:val="Textodecomentrio"/>
    <w:uiPriority w:val="99"/>
    <w:qFormat/>
    <w:rsid w:val="00386F6C"/>
    <w:rPr>
      <w:rFonts w:ascii="Arial" w:eastAsia="Times New Roman" w:hAnsi="Arial" w:cs="Tahoma"/>
      <w:noProof/>
      <w:sz w:val="20"/>
      <w:szCs w:val="20"/>
      <w:lang w:eastAsia="pt-BR"/>
    </w:rPr>
  </w:style>
  <w:style w:type="paragraph" w:styleId="Textodecomentrio">
    <w:name w:val="annotation text"/>
    <w:basedOn w:val="Normal"/>
    <w:link w:val="TextodecomentrioChar"/>
    <w:uiPriority w:val="99"/>
    <w:unhideWhenUsed/>
    <w:rsid w:val="00386F6C"/>
    <w:pPr>
      <w:spacing w:line="240" w:lineRule="auto"/>
    </w:pPr>
    <w:rPr>
      <w:rFonts w:ascii="Arial" w:eastAsia="Times New Roman" w:hAnsi="Arial" w:cs="Tahoma"/>
      <w:noProof/>
      <w:sz w:val="20"/>
      <w:szCs w:val="20"/>
      <w:lang w:eastAsia="pt-BR"/>
    </w:rPr>
  </w:style>
  <w:style w:type="character" w:customStyle="1" w:styleId="AssuntodocomentrioChar">
    <w:name w:val="Assunto do comentário Char"/>
    <w:basedOn w:val="TextodecomentrioChar"/>
    <w:link w:val="Assuntodocomentrio"/>
    <w:uiPriority w:val="99"/>
    <w:semiHidden/>
    <w:rsid w:val="00386F6C"/>
    <w:rPr>
      <w:rFonts w:ascii="Arial" w:eastAsia="Times New Roman" w:hAnsi="Arial" w:cs="Tahoma"/>
      <w:b/>
      <w:bCs/>
      <w:noProof/>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386F6C"/>
    <w:rPr>
      <w:b/>
      <w:bCs/>
    </w:rPr>
  </w:style>
  <w:style w:type="character" w:customStyle="1" w:styleId="MenoPendente1">
    <w:name w:val="Menção Pendente1"/>
    <w:basedOn w:val="Fontepargpadro"/>
    <w:uiPriority w:val="99"/>
    <w:semiHidden/>
    <w:unhideWhenUsed/>
    <w:rsid w:val="00765E0A"/>
    <w:rPr>
      <w:color w:val="605E5C"/>
      <w:shd w:val="clear" w:color="auto" w:fill="E1DFDD"/>
    </w:rPr>
  </w:style>
  <w:style w:type="paragraph" w:customStyle="1" w:styleId="Nivel01">
    <w:name w:val="Nivel 01"/>
    <w:basedOn w:val="Ttulo1"/>
    <w:next w:val="Normal"/>
    <w:qFormat/>
    <w:rsid w:val="00191E61"/>
    <w:pPr>
      <w:tabs>
        <w:tab w:val="left" w:pos="567"/>
      </w:tabs>
      <w:spacing w:line="240" w:lineRule="auto"/>
      <w:ind w:left="2138" w:hanging="360"/>
    </w:pPr>
    <w:rPr>
      <w:rFonts w:ascii="Ecofont_Spranq_eco_Sans" w:hAnsi="Ecofont_Spranq_eco_Sans" w:cs="Times New Roman"/>
      <w:b/>
      <w:bCs/>
      <w:color w:val="000000"/>
      <w:sz w:val="20"/>
      <w:szCs w:val="20"/>
      <w:lang w:eastAsia="pt-BR"/>
    </w:rPr>
  </w:style>
  <w:style w:type="table" w:styleId="Tabelacomgrade">
    <w:name w:val="Table Grid"/>
    <w:basedOn w:val="Tabelanormal"/>
    <w:uiPriority w:val="59"/>
    <w:rsid w:val="00191E61"/>
    <w:pPr>
      <w:spacing w:line="240" w:lineRule="auto"/>
    </w:pPr>
    <w:rPr>
      <w:rFonts w:ascii="Times New Roman" w:eastAsiaTheme="minorEastAsia"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2">
    <w:name w:val="Body Text 2"/>
    <w:basedOn w:val="Normal"/>
    <w:link w:val="Corpodetexto2Char"/>
    <w:uiPriority w:val="99"/>
    <w:semiHidden/>
    <w:unhideWhenUsed/>
    <w:rsid w:val="00923620"/>
    <w:pPr>
      <w:spacing w:after="120" w:line="480" w:lineRule="auto"/>
    </w:pPr>
  </w:style>
  <w:style w:type="character" w:customStyle="1" w:styleId="Corpodetexto2Char">
    <w:name w:val="Corpo de texto 2 Char"/>
    <w:basedOn w:val="Fontepargpadro"/>
    <w:link w:val="Corpodetexto2"/>
    <w:uiPriority w:val="99"/>
    <w:semiHidden/>
    <w:rsid w:val="00923620"/>
  </w:style>
  <w:style w:type="paragraph" w:styleId="Recuodecorpodetexto">
    <w:name w:val="Body Text Indent"/>
    <w:basedOn w:val="Normal"/>
    <w:link w:val="RecuodecorpodetextoChar"/>
    <w:uiPriority w:val="99"/>
    <w:semiHidden/>
    <w:unhideWhenUsed/>
    <w:rsid w:val="00923620"/>
    <w:pPr>
      <w:spacing w:after="120"/>
      <w:ind w:left="283"/>
    </w:pPr>
  </w:style>
  <w:style w:type="character" w:customStyle="1" w:styleId="RecuodecorpodetextoChar">
    <w:name w:val="Recuo de corpo de texto Char"/>
    <w:basedOn w:val="Fontepargpadro"/>
    <w:link w:val="Recuodecorpodetexto"/>
    <w:uiPriority w:val="99"/>
    <w:semiHidden/>
    <w:rsid w:val="00923620"/>
  </w:style>
  <w:style w:type="paragraph" w:styleId="Recuodecorpodetexto2">
    <w:name w:val="Body Text Indent 2"/>
    <w:basedOn w:val="Normal"/>
    <w:link w:val="Recuodecorpodetexto2Char"/>
    <w:uiPriority w:val="99"/>
    <w:semiHidden/>
    <w:unhideWhenUsed/>
    <w:rsid w:val="00923620"/>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923620"/>
  </w:style>
  <w:style w:type="table" w:customStyle="1" w:styleId="TableNormal">
    <w:name w:val="Table Normal"/>
    <w:uiPriority w:val="2"/>
    <w:semiHidden/>
    <w:unhideWhenUsed/>
    <w:qFormat/>
    <w:rsid w:val="00FB7A49"/>
    <w:pPr>
      <w:widowControl w:val="0"/>
      <w:autoSpaceDE w:val="0"/>
      <w:autoSpaceDN w:val="0"/>
      <w:spacing w:line="240" w:lineRule="auto"/>
    </w:pPr>
    <w:rPr>
      <w:lang w:val="en-US"/>
    </w:rPr>
    <w:tblPr>
      <w:tblInd w:w="0" w:type="dxa"/>
      <w:tblCellMar>
        <w:top w:w="0" w:type="dxa"/>
        <w:left w:w="0" w:type="dxa"/>
        <w:bottom w:w="0" w:type="dxa"/>
        <w:right w:w="0" w:type="dxa"/>
      </w:tblCellMar>
    </w:tblPr>
  </w:style>
  <w:style w:type="paragraph" w:styleId="Ttulo">
    <w:name w:val="Title"/>
    <w:basedOn w:val="Normal"/>
    <w:link w:val="TtuloChar"/>
    <w:uiPriority w:val="10"/>
    <w:qFormat/>
    <w:rsid w:val="00FB7A49"/>
    <w:pPr>
      <w:widowControl w:val="0"/>
      <w:autoSpaceDE w:val="0"/>
      <w:autoSpaceDN w:val="0"/>
      <w:spacing w:before="224" w:line="240" w:lineRule="auto"/>
      <w:ind w:left="2925" w:hanging="2228"/>
    </w:pPr>
    <w:rPr>
      <w:rFonts w:ascii="Cambria" w:eastAsia="Cambria" w:hAnsi="Cambria" w:cs="Cambria"/>
      <w:b/>
      <w:bCs/>
      <w:sz w:val="70"/>
      <w:szCs w:val="70"/>
      <w:u w:val="single" w:color="000000"/>
      <w:lang w:val="pt-PT"/>
    </w:rPr>
  </w:style>
  <w:style w:type="character" w:customStyle="1" w:styleId="TtuloChar">
    <w:name w:val="Título Char"/>
    <w:basedOn w:val="Fontepargpadro"/>
    <w:link w:val="Ttulo"/>
    <w:uiPriority w:val="10"/>
    <w:rsid w:val="00FB7A49"/>
    <w:rPr>
      <w:rFonts w:ascii="Cambria" w:eastAsia="Cambria" w:hAnsi="Cambria" w:cs="Cambria"/>
      <w:b/>
      <w:bCs/>
      <w:sz w:val="70"/>
      <w:szCs w:val="70"/>
      <w:u w:val="single" w:color="000000"/>
      <w:lang w:val="pt-PT"/>
    </w:rPr>
  </w:style>
  <w:style w:type="character" w:customStyle="1" w:styleId="MenoPendente2">
    <w:name w:val="Menção Pendente2"/>
    <w:basedOn w:val="Fontepargpadro"/>
    <w:uiPriority w:val="99"/>
    <w:semiHidden/>
    <w:unhideWhenUsed/>
    <w:rsid w:val="00EE0012"/>
    <w:rPr>
      <w:color w:val="605E5C"/>
      <w:shd w:val="clear" w:color="auto" w:fill="E1DFDD"/>
    </w:rPr>
  </w:style>
  <w:style w:type="numbering" w:customStyle="1" w:styleId="Semlista1">
    <w:name w:val="Sem lista1"/>
    <w:next w:val="Semlista"/>
    <w:uiPriority w:val="99"/>
    <w:semiHidden/>
    <w:unhideWhenUsed/>
    <w:rsid w:val="00D44C63"/>
  </w:style>
  <w:style w:type="table" w:customStyle="1" w:styleId="Tabelacomgrade1">
    <w:name w:val="Tabela com grade1"/>
    <w:basedOn w:val="Tabelanormal"/>
    <w:next w:val="Tabelacomgrade"/>
    <w:uiPriority w:val="59"/>
    <w:rsid w:val="00D44C63"/>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uiPriority w:val="59"/>
    <w:rsid w:val="00D44C63"/>
    <w:pPr>
      <w:spacing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2">
    <w:name w:val="Tabela com grade2"/>
    <w:basedOn w:val="Tabelanormal"/>
    <w:next w:val="Tabelacomgrade"/>
    <w:uiPriority w:val="59"/>
    <w:rsid w:val="00D44C63"/>
    <w:pPr>
      <w:spacing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Refdenotaderodap">
    <w:name w:val="footnote reference"/>
    <w:basedOn w:val="Fontepargpadro"/>
    <w:uiPriority w:val="99"/>
    <w:semiHidden/>
    <w:unhideWhenUsed/>
    <w:rsid w:val="00D44C63"/>
    <w:rPr>
      <w:vertAlign w:val="superscript"/>
    </w:rPr>
  </w:style>
  <w:style w:type="character" w:styleId="Refdecomentrio">
    <w:name w:val="annotation reference"/>
    <w:basedOn w:val="Fontepargpadro"/>
    <w:unhideWhenUsed/>
    <w:rsid w:val="00D44C63"/>
    <w:rPr>
      <w:sz w:val="16"/>
      <w:szCs w:val="16"/>
    </w:rPr>
  </w:style>
  <w:style w:type="character" w:styleId="TextodoEspaoReservado">
    <w:name w:val="Placeholder Text"/>
    <w:basedOn w:val="Fontepargpadro"/>
    <w:uiPriority w:val="99"/>
    <w:semiHidden/>
    <w:rsid w:val="00D44C63"/>
    <w:rPr>
      <w:color w:val="808080"/>
    </w:rPr>
  </w:style>
  <w:style w:type="numbering" w:customStyle="1" w:styleId="Semlista2">
    <w:name w:val="Sem lista2"/>
    <w:next w:val="Semlista"/>
    <w:uiPriority w:val="99"/>
    <w:semiHidden/>
    <w:unhideWhenUsed/>
    <w:rsid w:val="00AF0B9F"/>
  </w:style>
  <w:style w:type="table" w:customStyle="1" w:styleId="Tabelacomgrade3">
    <w:name w:val="Tabela com grade3"/>
    <w:basedOn w:val="Tabelanormal"/>
    <w:next w:val="Tabelacomgrade"/>
    <w:uiPriority w:val="39"/>
    <w:rsid w:val="00AF0B9F"/>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2">
    <w:name w:val="Tabela com grade12"/>
    <w:basedOn w:val="Tabelanormal"/>
    <w:next w:val="Tabelacomgrade"/>
    <w:uiPriority w:val="59"/>
    <w:rsid w:val="00AF0B9F"/>
    <w:pPr>
      <w:spacing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21">
    <w:name w:val="Tabela com grade21"/>
    <w:basedOn w:val="Tabelanormal"/>
    <w:next w:val="Tabelacomgrade"/>
    <w:uiPriority w:val="59"/>
    <w:rsid w:val="00AF0B9F"/>
    <w:pPr>
      <w:spacing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ivel2">
    <w:name w:val="Nivel 2"/>
    <w:basedOn w:val="Normal"/>
    <w:link w:val="Nivel2Char"/>
    <w:qFormat/>
    <w:rsid w:val="000152EA"/>
    <w:pPr>
      <w:spacing w:before="120" w:after="120"/>
    </w:pPr>
    <w:rPr>
      <w:rFonts w:ascii="Arial" w:eastAsiaTheme="minorEastAsia" w:hAnsi="Arial" w:cs="Arial"/>
      <w:color w:val="000000"/>
      <w:sz w:val="20"/>
      <w:szCs w:val="20"/>
      <w:lang w:eastAsia="pt-BR"/>
    </w:rPr>
  </w:style>
  <w:style w:type="paragraph" w:customStyle="1" w:styleId="Nivel3">
    <w:name w:val="Nivel 3"/>
    <w:basedOn w:val="Normal"/>
    <w:link w:val="Nivel3Char"/>
    <w:qFormat/>
    <w:rsid w:val="000152EA"/>
    <w:pPr>
      <w:spacing w:before="120" w:after="120"/>
      <w:ind w:left="284"/>
    </w:pPr>
    <w:rPr>
      <w:rFonts w:ascii="Arial" w:eastAsiaTheme="minorEastAsia" w:hAnsi="Arial" w:cs="Arial"/>
      <w:color w:val="000000"/>
      <w:sz w:val="20"/>
      <w:szCs w:val="20"/>
      <w:lang w:eastAsia="pt-BR"/>
    </w:rPr>
  </w:style>
  <w:style w:type="paragraph" w:customStyle="1" w:styleId="Nivel4">
    <w:name w:val="Nivel 4"/>
    <w:basedOn w:val="Nivel3"/>
    <w:link w:val="Nivel4Char"/>
    <w:qFormat/>
    <w:rsid w:val="000152EA"/>
    <w:pPr>
      <w:ind w:left="567"/>
    </w:pPr>
    <w:rPr>
      <w:color w:val="auto"/>
    </w:rPr>
  </w:style>
  <w:style w:type="paragraph" w:customStyle="1" w:styleId="Nivel5">
    <w:name w:val="Nivel 5"/>
    <w:basedOn w:val="Nivel4"/>
    <w:qFormat/>
    <w:rsid w:val="000152EA"/>
    <w:pPr>
      <w:ind w:left="851"/>
    </w:pPr>
  </w:style>
  <w:style w:type="character" w:customStyle="1" w:styleId="Nivel2Char">
    <w:name w:val="Nivel 2 Char"/>
    <w:basedOn w:val="Fontepargpadro"/>
    <w:link w:val="Nivel2"/>
    <w:locked/>
    <w:rsid w:val="000152EA"/>
    <w:rPr>
      <w:rFonts w:ascii="Arial" w:eastAsiaTheme="minorEastAsia" w:hAnsi="Arial" w:cs="Arial"/>
      <w:color w:val="000000"/>
      <w:sz w:val="20"/>
      <w:szCs w:val="20"/>
      <w:lang w:eastAsia="pt-BR"/>
    </w:rPr>
  </w:style>
  <w:style w:type="paragraph" w:customStyle="1" w:styleId="Nvel2-Red">
    <w:name w:val="Nível 2 -Red"/>
    <w:basedOn w:val="Nivel2"/>
    <w:link w:val="Nvel2-RedChar"/>
    <w:qFormat/>
    <w:rsid w:val="000152EA"/>
    <w:rPr>
      <w:i/>
      <w:iCs/>
      <w:color w:val="FF0000"/>
    </w:rPr>
  </w:style>
  <w:style w:type="paragraph" w:customStyle="1" w:styleId="Nvel3-R">
    <w:name w:val="Nível 3-R"/>
    <w:basedOn w:val="Nivel3"/>
    <w:link w:val="Nvel3-RChar"/>
    <w:qFormat/>
    <w:rsid w:val="000152EA"/>
    <w:rPr>
      <w:i/>
      <w:iCs/>
      <w:color w:val="FF0000"/>
    </w:rPr>
  </w:style>
  <w:style w:type="character" w:customStyle="1" w:styleId="Nvel2-RedChar">
    <w:name w:val="Nível 2 -Red Char"/>
    <w:basedOn w:val="Nivel2Char"/>
    <w:link w:val="Nvel2-Red"/>
    <w:rsid w:val="000152EA"/>
    <w:rPr>
      <w:rFonts w:ascii="Arial" w:eastAsiaTheme="minorEastAsia" w:hAnsi="Arial" w:cs="Arial"/>
      <w:i/>
      <w:iCs/>
      <w:color w:val="FF0000"/>
      <w:sz w:val="20"/>
      <w:szCs w:val="20"/>
      <w:lang w:eastAsia="pt-BR"/>
    </w:rPr>
  </w:style>
  <w:style w:type="character" w:customStyle="1" w:styleId="Nivel3Char">
    <w:name w:val="Nivel 3 Char"/>
    <w:basedOn w:val="Fontepargpadro"/>
    <w:link w:val="Nivel3"/>
    <w:rsid w:val="000152EA"/>
    <w:rPr>
      <w:rFonts w:ascii="Arial" w:eastAsiaTheme="minorEastAsia" w:hAnsi="Arial" w:cs="Arial"/>
      <w:color w:val="000000"/>
      <w:sz w:val="20"/>
      <w:szCs w:val="20"/>
      <w:lang w:eastAsia="pt-BR"/>
    </w:rPr>
  </w:style>
  <w:style w:type="character" w:customStyle="1" w:styleId="Nvel3-RChar">
    <w:name w:val="Nível 3-R Char"/>
    <w:basedOn w:val="Nivel3Char"/>
    <w:link w:val="Nvel3-R"/>
    <w:rsid w:val="000152EA"/>
    <w:rPr>
      <w:rFonts w:ascii="Arial" w:eastAsiaTheme="minorEastAsia" w:hAnsi="Arial" w:cs="Arial"/>
      <w:i/>
      <w:iCs/>
      <w:color w:val="FF0000"/>
      <w:sz w:val="20"/>
      <w:szCs w:val="20"/>
      <w:lang w:eastAsia="pt-BR"/>
    </w:rPr>
  </w:style>
  <w:style w:type="paragraph" w:styleId="Textoembloco">
    <w:name w:val="Block Text"/>
    <w:basedOn w:val="Normal"/>
    <w:uiPriority w:val="99"/>
    <w:rsid w:val="000D3322"/>
    <w:pPr>
      <w:spacing w:line="240" w:lineRule="auto"/>
      <w:ind w:left="4253" w:right="51" w:hanging="4111"/>
    </w:pPr>
    <w:rPr>
      <w:rFonts w:ascii="Times New Roman" w:eastAsia="Calibri" w:hAnsi="Times New Roman" w:cs="Times New Roman"/>
      <w:b/>
      <w:i/>
      <w:sz w:val="24"/>
      <w:szCs w:val="20"/>
      <w:lang w:eastAsia="pt-BR"/>
    </w:rPr>
  </w:style>
  <w:style w:type="character" w:customStyle="1" w:styleId="Nivel4Char">
    <w:name w:val="Nivel 4 Char"/>
    <w:basedOn w:val="Fontepargpadro"/>
    <w:link w:val="Nivel4"/>
    <w:rsid w:val="002A5C39"/>
    <w:rPr>
      <w:rFonts w:ascii="Arial" w:eastAsiaTheme="minorEastAsia" w:hAnsi="Arial" w:cs="Arial"/>
      <w:sz w:val="20"/>
      <w:szCs w:val="20"/>
      <w:lang w:eastAsia="pt-BR"/>
    </w:rPr>
  </w:style>
  <w:style w:type="character" w:styleId="Forte">
    <w:name w:val="Strong"/>
    <w:basedOn w:val="Fontepargpadro"/>
    <w:uiPriority w:val="22"/>
    <w:qFormat/>
    <w:rsid w:val="000E7D30"/>
    <w:rPr>
      <w:b/>
      <w:bCs/>
    </w:rPr>
  </w:style>
  <w:style w:type="paragraph" w:customStyle="1" w:styleId="xl75">
    <w:name w:val="xl75"/>
    <w:basedOn w:val="Normal"/>
    <w:rsid w:val="00F572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0000"/>
      <w:sz w:val="24"/>
      <w:szCs w:val="24"/>
      <w:lang w:eastAsia="pt-BR"/>
    </w:rPr>
  </w:style>
  <w:style w:type="paragraph" w:customStyle="1" w:styleId="font-claude-response-body">
    <w:name w:val="font-claude-response-body"/>
    <w:basedOn w:val="Normal"/>
    <w:rsid w:val="00CA61F6"/>
    <w:pPr>
      <w:spacing w:before="100" w:beforeAutospacing="1" w:after="100" w:afterAutospacing="1" w:line="240" w:lineRule="auto"/>
      <w:jc w:val="left"/>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56220">
      <w:bodyDiv w:val="1"/>
      <w:marLeft w:val="0"/>
      <w:marRight w:val="0"/>
      <w:marTop w:val="0"/>
      <w:marBottom w:val="0"/>
      <w:divBdr>
        <w:top w:val="none" w:sz="0" w:space="0" w:color="auto"/>
        <w:left w:val="none" w:sz="0" w:space="0" w:color="auto"/>
        <w:bottom w:val="none" w:sz="0" w:space="0" w:color="auto"/>
        <w:right w:val="none" w:sz="0" w:space="0" w:color="auto"/>
      </w:divBdr>
    </w:div>
    <w:div w:id="234318707">
      <w:bodyDiv w:val="1"/>
      <w:marLeft w:val="0"/>
      <w:marRight w:val="0"/>
      <w:marTop w:val="0"/>
      <w:marBottom w:val="0"/>
      <w:divBdr>
        <w:top w:val="none" w:sz="0" w:space="0" w:color="auto"/>
        <w:left w:val="none" w:sz="0" w:space="0" w:color="auto"/>
        <w:bottom w:val="none" w:sz="0" w:space="0" w:color="auto"/>
        <w:right w:val="none" w:sz="0" w:space="0" w:color="auto"/>
      </w:divBdr>
    </w:div>
    <w:div w:id="452942128">
      <w:bodyDiv w:val="1"/>
      <w:marLeft w:val="0"/>
      <w:marRight w:val="0"/>
      <w:marTop w:val="0"/>
      <w:marBottom w:val="0"/>
      <w:divBdr>
        <w:top w:val="none" w:sz="0" w:space="0" w:color="auto"/>
        <w:left w:val="none" w:sz="0" w:space="0" w:color="auto"/>
        <w:bottom w:val="none" w:sz="0" w:space="0" w:color="auto"/>
        <w:right w:val="none" w:sz="0" w:space="0" w:color="auto"/>
      </w:divBdr>
    </w:div>
    <w:div w:id="779106269">
      <w:bodyDiv w:val="1"/>
      <w:marLeft w:val="0"/>
      <w:marRight w:val="0"/>
      <w:marTop w:val="0"/>
      <w:marBottom w:val="0"/>
      <w:divBdr>
        <w:top w:val="none" w:sz="0" w:space="0" w:color="auto"/>
        <w:left w:val="none" w:sz="0" w:space="0" w:color="auto"/>
        <w:bottom w:val="none" w:sz="0" w:space="0" w:color="auto"/>
        <w:right w:val="none" w:sz="0" w:space="0" w:color="auto"/>
      </w:divBdr>
    </w:div>
    <w:div w:id="1241525265">
      <w:bodyDiv w:val="1"/>
      <w:marLeft w:val="0"/>
      <w:marRight w:val="0"/>
      <w:marTop w:val="0"/>
      <w:marBottom w:val="0"/>
      <w:divBdr>
        <w:top w:val="none" w:sz="0" w:space="0" w:color="auto"/>
        <w:left w:val="none" w:sz="0" w:space="0" w:color="auto"/>
        <w:bottom w:val="none" w:sz="0" w:space="0" w:color="auto"/>
        <w:right w:val="none" w:sz="0" w:space="0" w:color="auto"/>
      </w:divBdr>
    </w:div>
    <w:div w:id="19555502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ec.provisao@catalao.go.gov.br"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www.gov.br/compras/pt-" TargetMode="External"/><Relationship Id="rId3" Type="http://schemas.openxmlformats.org/officeDocument/2006/relationships/styles" Target="styles.xml"/><Relationship Id="rId21" Type="http://schemas.openxmlformats.org/officeDocument/2006/relationships/hyperlink" Target="https://www.planalto.gov.br/ccivil_03/constituicao/constituicaocompilado.htm" TargetMode="External"/><Relationship Id="rId7" Type="http://schemas.openxmlformats.org/officeDocument/2006/relationships/endnotes" Target="endnotes.xml"/><Relationship Id="rId12" Type="http://schemas.openxmlformats.org/officeDocument/2006/relationships/hyperlink" Target="http://www.gov.br/compras" TargetMode="External"/><Relationship Id="rId17" Type="http://schemas.openxmlformats.org/officeDocument/2006/relationships/hyperlink" Target="https://www.gov.br/compras/pt-br/sistemas/conhe&#231;a-o-compras/sicaf-digital" TargetMode="External"/><Relationship Id="rId25" Type="http://schemas.openxmlformats.org/officeDocument/2006/relationships/hyperlink" Target="http://www.portaldoempreendedor.gov.br"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gov.br/compras" TargetMode="External"/><Relationship Id="rId20" Type="http://schemas.openxmlformats.org/officeDocument/2006/relationships/hyperlink" Target="https://www.planalto.gov.br/ccivil_03/constituicao/constituicaocompilado.htm"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talao.go.gov.br" TargetMode="External"/><Relationship Id="rId24" Type="http://schemas.openxmlformats.org/officeDocument/2006/relationships/hyperlink" Target="http://www.planalto.gov.br/ccivil_03/_ato2019-2022/2021/lei/L14133.ht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v.br/compra/pt-br/" TargetMode="External"/><Relationship Id="rId23" Type="http://schemas.openxmlformats.org/officeDocument/2006/relationships/hyperlink" Target="mailto:sec.provisao@catalao.go.gov.br" TargetMode="External"/><Relationship Id="rId28" Type="http://schemas.openxmlformats.org/officeDocument/2006/relationships/header" Target="header1.xml"/><Relationship Id="rId10" Type="http://schemas.openxmlformats.org/officeDocument/2006/relationships/hyperlink" Target="mailto:sec.provisao@catalao.go.gov.br"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comprasnet.gov.br/" TargetMode="External"/><Relationship Id="rId14" Type="http://schemas.openxmlformats.org/officeDocument/2006/relationships/hyperlink" Target="http://www.gov.br/compras" TargetMode="External"/><Relationship Id="rId22" Type="http://schemas.openxmlformats.org/officeDocument/2006/relationships/hyperlink" Target="https://www.gov.br/compras/pt-br" TargetMode="External"/><Relationship Id="rId27" Type="http://schemas.openxmlformats.org/officeDocument/2006/relationships/hyperlink" Target="https://www.catalao.go.gov.br/transparencia/documentos/licitacao" TargetMode="External"/><Relationship Id="rId30" Type="http://schemas.openxmlformats.org/officeDocument/2006/relationships/footer" Target="footer1.xml"/><Relationship Id="rId8" Type="http://schemas.openxmlformats.org/officeDocument/2006/relationships/hyperlink" Target="mailto:sec.provisao@catalao.go.gov.br"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cplsaude@catalao.go.gov.b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catalao.go.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3A61C-B08E-4350-A5EE-15B3AAA21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45</Pages>
  <Words>15222</Words>
  <Characters>82203</Characters>
  <Application>Microsoft Office Word</Application>
  <DocSecurity>0</DocSecurity>
  <Lines>685</Lines>
  <Paragraphs>194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Synara Coelho</cp:lastModifiedBy>
  <cp:revision>2</cp:revision>
  <cp:lastPrinted>2026-06-01T19:21:00Z</cp:lastPrinted>
  <dcterms:created xsi:type="dcterms:W3CDTF">2026-08-25T14:47:00Z</dcterms:created>
  <dcterms:modified xsi:type="dcterms:W3CDTF">2026-08-25T14:47:00Z</dcterms:modified>
</cp:coreProperties>
</file>