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2F172"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w:t>
      </w:r>
    </w:p>
    <w:p w14:paraId="06B570D5"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PROPOSTA COMERCIAL</w:t>
      </w:r>
    </w:p>
    <w:p w14:paraId="6E067A8C" w14:textId="74824C7B" w:rsidR="009B3695" w:rsidRPr="00472A61" w:rsidRDefault="009B3695" w:rsidP="009B3695">
      <w:pPr>
        <w:spacing w:after="0" w:line="240" w:lineRule="auto"/>
        <w:jc w:val="center"/>
        <w:rPr>
          <w:rFonts w:ascii="Calibri" w:hAnsi="Calibri" w:cs="Calibri"/>
          <w:b/>
        </w:rPr>
      </w:pPr>
      <w:r>
        <w:rPr>
          <w:rFonts w:ascii="Calibri" w:hAnsi="Calibri" w:cs="Calibri"/>
          <w:b/>
        </w:rPr>
        <w:t>Pregão Eletrônico nº 9009</w:t>
      </w:r>
      <w:r w:rsidR="00940FD0">
        <w:rPr>
          <w:rFonts w:ascii="Calibri" w:hAnsi="Calibri" w:cs="Calibri"/>
          <w:b/>
        </w:rPr>
        <w:t>0</w:t>
      </w:r>
      <w:r>
        <w:rPr>
          <w:rFonts w:ascii="Calibri" w:hAnsi="Calibri" w:cs="Calibri"/>
          <w:b/>
        </w:rPr>
        <w:t>/2026</w:t>
      </w:r>
    </w:p>
    <w:p w14:paraId="099847F8" w14:textId="1686465A" w:rsidR="009B3695" w:rsidRPr="00472A61" w:rsidRDefault="009B3695" w:rsidP="009B3695">
      <w:pPr>
        <w:spacing w:after="0" w:line="240" w:lineRule="auto"/>
        <w:jc w:val="center"/>
        <w:rPr>
          <w:rFonts w:ascii="Calibri" w:hAnsi="Calibri" w:cs="Calibri"/>
          <w:b/>
        </w:rPr>
      </w:pPr>
      <w:r>
        <w:rPr>
          <w:rFonts w:ascii="Calibri" w:hAnsi="Calibri" w:cs="Calibri"/>
          <w:b/>
        </w:rPr>
        <w:t>Processo nº</w:t>
      </w:r>
      <w:r>
        <w:rPr>
          <w:rFonts w:ascii="Calibri" w:hAnsi="Calibri" w:cs="Calibri"/>
          <w:b/>
          <w:color w:val="FF0000"/>
        </w:rPr>
        <w:t xml:space="preserve"> </w:t>
      </w:r>
      <w:r w:rsidR="00DD3C3C">
        <w:rPr>
          <w:rFonts w:ascii="Calibri" w:hAnsi="Calibri" w:cs="Calibri"/>
          <w:b/>
        </w:rPr>
        <w:t>2026032527</w:t>
      </w:r>
    </w:p>
    <w:p w14:paraId="320DB95B" w14:textId="7C208551" w:rsidR="009B3695" w:rsidRPr="00472A61" w:rsidRDefault="009B3695" w:rsidP="009B3695">
      <w:pPr>
        <w:spacing w:after="0" w:line="240" w:lineRule="auto"/>
        <w:jc w:val="center"/>
        <w:rPr>
          <w:rFonts w:ascii="Calibri" w:hAnsi="Calibri" w:cs="Calibri"/>
          <w:b/>
        </w:rPr>
      </w:pPr>
      <w:r>
        <w:rPr>
          <w:rFonts w:ascii="Calibri" w:hAnsi="Calibri" w:cs="Calibri"/>
          <w:b/>
        </w:rPr>
        <w:t xml:space="preserve">Secretaria Municipal de </w:t>
      </w:r>
      <w:r w:rsidR="00940FD0">
        <w:rPr>
          <w:rFonts w:ascii="Calibri" w:hAnsi="Calibri" w:cs="Calibri"/>
          <w:b/>
        </w:rPr>
        <w:t>Administração</w:t>
      </w:r>
    </w:p>
    <w:p w14:paraId="31081ADB" w14:textId="77777777" w:rsidR="00742B9F" w:rsidRPr="00166289" w:rsidRDefault="00742B9F" w:rsidP="00742B9F">
      <w:pPr>
        <w:spacing w:after="0"/>
        <w:jc w:val="center"/>
        <w:rPr>
          <w:rFonts w:ascii="Calibri" w:hAnsi="Calibri" w:cs="Calibri"/>
          <w:b/>
        </w:rPr>
      </w:pPr>
    </w:p>
    <w:tbl>
      <w:tblPr>
        <w:tblStyle w:val="Tabelacomgrade"/>
        <w:tblW w:w="0" w:type="auto"/>
        <w:tblLook w:val="04A0" w:firstRow="1" w:lastRow="0" w:firstColumn="1" w:lastColumn="0" w:noHBand="0" w:noVBand="1"/>
      </w:tblPr>
      <w:tblGrid>
        <w:gridCol w:w="3020"/>
        <w:gridCol w:w="3020"/>
        <w:gridCol w:w="3021"/>
      </w:tblGrid>
      <w:tr w:rsidR="00D04797" w:rsidRPr="00166289" w14:paraId="77E8F4B1" w14:textId="77777777" w:rsidTr="00A547EA">
        <w:tc>
          <w:tcPr>
            <w:tcW w:w="9061" w:type="dxa"/>
            <w:gridSpan w:val="3"/>
          </w:tcPr>
          <w:p w14:paraId="2079B387"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 DA EMPRESA PARTICIPANTE:</w:t>
            </w:r>
          </w:p>
        </w:tc>
      </w:tr>
      <w:tr w:rsidR="00D04797" w:rsidRPr="00166289" w14:paraId="0334F695" w14:textId="77777777" w:rsidTr="00A547EA">
        <w:tc>
          <w:tcPr>
            <w:tcW w:w="9061" w:type="dxa"/>
            <w:gridSpan w:val="3"/>
          </w:tcPr>
          <w:p w14:paraId="3F002269"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RAZÃO SOCIAL:</w:t>
            </w:r>
          </w:p>
        </w:tc>
      </w:tr>
      <w:tr w:rsidR="00D04797" w:rsidRPr="00166289" w14:paraId="50CA6C1D" w14:textId="77777777" w:rsidTr="00A547EA">
        <w:tc>
          <w:tcPr>
            <w:tcW w:w="9061" w:type="dxa"/>
            <w:gridSpan w:val="3"/>
          </w:tcPr>
          <w:p w14:paraId="21E45CD7" w14:textId="77777777" w:rsidR="00D04797" w:rsidRPr="00166289" w:rsidRDefault="00D04797" w:rsidP="00A547EA">
            <w:pPr>
              <w:tabs>
                <w:tab w:val="left" w:pos="514"/>
              </w:tabs>
              <w:jc w:val="both"/>
              <w:rPr>
                <w:rFonts w:ascii="Calibri" w:hAnsi="Calibri" w:cs="Calibri"/>
                <w:b/>
                <w:sz w:val="20"/>
                <w:szCs w:val="20"/>
              </w:rPr>
            </w:pPr>
            <w:r w:rsidRPr="00166289">
              <w:rPr>
                <w:rFonts w:ascii="Calibri" w:hAnsi="Calibri" w:cs="Calibri"/>
                <w:b/>
                <w:sz w:val="20"/>
                <w:szCs w:val="20"/>
              </w:rPr>
              <w:t>CNPJ:</w:t>
            </w:r>
          </w:p>
        </w:tc>
      </w:tr>
      <w:tr w:rsidR="00D04797" w:rsidRPr="00166289" w14:paraId="73572033" w14:textId="77777777" w:rsidTr="00A547EA">
        <w:tc>
          <w:tcPr>
            <w:tcW w:w="9061" w:type="dxa"/>
            <w:gridSpan w:val="3"/>
          </w:tcPr>
          <w:p w14:paraId="00A2745F"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ENDEREÇO COMPLETO:</w:t>
            </w:r>
          </w:p>
        </w:tc>
      </w:tr>
      <w:tr w:rsidR="00D04797" w:rsidRPr="00166289" w14:paraId="408D7F50" w14:textId="77777777" w:rsidTr="00A547EA">
        <w:tc>
          <w:tcPr>
            <w:tcW w:w="9061" w:type="dxa"/>
            <w:gridSpan w:val="3"/>
          </w:tcPr>
          <w:p w14:paraId="707B2D8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 E E-MAIL:</w:t>
            </w:r>
          </w:p>
        </w:tc>
      </w:tr>
      <w:tr w:rsidR="00D04797" w:rsidRPr="00166289" w14:paraId="12E79B87" w14:textId="77777777" w:rsidTr="00A547EA">
        <w:tc>
          <w:tcPr>
            <w:tcW w:w="3020" w:type="dxa"/>
            <w:vMerge w:val="restart"/>
          </w:tcPr>
          <w:p w14:paraId="0F59E4A0"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DADOS DO REPRESENTANTE LEGAL:</w:t>
            </w:r>
          </w:p>
        </w:tc>
        <w:tc>
          <w:tcPr>
            <w:tcW w:w="3020" w:type="dxa"/>
          </w:tcPr>
          <w:p w14:paraId="06A48952"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NOME:</w:t>
            </w:r>
          </w:p>
        </w:tc>
        <w:tc>
          <w:tcPr>
            <w:tcW w:w="3021" w:type="dxa"/>
          </w:tcPr>
          <w:p w14:paraId="7134D54B"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CPF:</w:t>
            </w:r>
          </w:p>
        </w:tc>
      </w:tr>
      <w:tr w:rsidR="00D04797" w:rsidRPr="00166289" w14:paraId="0D8C2032" w14:textId="77777777" w:rsidTr="00A547EA">
        <w:tc>
          <w:tcPr>
            <w:tcW w:w="3020" w:type="dxa"/>
            <w:vMerge/>
          </w:tcPr>
          <w:p w14:paraId="5A46587E" w14:textId="77777777" w:rsidR="00D04797" w:rsidRPr="00166289" w:rsidRDefault="00D04797" w:rsidP="00A547EA">
            <w:pPr>
              <w:jc w:val="both"/>
              <w:rPr>
                <w:rFonts w:ascii="Calibri" w:hAnsi="Calibri" w:cs="Calibri"/>
                <w:b/>
                <w:sz w:val="20"/>
                <w:szCs w:val="20"/>
              </w:rPr>
            </w:pPr>
          </w:p>
        </w:tc>
        <w:tc>
          <w:tcPr>
            <w:tcW w:w="3020" w:type="dxa"/>
          </w:tcPr>
          <w:p w14:paraId="57BDBA6E"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E-MAIL:</w:t>
            </w:r>
          </w:p>
        </w:tc>
        <w:tc>
          <w:tcPr>
            <w:tcW w:w="3021" w:type="dxa"/>
          </w:tcPr>
          <w:p w14:paraId="24A5F3F1" w14:textId="77777777" w:rsidR="00D04797" w:rsidRPr="00166289" w:rsidRDefault="00D04797" w:rsidP="00A547EA">
            <w:pPr>
              <w:jc w:val="both"/>
              <w:rPr>
                <w:rFonts w:ascii="Calibri" w:hAnsi="Calibri" w:cs="Calibri"/>
                <w:b/>
                <w:sz w:val="20"/>
                <w:szCs w:val="20"/>
              </w:rPr>
            </w:pPr>
            <w:r w:rsidRPr="00166289">
              <w:rPr>
                <w:rFonts w:ascii="Calibri" w:hAnsi="Calibri" w:cs="Calibri"/>
                <w:b/>
                <w:sz w:val="20"/>
                <w:szCs w:val="20"/>
              </w:rPr>
              <w:t>TELEFONE:</w:t>
            </w:r>
          </w:p>
        </w:tc>
      </w:tr>
    </w:tbl>
    <w:p w14:paraId="4A23CBC2" w14:textId="77777777" w:rsidR="009F53CD" w:rsidRPr="00166289" w:rsidRDefault="0058111A" w:rsidP="009F53CD">
      <w:pPr>
        <w:spacing w:after="0"/>
        <w:jc w:val="both"/>
        <w:rPr>
          <w:rFonts w:ascii="Calibri" w:hAnsi="Calibri" w:cs="Calibri"/>
        </w:rPr>
      </w:pPr>
      <w:r w:rsidRPr="008D2C1B">
        <w:rPr>
          <w:rFonts w:ascii="Calibri" w:eastAsia="Calibri" w:hAnsi="Calibri" w:cs="Calibri"/>
          <w:b/>
          <w:bCs/>
          <w:color w:val="000000" w:themeColor="text1"/>
          <w:sz w:val="20"/>
          <w:szCs w:val="20"/>
        </w:rPr>
        <w:t xml:space="preserve">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57"/>
        <w:gridCol w:w="4094"/>
        <w:gridCol w:w="1627"/>
        <w:gridCol w:w="1131"/>
        <w:gridCol w:w="1052"/>
        <w:gridCol w:w="1173"/>
      </w:tblGrid>
      <w:tr w:rsidR="00940FD0" w:rsidRPr="008B3DB2" w14:paraId="30DD9C56" w14:textId="77777777" w:rsidTr="00940FD0">
        <w:tc>
          <w:tcPr>
            <w:tcW w:w="557" w:type="dxa"/>
            <w:shd w:val="clear" w:color="auto" w:fill="C1F0C7" w:themeFill="accent3" w:themeFillTint="33"/>
            <w:vAlign w:val="center"/>
          </w:tcPr>
          <w:p w14:paraId="61228994" w14:textId="77777777" w:rsidR="00940FD0" w:rsidRPr="008B3DB2" w:rsidRDefault="00940FD0" w:rsidP="00940FD0">
            <w:pPr>
              <w:spacing w:after="0"/>
              <w:jc w:val="center"/>
              <w:rPr>
                <w:rFonts w:ascii="Calibri" w:hAnsi="Calibri" w:cs="Calibri"/>
                <w:b/>
                <w:noProof/>
                <w:sz w:val="16"/>
                <w:szCs w:val="16"/>
              </w:rPr>
            </w:pPr>
            <w:r w:rsidRPr="008B3DB2">
              <w:rPr>
                <w:rFonts w:ascii="Calibri" w:hAnsi="Calibri" w:cs="Calibri"/>
                <w:b/>
                <w:noProof/>
                <w:sz w:val="16"/>
                <w:szCs w:val="16"/>
              </w:rPr>
              <w:t>ITEM</w:t>
            </w:r>
          </w:p>
        </w:tc>
        <w:tc>
          <w:tcPr>
            <w:tcW w:w="4094" w:type="dxa"/>
            <w:shd w:val="clear" w:color="auto" w:fill="C1F0C7" w:themeFill="accent3" w:themeFillTint="33"/>
            <w:vAlign w:val="center"/>
          </w:tcPr>
          <w:p w14:paraId="0504E243" w14:textId="77777777" w:rsidR="00940FD0" w:rsidRPr="008B3DB2" w:rsidRDefault="00940FD0" w:rsidP="00940FD0">
            <w:pPr>
              <w:spacing w:after="0"/>
              <w:jc w:val="center"/>
              <w:rPr>
                <w:rFonts w:ascii="Calibri" w:hAnsi="Calibri" w:cs="Calibri"/>
                <w:b/>
                <w:noProof/>
                <w:sz w:val="16"/>
                <w:szCs w:val="16"/>
              </w:rPr>
            </w:pPr>
            <w:r w:rsidRPr="008B3DB2">
              <w:rPr>
                <w:rFonts w:ascii="Calibri" w:hAnsi="Calibri" w:cs="Calibri"/>
                <w:b/>
                <w:noProof/>
                <w:sz w:val="16"/>
                <w:szCs w:val="16"/>
              </w:rPr>
              <w:t>DESCRIÇÃO</w:t>
            </w:r>
          </w:p>
        </w:tc>
        <w:tc>
          <w:tcPr>
            <w:tcW w:w="1627" w:type="dxa"/>
            <w:shd w:val="clear" w:color="auto" w:fill="C1F0C7" w:themeFill="accent3" w:themeFillTint="33"/>
            <w:vAlign w:val="center"/>
          </w:tcPr>
          <w:p w14:paraId="2768E29B" w14:textId="77777777" w:rsidR="00940FD0" w:rsidRPr="008B3DB2" w:rsidRDefault="00940FD0" w:rsidP="00940FD0">
            <w:pPr>
              <w:spacing w:after="0"/>
              <w:jc w:val="center"/>
              <w:rPr>
                <w:rFonts w:ascii="Calibri" w:hAnsi="Calibri" w:cs="Calibri"/>
                <w:b/>
                <w:noProof/>
                <w:sz w:val="16"/>
                <w:szCs w:val="16"/>
              </w:rPr>
            </w:pPr>
            <w:r w:rsidRPr="008B3DB2">
              <w:rPr>
                <w:rFonts w:ascii="Calibri" w:hAnsi="Calibri" w:cs="Calibri"/>
                <w:b/>
                <w:noProof/>
                <w:sz w:val="16"/>
                <w:szCs w:val="16"/>
              </w:rPr>
              <w:t>UNIDADE DE MEDIDA</w:t>
            </w:r>
          </w:p>
        </w:tc>
        <w:tc>
          <w:tcPr>
            <w:tcW w:w="1131" w:type="dxa"/>
            <w:shd w:val="clear" w:color="auto" w:fill="C1F0C7" w:themeFill="accent3" w:themeFillTint="33"/>
            <w:vAlign w:val="center"/>
          </w:tcPr>
          <w:p w14:paraId="7DCA2BF9" w14:textId="77777777" w:rsidR="00940FD0" w:rsidRPr="008B3DB2" w:rsidRDefault="00940FD0" w:rsidP="00940FD0">
            <w:pPr>
              <w:spacing w:after="0"/>
              <w:jc w:val="center"/>
              <w:rPr>
                <w:rFonts w:ascii="Calibri" w:hAnsi="Calibri" w:cs="Calibri"/>
                <w:b/>
                <w:noProof/>
                <w:sz w:val="16"/>
                <w:szCs w:val="16"/>
              </w:rPr>
            </w:pPr>
            <w:r w:rsidRPr="008B3DB2">
              <w:rPr>
                <w:rFonts w:ascii="Calibri" w:hAnsi="Calibri" w:cs="Calibri"/>
                <w:b/>
                <w:noProof/>
                <w:sz w:val="16"/>
                <w:szCs w:val="16"/>
              </w:rPr>
              <w:t>QUANTIDADE ESTIMADA</w:t>
            </w:r>
          </w:p>
        </w:tc>
        <w:tc>
          <w:tcPr>
            <w:tcW w:w="1052" w:type="dxa"/>
            <w:shd w:val="clear" w:color="auto" w:fill="C1F0C7" w:themeFill="accent3" w:themeFillTint="33"/>
            <w:vAlign w:val="center"/>
          </w:tcPr>
          <w:p w14:paraId="5005DD3A" w14:textId="77777777" w:rsidR="00940FD0" w:rsidRPr="008B3DB2" w:rsidRDefault="00940FD0" w:rsidP="00940FD0">
            <w:pPr>
              <w:spacing w:after="0"/>
              <w:jc w:val="center"/>
              <w:rPr>
                <w:rFonts w:ascii="Calibri" w:hAnsi="Calibri" w:cs="Calibri"/>
                <w:b/>
                <w:noProof/>
                <w:sz w:val="16"/>
                <w:szCs w:val="16"/>
              </w:rPr>
            </w:pPr>
            <w:r w:rsidRPr="008B3DB2">
              <w:rPr>
                <w:rFonts w:ascii="Calibri" w:hAnsi="Calibri" w:cs="Calibri"/>
                <w:b/>
                <w:noProof/>
                <w:sz w:val="16"/>
                <w:szCs w:val="16"/>
              </w:rPr>
              <w:t>VALOR UNITÁRIO</w:t>
            </w:r>
          </w:p>
        </w:tc>
        <w:tc>
          <w:tcPr>
            <w:tcW w:w="1173" w:type="dxa"/>
            <w:shd w:val="clear" w:color="auto" w:fill="C1F0C7" w:themeFill="accent3" w:themeFillTint="33"/>
            <w:vAlign w:val="center"/>
          </w:tcPr>
          <w:p w14:paraId="0C04D7F5" w14:textId="77777777" w:rsidR="00940FD0" w:rsidRPr="008B3DB2" w:rsidRDefault="00940FD0" w:rsidP="00940FD0">
            <w:pPr>
              <w:spacing w:after="0"/>
              <w:jc w:val="center"/>
              <w:rPr>
                <w:rFonts w:ascii="Calibri" w:hAnsi="Calibri" w:cs="Calibri"/>
                <w:b/>
                <w:noProof/>
                <w:sz w:val="16"/>
                <w:szCs w:val="16"/>
              </w:rPr>
            </w:pPr>
            <w:r w:rsidRPr="008B3DB2">
              <w:rPr>
                <w:rFonts w:ascii="Calibri" w:hAnsi="Calibri" w:cs="Calibri"/>
                <w:b/>
                <w:noProof/>
                <w:sz w:val="16"/>
                <w:szCs w:val="16"/>
              </w:rPr>
              <w:t xml:space="preserve">VALOR TOTAL </w:t>
            </w:r>
          </w:p>
        </w:tc>
      </w:tr>
      <w:tr w:rsidR="00940FD0" w:rsidRPr="008B3DB2" w14:paraId="167A296E" w14:textId="77777777" w:rsidTr="00940FD0">
        <w:tc>
          <w:tcPr>
            <w:tcW w:w="557" w:type="dxa"/>
            <w:vAlign w:val="center"/>
          </w:tcPr>
          <w:p w14:paraId="40C349E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w:t>
            </w:r>
          </w:p>
        </w:tc>
        <w:tc>
          <w:tcPr>
            <w:tcW w:w="4094" w:type="dxa"/>
            <w:vAlign w:val="center"/>
          </w:tcPr>
          <w:p w14:paraId="1EF7521A" w14:textId="77777777" w:rsidR="00940FD0" w:rsidRPr="008B3DB2" w:rsidRDefault="00940FD0" w:rsidP="00940FD0">
            <w:pPr>
              <w:spacing w:after="0"/>
              <w:jc w:val="both"/>
              <w:rPr>
                <w:rFonts w:ascii="Calibri" w:hAnsi="Calibri" w:cs="Calibri"/>
                <w:noProof/>
                <w:color w:val="000000"/>
                <w:sz w:val="16"/>
                <w:szCs w:val="16"/>
              </w:rPr>
            </w:pPr>
            <w:r w:rsidRPr="008B3DB2">
              <w:rPr>
                <w:rFonts w:ascii="Calibri" w:hAnsi="Calibri" w:cs="Calibri"/>
                <w:b/>
                <w:noProof/>
                <w:color w:val="000000"/>
                <w:sz w:val="16"/>
                <w:szCs w:val="16"/>
              </w:rPr>
              <w:t>Conector derivação perfuração CDP-70-</w:t>
            </w:r>
            <w:r w:rsidRPr="008B3DB2">
              <w:rPr>
                <w:rFonts w:ascii="Calibri" w:hAnsi="Calibri" w:cs="Calibri"/>
                <w:noProof/>
                <w:color w:val="000000"/>
                <w:sz w:val="16"/>
                <w:szCs w:val="16"/>
              </w:rPr>
              <w:t xml:space="preserve"> Conector de derivação perfurante para redes aéreas isoladas de baixa tensão, com conexão por perfuração da isolação sem necessidade de decapar o condutor; corpo isolante polimérico resistente a intempéries e raios UV; contatos metálicos estanhados; aplicação em cabo principal de 10 a 95 mm² e derivação de 1,5 a 10 mm²; torque nominal de aperto em corpo único; adequado para redes até 0,6/kV.</w:t>
            </w:r>
          </w:p>
        </w:tc>
        <w:tc>
          <w:tcPr>
            <w:tcW w:w="1627" w:type="dxa"/>
            <w:vAlign w:val="center"/>
          </w:tcPr>
          <w:p w14:paraId="11157CD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vAlign w:val="center"/>
          </w:tcPr>
          <w:p w14:paraId="00635CA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3.000</w:t>
            </w:r>
          </w:p>
        </w:tc>
        <w:tc>
          <w:tcPr>
            <w:tcW w:w="1052" w:type="dxa"/>
            <w:vAlign w:val="center"/>
          </w:tcPr>
          <w:p w14:paraId="7EE69256" w14:textId="7EF48A77" w:rsidR="00940FD0" w:rsidRPr="008B3DB2" w:rsidRDefault="00940FD0" w:rsidP="00940FD0">
            <w:pPr>
              <w:spacing w:after="0"/>
              <w:jc w:val="center"/>
              <w:rPr>
                <w:rFonts w:ascii="Calibri" w:hAnsi="Calibri" w:cs="Calibri"/>
                <w:noProof/>
                <w:color w:val="000000"/>
                <w:sz w:val="16"/>
                <w:szCs w:val="16"/>
              </w:rPr>
            </w:pPr>
          </w:p>
        </w:tc>
        <w:tc>
          <w:tcPr>
            <w:tcW w:w="1173" w:type="dxa"/>
            <w:vAlign w:val="center"/>
          </w:tcPr>
          <w:p w14:paraId="6E88F05E" w14:textId="10A0AC09" w:rsidR="00940FD0" w:rsidRPr="008B3DB2" w:rsidRDefault="00940FD0" w:rsidP="00940FD0">
            <w:pPr>
              <w:spacing w:after="0"/>
              <w:jc w:val="center"/>
              <w:rPr>
                <w:rFonts w:ascii="Calibri" w:hAnsi="Calibri" w:cs="Calibri"/>
                <w:noProof/>
                <w:color w:val="000000"/>
                <w:sz w:val="16"/>
                <w:szCs w:val="16"/>
              </w:rPr>
            </w:pPr>
          </w:p>
        </w:tc>
      </w:tr>
      <w:tr w:rsidR="00940FD0" w:rsidRPr="008B3DB2" w14:paraId="2EAC908F" w14:textId="77777777" w:rsidTr="00940FD0">
        <w:tc>
          <w:tcPr>
            <w:tcW w:w="557" w:type="dxa"/>
            <w:vAlign w:val="center"/>
          </w:tcPr>
          <w:p w14:paraId="67942E5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w:t>
            </w:r>
          </w:p>
        </w:tc>
        <w:tc>
          <w:tcPr>
            <w:tcW w:w="4094" w:type="dxa"/>
            <w:vAlign w:val="center"/>
          </w:tcPr>
          <w:p w14:paraId="3AC3719D" w14:textId="77777777" w:rsidR="00940FD0" w:rsidRPr="008B3DB2" w:rsidRDefault="00940FD0" w:rsidP="00940FD0">
            <w:pPr>
              <w:spacing w:after="0"/>
              <w:jc w:val="both"/>
              <w:rPr>
                <w:rFonts w:ascii="Calibri" w:hAnsi="Calibri" w:cs="Calibri"/>
                <w:noProof/>
                <w:color w:val="000000"/>
                <w:sz w:val="16"/>
                <w:szCs w:val="16"/>
              </w:rPr>
            </w:pPr>
            <w:r w:rsidRPr="008B3DB2">
              <w:rPr>
                <w:rFonts w:ascii="Calibri" w:hAnsi="Calibri" w:cs="Calibri"/>
                <w:b/>
                <w:noProof/>
                <w:color w:val="000000"/>
                <w:sz w:val="16"/>
                <w:szCs w:val="16"/>
              </w:rPr>
              <w:t>Conector de derivação perfurante CDP-150-</w:t>
            </w:r>
            <w:r w:rsidRPr="008B3DB2">
              <w:rPr>
                <w:rFonts w:ascii="Calibri" w:hAnsi="Calibri" w:cs="Calibri"/>
                <w:noProof/>
                <w:color w:val="000000"/>
                <w:sz w:val="16"/>
                <w:szCs w:val="16"/>
              </w:rPr>
              <w:t xml:space="preserve"> Conector de derivação perfurante CDP-150: Conexão por perfuração da isolação (não necessita decapar a isolação do cabo). Indicado para cabos de alumínio isolados 0,6/1kV XLPE/PE (classe 2) ou fios e cabos de cobre isolados 450/750v (classe 1 ou 2) sem cobertura. Conta com , tornando o conector estanque.</w:t>
            </w:r>
          </w:p>
        </w:tc>
        <w:tc>
          <w:tcPr>
            <w:tcW w:w="1627" w:type="dxa"/>
            <w:vAlign w:val="center"/>
          </w:tcPr>
          <w:p w14:paraId="76EA66F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vAlign w:val="center"/>
          </w:tcPr>
          <w:p w14:paraId="197D87F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600</w:t>
            </w:r>
          </w:p>
        </w:tc>
        <w:tc>
          <w:tcPr>
            <w:tcW w:w="1052" w:type="dxa"/>
            <w:vAlign w:val="center"/>
          </w:tcPr>
          <w:p w14:paraId="7FD523F4" w14:textId="369D7166" w:rsidR="00940FD0" w:rsidRPr="008B3DB2" w:rsidRDefault="00940FD0" w:rsidP="00940FD0">
            <w:pPr>
              <w:spacing w:after="0"/>
              <w:jc w:val="center"/>
              <w:rPr>
                <w:rFonts w:ascii="Calibri" w:hAnsi="Calibri" w:cs="Calibri"/>
                <w:noProof/>
                <w:color w:val="000000"/>
                <w:sz w:val="16"/>
                <w:szCs w:val="16"/>
              </w:rPr>
            </w:pPr>
          </w:p>
        </w:tc>
        <w:tc>
          <w:tcPr>
            <w:tcW w:w="1173" w:type="dxa"/>
            <w:vAlign w:val="center"/>
          </w:tcPr>
          <w:p w14:paraId="2ED14E10" w14:textId="0670F617" w:rsidR="00940FD0" w:rsidRPr="008B3DB2" w:rsidRDefault="00940FD0" w:rsidP="00940FD0">
            <w:pPr>
              <w:spacing w:after="0"/>
              <w:jc w:val="center"/>
              <w:rPr>
                <w:rFonts w:ascii="Calibri" w:hAnsi="Calibri" w:cs="Calibri"/>
                <w:noProof/>
                <w:color w:val="000000"/>
                <w:sz w:val="16"/>
                <w:szCs w:val="16"/>
              </w:rPr>
            </w:pPr>
          </w:p>
        </w:tc>
      </w:tr>
      <w:tr w:rsidR="00940FD0" w:rsidRPr="008B3DB2" w14:paraId="129D0E56" w14:textId="77777777" w:rsidTr="00940FD0">
        <w:tc>
          <w:tcPr>
            <w:tcW w:w="557" w:type="dxa"/>
            <w:vAlign w:val="center"/>
          </w:tcPr>
          <w:p w14:paraId="2D32822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w:t>
            </w:r>
          </w:p>
        </w:tc>
        <w:tc>
          <w:tcPr>
            <w:tcW w:w="4094" w:type="dxa"/>
            <w:vAlign w:val="center"/>
          </w:tcPr>
          <w:p w14:paraId="05B7376F"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Parafuso máquina 16x250 mm galvanizado-</w:t>
            </w:r>
            <w:r w:rsidRPr="008B3DB2">
              <w:rPr>
                <w:rFonts w:ascii="Calibri" w:hAnsi="Calibri" w:cs="Calibri"/>
                <w:noProof/>
                <w:color w:val="000000"/>
                <w:sz w:val="16"/>
                <w:szCs w:val="16"/>
              </w:rPr>
              <w:t xml:space="preserve"> Parafuso máquina M16 x 250 mm, em aço carbono de alta resistência, acabamento galvanizado a fogo, rosca métrica, indicado para fixação de ferragens, braços e estruturas em postes ou suportes metálicos, com elevada resistência à corrosão em ambiente externo.</w:t>
            </w:r>
          </w:p>
        </w:tc>
        <w:tc>
          <w:tcPr>
            <w:tcW w:w="1627" w:type="dxa"/>
            <w:vAlign w:val="center"/>
          </w:tcPr>
          <w:p w14:paraId="60D65212"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vAlign w:val="center"/>
          </w:tcPr>
          <w:p w14:paraId="191777F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3.000</w:t>
            </w:r>
          </w:p>
        </w:tc>
        <w:tc>
          <w:tcPr>
            <w:tcW w:w="1052" w:type="dxa"/>
            <w:vAlign w:val="center"/>
          </w:tcPr>
          <w:p w14:paraId="34615EF9" w14:textId="0F168F03" w:rsidR="00940FD0" w:rsidRPr="008B3DB2" w:rsidRDefault="00940FD0" w:rsidP="00940FD0">
            <w:pPr>
              <w:spacing w:after="0"/>
              <w:jc w:val="center"/>
              <w:rPr>
                <w:rFonts w:ascii="Calibri" w:hAnsi="Calibri" w:cs="Calibri"/>
                <w:noProof/>
                <w:color w:val="000000"/>
                <w:sz w:val="16"/>
                <w:szCs w:val="16"/>
              </w:rPr>
            </w:pPr>
          </w:p>
        </w:tc>
        <w:tc>
          <w:tcPr>
            <w:tcW w:w="1173" w:type="dxa"/>
            <w:vAlign w:val="center"/>
          </w:tcPr>
          <w:p w14:paraId="16854B0E" w14:textId="511433DD" w:rsidR="00940FD0" w:rsidRPr="008B3DB2" w:rsidRDefault="00940FD0" w:rsidP="00940FD0">
            <w:pPr>
              <w:spacing w:after="0"/>
              <w:jc w:val="center"/>
              <w:rPr>
                <w:rFonts w:ascii="Calibri" w:hAnsi="Calibri" w:cs="Calibri"/>
                <w:noProof/>
                <w:color w:val="000000"/>
                <w:sz w:val="16"/>
                <w:szCs w:val="16"/>
              </w:rPr>
            </w:pPr>
          </w:p>
        </w:tc>
      </w:tr>
      <w:tr w:rsidR="00940FD0" w:rsidRPr="008B3DB2" w14:paraId="08A78E60" w14:textId="77777777" w:rsidTr="00940FD0">
        <w:tc>
          <w:tcPr>
            <w:tcW w:w="557" w:type="dxa"/>
            <w:vAlign w:val="center"/>
          </w:tcPr>
          <w:p w14:paraId="2E3BC03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w:t>
            </w:r>
          </w:p>
        </w:tc>
        <w:tc>
          <w:tcPr>
            <w:tcW w:w="4094" w:type="dxa"/>
            <w:vAlign w:val="center"/>
          </w:tcPr>
          <w:p w14:paraId="45493EE4" w14:textId="77777777" w:rsidR="00940FD0" w:rsidRPr="008B3DB2" w:rsidRDefault="00940FD0" w:rsidP="00940FD0">
            <w:pPr>
              <w:spacing w:after="0"/>
              <w:jc w:val="both"/>
              <w:rPr>
                <w:rFonts w:ascii="Calibri" w:hAnsi="Calibri" w:cs="Calibri"/>
                <w:noProof/>
                <w:color w:val="000000"/>
                <w:sz w:val="16"/>
                <w:szCs w:val="16"/>
              </w:rPr>
            </w:pPr>
            <w:r w:rsidRPr="008B3DB2">
              <w:rPr>
                <w:rFonts w:ascii="Calibri" w:hAnsi="Calibri" w:cs="Calibri"/>
                <w:b/>
                <w:noProof/>
                <w:color w:val="000000"/>
                <w:sz w:val="16"/>
                <w:szCs w:val="16"/>
              </w:rPr>
              <w:t>Parafuso maquina Galvanizado A Fogo Poste M12 X 300mm</w:t>
            </w:r>
            <w:r w:rsidRPr="008B3DB2">
              <w:rPr>
                <w:rFonts w:ascii="Calibri" w:hAnsi="Calibri" w:cs="Calibri"/>
                <w:noProof/>
                <w:color w:val="000000"/>
                <w:sz w:val="16"/>
                <w:szCs w:val="16"/>
              </w:rPr>
              <w:t>- Parafuso maquina Galvanizado A Fogo Poste M12 X 300mm (1/2x12) com arruela e porca quadrada</w:t>
            </w:r>
            <w:r w:rsidRPr="008B3DB2">
              <w:rPr>
                <w:rFonts w:ascii="Arial" w:hAnsi="Arial" w:cs="Arial"/>
                <w:noProof/>
                <w:color w:val="000000"/>
              </w:rPr>
              <w:t>.</w:t>
            </w:r>
          </w:p>
        </w:tc>
        <w:tc>
          <w:tcPr>
            <w:tcW w:w="1627" w:type="dxa"/>
            <w:vAlign w:val="center"/>
          </w:tcPr>
          <w:p w14:paraId="25FE8CE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vAlign w:val="center"/>
          </w:tcPr>
          <w:p w14:paraId="3170CFE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500</w:t>
            </w:r>
          </w:p>
        </w:tc>
        <w:tc>
          <w:tcPr>
            <w:tcW w:w="1052" w:type="dxa"/>
            <w:vAlign w:val="center"/>
          </w:tcPr>
          <w:p w14:paraId="4FE514DB" w14:textId="1588ADD3" w:rsidR="00940FD0" w:rsidRPr="008B3DB2" w:rsidRDefault="00940FD0" w:rsidP="00940FD0">
            <w:pPr>
              <w:spacing w:after="0"/>
              <w:jc w:val="center"/>
              <w:rPr>
                <w:rFonts w:ascii="Calibri" w:hAnsi="Calibri" w:cs="Calibri"/>
                <w:noProof/>
                <w:color w:val="000000"/>
                <w:sz w:val="16"/>
                <w:szCs w:val="16"/>
              </w:rPr>
            </w:pPr>
          </w:p>
        </w:tc>
        <w:tc>
          <w:tcPr>
            <w:tcW w:w="1173" w:type="dxa"/>
            <w:vAlign w:val="center"/>
          </w:tcPr>
          <w:p w14:paraId="225DEF06" w14:textId="6F7924E1" w:rsidR="00940FD0" w:rsidRPr="008B3DB2" w:rsidRDefault="00940FD0" w:rsidP="00940FD0">
            <w:pPr>
              <w:spacing w:after="0"/>
              <w:jc w:val="center"/>
              <w:rPr>
                <w:rFonts w:ascii="Calibri" w:hAnsi="Calibri" w:cs="Calibri"/>
                <w:noProof/>
                <w:color w:val="000000"/>
                <w:sz w:val="16"/>
                <w:szCs w:val="16"/>
              </w:rPr>
            </w:pPr>
          </w:p>
        </w:tc>
      </w:tr>
      <w:tr w:rsidR="00940FD0" w:rsidRPr="008B3DB2" w14:paraId="6E5A86FD" w14:textId="77777777" w:rsidTr="00940FD0">
        <w:tc>
          <w:tcPr>
            <w:tcW w:w="557" w:type="dxa"/>
            <w:vAlign w:val="center"/>
          </w:tcPr>
          <w:p w14:paraId="1F0DC082"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w:t>
            </w:r>
          </w:p>
        </w:tc>
        <w:tc>
          <w:tcPr>
            <w:tcW w:w="4094" w:type="dxa"/>
            <w:vAlign w:val="center"/>
          </w:tcPr>
          <w:p w14:paraId="6D9F0793" w14:textId="77777777" w:rsidR="00940FD0" w:rsidRPr="008B3DB2" w:rsidRDefault="00940FD0" w:rsidP="00940FD0">
            <w:pPr>
              <w:spacing w:after="0"/>
              <w:jc w:val="both"/>
              <w:rPr>
                <w:rFonts w:ascii="Calibri" w:hAnsi="Calibri" w:cs="Calibri"/>
                <w:noProof/>
                <w:color w:val="000000"/>
                <w:sz w:val="16"/>
                <w:szCs w:val="16"/>
              </w:rPr>
            </w:pPr>
            <w:r w:rsidRPr="008B3DB2">
              <w:rPr>
                <w:rFonts w:ascii="Calibri" w:hAnsi="Calibri" w:cs="Calibri"/>
                <w:b/>
                <w:noProof/>
                <w:color w:val="000000"/>
                <w:sz w:val="16"/>
                <w:szCs w:val="16"/>
              </w:rPr>
              <w:t>Parafuso maquina Galvanizado A Fogo Poste M12 X 60mm-</w:t>
            </w:r>
            <w:r w:rsidRPr="008B3DB2">
              <w:rPr>
                <w:rFonts w:ascii="Calibri" w:hAnsi="Calibri" w:cs="Calibri"/>
                <w:noProof/>
                <w:color w:val="000000"/>
                <w:sz w:val="16"/>
                <w:szCs w:val="16"/>
              </w:rPr>
              <w:t xml:space="preserve"> Parafuso maquina Galvanizado A Fogo Poste M12 X 60mm com porca quadrada e arruela.</w:t>
            </w:r>
          </w:p>
        </w:tc>
        <w:tc>
          <w:tcPr>
            <w:tcW w:w="1627" w:type="dxa"/>
            <w:vAlign w:val="center"/>
          </w:tcPr>
          <w:p w14:paraId="08F2962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vAlign w:val="center"/>
          </w:tcPr>
          <w:p w14:paraId="5D76300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500</w:t>
            </w:r>
          </w:p>
        </w:tc>
        <w:tc>
          <w:tcPr>
            <w:tcW w:w="1052" w:type="dxa"/>
            <w:vAlign w:val="center"/>
          </w:tcPr>
          <w:p w14:paraId="1A1E482E" w14:textId="700D31EB" w:rsidR="00940FD0" w:rsidRPr="008B3DB2" w:rsidRDefault="00940FD0" w:rsidP="00940FD0">
            <w:pPr>
              <w:spacing w:after="0"/>
              <w:jc w:val="center"/>
              <w:rPr>
                <w:rFonts w:ascii="Calibri" w:hAnsi="Calibri" w:cs="Calibri"/>
                <w:noProof/>
                <w:color w:val="000000"/>
                <w:sz w:val="16"/>
                <w:szCs w:val="16"/>
              </w:rPr>
            </w:pPr>
          </w:p>
        </w:tc>
        <w:tc>
          <w:tcPr>
            <w:tcW w:w="1173" w:type="dxa"/>
            <w:vAlign w:val="center"/>
          </w:tcPr>
          <w:p w14:paraId="16C3BDF1" w14:textId="3781224A" w:rsidR="00940FD0" w:rsidRPr="008B3DB2" w:rsidRDefault="00940FD0" w:rsidP="00940FD0">
            <w:pPr>
              <w:spacing w:after="0"/>
              <w:jc w:val="center"/>
              <w:rPr>
                <w:rFonts w:ascii="Calibri" w:hAnsi="Calibri" w:cs="Calibri"/>
                <w:noProof/>
                <w:color w:val="000000"/>
                <w:sz w:val="16"/>
                <w:szCs w:val="16"/>
              </w:rPr>
            </w:pPr>
          </w:p>
        </w:tc>
      </w:tr>
      <w:tr w:rsidR="00940FD0" w:rsidRPr="008B3DB2" w14:paraId="7E20D7BA" w14:textId="77777777" w:rsidTr="00940FD0">
        <w:tc>
          <w:tcPr>
            <w:tcW w:w="0" w:type="auto"/>
            <w:vAlign w:val="center"/>
          </w:tcPr>
          <w:p w14:paraId="21F979D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6</w:t>
            </w:r>
          </w:p>
        </w:tc>
        <w:tc>
          <w:tcPr>
            <w:tcW w:w="4094" w:type="dxa"/>
            <w:vAlign w:val="center"/>
          </w:tcPr>
          <w:p w14:paraId="7AC41687"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Parafuso sextavado autobrocante 12 x 3pol rosca inteira</w:t>
            </w:r>
            <w:r w:rsidRPr="008B3DB2">
              <w:rPr>
                <w:rFonts w:ascii="Calibri" w:hAnsi="Calibri" w:cs="Calibri"/>
                <w:noProof/>
                <w:color w:val="000000"/>
                <w:sz w:val="16"/>
                <w:szCs w:val="16"/>
              </w:rPr>
              <w:t>- Bitola/Diâmetro: Nº 12 (equivalente a 5,5 mm). Comprimento: 3 polegadas (equivalente a 76,2 mm), Tipo de Rosca: Inteira (autoatarraxante). Acionamento: Cabeça sextavada, 5/16".Acabamento: Revestimento zincado ou galvanizado para proteção contra oxidação.</w:t>
            </w:r>
          </w:p>
        </w:tc>
        <w:tc>
          <w:tcPr>
            <w:tcW w:w="1627" w:type="dxa"/>
            <w:vAlign w:val="center"/>
          </w:tcPr>
          <w:p w14:paraId="4FA128A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vAlign w:val="center"/>
          </w:tcPr>
          <w:p w14:paraId="74A2B44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25.000</w:t>
            </w:r>
          </w:p>
        </w:tc>
        <w:tc>
          <w:tcPr>
            <w:tcW w:w="1052" w:type="dxa"/>
            <w:tcBorders>
              <w:top w:val="single" w:sz="4" w:space="0" w:color="auto"/>
              <w:bottom w:val="single" w:sz="4" w:space="0" w:color="auto"/>
              <w:right w:val="single" w:sz="4" w:space="0" w:color="auto"/>
            </w:tcBorders>
            <w:shd w:val="clear" w:color="auto" w:fill="auto"/>
            <w:vAlign w:val="center"/>
          </w:tcPr>
          <w:p w14:paraId="20EB583F" w14:textId="686AE364"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auto"/>
              <w:bottom w:val="single" w:sz="4" w:space="0" w:color="auto"/>
              <w:right w:val="single" w:sz="4" w:space="0" w:color="auto"/>
            </w:tcBorders>
            <w:shd w:val="clear" w:color="auto" w:fill="auto"/>
            <w:vAlign w:val="center"/>
          </w:tcPr>
          <w:p w14:paraId="7FA528F2" w14:textId="4540F7B0" w:rsidR="00940FD0" w:rsidRPr="008B3DB2" w:rsidRDefault="00940FD0" w:rsidP="00940FD0">
            <w:pPr>
              <w:spacing w:after="0"/>
              <w:jc w:val="center"/>
              <w:rPr>
                <w:rFonts w:ascii="Calibri" w:hAnsi="Calibri" w:cs="Calibri"/>
                <w:noProof/>
                <w:color w:val="000000"/>
                <w:sz w:val="16"/>
                <w:szCs w:val="16"/>
              </w:rPr>
            </w:pPr>
          </w:p>
        </w:tc>
      </w:tr>
      <w:tr w:rsidR="00940FD0" w:rsidRPr="008B3DB2" w14:paraId="4DF20E0E"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D00F8A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7</w:t>
            </w:r>
          </w:p>
        </w:tc>
        <w:tc>
          <w:tcPr>
            <w:tcW w:w="4094" w:type="dxa"/>
            <w:tcBorders>
              <w:top w:val="single" w:sz="4" w:space="0" w:color="000000"/>
              <w:left w:val="single" w:sz="4" w:space="0" w:color="000000"/>
              <w:bottom w:val="single" w:sz="4" w:space="0" w:color="000000"/>
              <w:right w:val="single" w:sz="4" w:space="0" w:color="000000"/>
            </w:tcBorders>
            <w:vAlign w:val="center"/>
          </w:tcPr>
          <w:p w14:paraId="3950D34C"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Cabo flexível 1,5 mm² Azul- </w:t>
            </w:r>
            <w:r w:rsidRPr="008B3DB2">
              <w:rPr>
                <w:rFonts w:ascii="Calibri" w:hAnsi="Calibri" w:cs="Calibri"/>
                <w:noProof/>
                <w:color w:val="000000"/>
                <w:sz w:val="16"/>
                <w:szCs w:val="16"/>
              </w:rPr>
              <w:t>Cabo unipolar flexível de cobre eletrolítico, seção nominal de 1,5 mm², diâmetro mínimo do condutor: 1,43mm; peso liquido minimo:20kg/km; isolação em PVC antichama, tensão nominal 450/750 V, conforme ABNT NBR NM 247-3, indicado para circuitos internos de iluminação e comando, cor azul.</w:t>
            </w:r>
          </w:p>
        </w:tc>
        <w:tc>
          <w:tcPr>
            <w:tcW w:w="1627" w:type="dxa"/>
            <w:tcBorders>
              <w:top w:val="single" w:sz="4" w:space="0" w:color="000000"/>
              <w:left w:val="single" w:sz="4" w:space="0" w:color="000000"/>
              <w:bottom w:val="single" w:sz="4" w:space="0" w:color="000000"/>
              <w:right w:val="single" w:sz="4" w:space="0" w:color="000000"/>
            </w:tcBorders>
            <w:vAlign w:val="center"/>
          </w:tcPr>
          <w:p w14:paraId="6CC6EB4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263C75A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4.500</w:t>
            </w:r>
          </w:p>
        </w:tc>
        <w:tc>
          <w:tcPr>
            <w:tcW w:w="1052" w:type="dxa"/>
            <w:tcBorders>
              <w:top w:val="single" w:sz="4" w:space="0" w:color="000000"/>
              <w:left w:val="single" w:sz="4" w:space="0" w:color="000000"/>
              <w:bottom w:val="single" w:sz="4" w:space="0" w:color="000000"/>
              <w:right w:val="single" w:sz="4" w:space="0" w:color="000000"/>
            </w:tcBorders>
            <w:vAlign w:val="center"/>
          </w:tcPr>
          <w:p w14:paraId="787B764A" w14:textId="5C2EB17C"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3375EC2B" w14:textId="67A265F7" w:rsidR="00940FD0" w:rsidRPr="008B3DB2" w:rsidRDefault="00940FD0" w:rsidP="00940FD0">
            <w:pPr>
              <w:spacing w:after="0"/>
              <w:jc w:val="center"/>
              <w:rPr>
                <w:rFonts w:ascii="Calibri" w:hAnsi="Calibri" w:cs="Calibri"/>
                <w:noProof/>
                <w:color w:val="000000"/>
                <w:sz w:val="16"/>
                <w:szCs w:val="16"/>
              </w:rPr>
            </w:pPr>
          </w:p>
        </w:tc>
      </w:tr>
      <w:tr w:rsidR="00940FD0" w:rsidRPr="008B3DB2" w14:paraId="5D7BA551"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A12002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8</w:t>
            </w:r>
          </w:p>
        </w:tc>
        <w:tc>
          <w:tcPr>
            <w:tcW w:w="4094" w:type="dxa"/>
            <w:tcBorders>
              <w:top w:val="single" w:sz="4" w:space="0" w:color="000000"/>
              <w:left w:val="single" w:sz="4" w:space="0" w:color="000000"/>
              <w:bottom w:val="single" w:sz="4" w:space="0" w:color="000000"/>
              <w:right w:val="single" w:sz="4" w:space="0" w:color="000000"/>
            </w:tcBorders>
            <w:vAlign w:val="center"/>
          </w:tcPr>
          <w:p w14:paraId="7F9CECE6"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Cabo flexível 1,5 mm² preto- </w:t>
            </w:r>
            <w:r w:rsidRPr="008B3DB2">
              <w:rPr>
                <w:rFonts w:ascii="Calibri" w:hAnsi="Calibri" w:cs="Calibri"/>
                <w:noProof/>
                <w:color w:val="000000"/>
                <w:sz w:val="16"/>
                <w:szCs w:val="16"/>
              </w:rPr>
              <w:t xml:space="preserve">Cabo unipolar flexível de cobre eletrolítico, seção nominal de 1,5 mm², diâmetro mínimo do </w:t>
            </w:r>
            <w:r w:rsidRPr="008B3DB2">
              <w:rPr>
                <w:rFonts w:ascii="Calibri" w:hAnsi="Calibri" w:cs="Calibri"/>
                <w:noProof/>
                <w:color w:val="000000"/>
                <w:sz w:val="16"/>
                <w:szCs w:val="16"/>
              </w:rPr>
              <w:lastRenderedPageBreak/>
              <w:t>condutor: 1,43mm; peso liquido minimo:20kg/km; isolação em PVC antichama, tensão nominal 450/750 V, conforme ABNT NBR NM 247-3, indicado para circuitos internos de iluminação e comando, cor azul.</w:t>
            </w:r>
          </w:p>
        </w:tc>
        <w:tc>
          <w:tcPr>
            <w:tcW w:w="1627" w:type="dxa"/>
            <w:tcBorders>
              <w:top w:val="single" w:sz="4" w:space="0" w:color="000000"/>
              <w:left w:val="single" w:sz="4" w:space="0" w:color="000000"/>
              <w:bottom w:val="single" w:sz="4" w:space="0" w:color="000000"/>
              <w:right w:val="single" w:sz="4" w:space="0" w:color="000000"/>
            </w:tcBorders>
            <w:vAlign w:val="center"/>
          </w:tcPr>
          <w:p w14:paraId="423922C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24F6E882"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4.500</w:t>
            </w:r>
          </w:p>
        </w:tc>
        <w:tc>
          <w:tcPr>
            <w:tcW w:w="1052" w:type="dxa"/>
            <w:tcBorders>
              <w:top w:val="single" w:sz="4" w:space="0" w:color="000000"/>
              <w:left w:val="single" w:sz="4" w:space="0" w:color="000000"/>
              <w:bottom w:val="single" w:sz="4" w:space="0" w:color="000000"/>
              <w:right w:val="single" w:sz="4" w:space="0" w:color="000000"/>
            </w:tcBorders>
            <w:vAlign w:val="center"/>
          </w:tcPr>
          <w:p w14:paraId="2F428504" w14:textId="0ABF088F"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25F5B05D" w14:textId="065BCC73" w:rsidR="00940FD0" w:rsidRPr="008B3DB2" w:rsidRDefault="00940FD0" w:rsidP="00940FD0">
            <w:pPr>
              <w:spacing w:after="0"/>
              <w:jc w:val="center"/>
              <w:rPr>
                <w:rFonts w:ascii="Calibri" w:hAnsi="Calibri" w:cs="Calibri"/>
                <w:noProof/>
                <w:color w:val="000000"/>
                <w:sz w:val="16"/>
                <w:szCs w:val="16"/>
              </w:rPr>
            </w:pPr>
          </w:p>
        </w:tc>
      </w:tr>
      <w:tr w:rsidR="00940FD0" w:rsidRPr="008B3DB2" w14:paraId="3E54B850"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B8203D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9</w:t>
            </w:r>
          </w:p>
        </w:tc>
        <w:tc>
          <w:tcPr>
            <w:tcW w:w="4094" w:type="dxa"/>
            <w:tcBorders>
              <w:top w:val="single" w:sz="4" w:space="0" w:color="000000"/>
              <w:left w:val="single" w:sz="4" w:space="0" w:color="000000"/>
              <w:bottom w:val="single" w:sz="4" w:space="0" w:color="000000"/>
              <w:right w:val="single" w:sz="4" w:space="0" w:color="000000"/>
            </w:tcBorders>
            <w:vAlign w:val="center"/>
          </w:tcPr>
          <w:p w14:paraId="75DA5320"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Cabo PP 2 x 1,5 mm²- </w:t>
            </w:r>
            <w:r w:rsidRPr="008B3DB2">
              <w:rPr>
                <w:rFonts w:ascii="Calibri" w:hAnsi="Calibri" w:cs="Calibri"/>
                <w:noProof/>
                <w:color w:val="000000"/>
                <w:sz w:val="16"/>
                <w:szCs w:val="16"/>
              </w:rPr>
              <w:t>Cabo flexível multipolar tipo PP, 2 condutores de cobre eletrolítico de 1,5 mm², diâmetro mínimo do condutor: 1,43mm; peso líquido mínimo: 87kg/km; isolação em PVC e cobertura externa em PVC, tensão mínima de 300/500 V, indicado para alimentação de equipamentos, extensões e refletores em baixa tensão.</w:t>
            </w:r>
          </w:p>
        </w:tc>
        <w:tc>
          <w:tcPr>
            <w:tcW w:w="1627" w:type="dxa"/>
            <w:tcBorders>
              <w:top w:val="single" w:sz="4" w:space="0" w:color="000000"/>
              <w:left w:val="single" w:sz="4" w:space="0" w:color="000000"/>
              <w:bottom w:val="single" w:sz="4" w:space="0" w:color="000000"/>
              <w:right w:val="single" w:sz="4" w:space="0" w:color="000000"/>
            </w:tcBorders>
            <w:vAlign w:val="center"/>
          </w:tcPr>
          <w:p w14:paraId="53B3F4E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39C7FD2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1.500</w:t>
            </w:r>
          </w:p>
        </w:tc>
        <w:tc>
          <w:tcPr>
            <w:tcW w:w="1052" w:type="dxa"/>
            <w:tcBorders>
              <w:top w:val="single" w:sz="4" w:space="0" w:color="000000"/>
              <w:left w:val="single" w:sz="4" w:space="0" w:color="000000"/>
              <w:bottom w:val="single" w:sz="4" w:space="0" w:color="000000"/>
              <w:right w:val="single" w:sz="4" w:space="0" w:color="000000"/>
            </w:tcBorders>
            <w:vAlign w:val="center"/>
          </w:tcPr>
          <w:p w14:paraId="48472E23" w14:textId="79BB7BD8"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6DC1C94E" w14:textId="5DB812F0" w:rsidR="00940FD0" w:rsidRPr="008B3DB2" w:rsidRDefault="00940FD0" w:rsidP="00940FD0">
            <w:pPr>
              <w:spacing w:after="0"/>
              <w:jc w:val="center"/>
              <w:rPr>
                <w:rFonts w:ascii="Calibri" w:hAnsi="Calibri" w:cs="Calibri"/>
                <w:noProof/>
                <w:color w:val="000000"/>
                <w:sz w:val="16"/>
                <w:szCs w:val="16"/>
              </w:rPr>
            </w:pPr>
          </w:p>
        </w:tc>
      </w:tr>
      <w:tr w:rsidR="00940FD0" w:rsidRPr="008B3DB2" w14:paraId="532F85C0"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32F9C05"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10</w:t>
            </w:r>
          </w:p>
        </w:tc>
        <w:tc>
          <w:tcPr>
            <w:tcW w:w="4094" w:type="dxa"/>
            <w:tcBorders>
              <w:top w:val="single" w:sz="4" w:space="0" w:color="000000"/>
              <w:left w:val="single" w:sz="4" w:space="0" w:color="000000"/>
              <w:bottom w:val="single" w:sz="4" w:space="0" w:color="000000"/>
              <w:right w:val="single" w:sz="4" w:space="0" w:color="000000"/>
            </w:tcBorders>
            <w:vAlign w:val="center"/>
          </w:tcPr>
          <w:p w14:paraId="6481462E"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Cabo duplex CA  10mm- </w:t>
            </w:r>
            <w:r w:rsidRPr="008B3DB2">
              <w:rPr>
                <w:rFonts w:ascii="Calibri" w:hAnsi="Calibri" w:cs="Calibri"/>
                <w:noProof/>
                <w:color w:val="000000"/>
                <w:sz w:val="16"/>
                <w:szCs w:val="16"/>
              </w:rPr>
              <w:t>Cabo duplex CA  10mmABNT NBR 8182 - Composição: 1 condutor fase de alumínio isolado e 1 condutor neutro de Alumínio nú, tensão nominal: 0,6 a 1kv Temperatura máxima de operação: 70°C (isolamento em PE) ou 90°C (isolamento em XLPE) em regime Permanente capacidade de condução de corrente: Aproximadamente 74 A ao ar livre (em 30°C)</w:t>
            </w:r>
          </w:p>
        </w:tc>
        <w:tc>
          <w:tcPr>
            <w:tcW w:w="1627" w:type="dxa"/>
            <w:tcBorders>
              <w:top w:val="single" w:sz="4" w:space="0" w:color="000000"/>
              <w:left w:val="single" w:sz="4" w:space="0" w:color="000000"/>
              <w:bottom w:val="single" w:sz="4" w:space="0" w:color="000000"/>
              <w:right w:val="single" w:sz="4" w:space="0" w:color="000000"/>
            </w:tcBorders>
            <w:vAlign w:val="center"/>
          </w:tcPr>
          <w:p w14:paraId="4E6E2EC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74062B0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10.000</w:t>
            </w:r>
          </w:p>
        </w:tc>
        <w:tc>
          <w:tcPr>
            <w:tcW w:w="1052" w:type="dxa"/>
            <w:tcBorders>
              <w:top w:val="single" w:sz="4" w:space="0" w:color="000000"/>
              <w:left w:val="single" w:sz="4" w:space="0" w:color="000000"/>
              <w:bottom w:val="single" w:sz="4" w:space="0" w:color="000000"/>
              <w:right w:val="single" w:sz="4" w:space="0" w:color="000000"/>
            </w:tcBorders>
            <w:vAlign w:val="center"/>
          </w:tcPr>
          <w:p w14:paraId="2BAD094D" w14:textId="75D55C7A"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284AA884" w14:textId="288AF492" w:rsidR="00940FD0" w:rsidRPr="008B3DB2" w:rsidRDefault="00940FD0" w:rsidP="00940FD0">
            <w:pPr>
              <w:spacing w:after="0"/>
              <w:jc w:val="center"/>
              <w:rPr>
                <w:rFonts w:ascii="Calibri" w:hAnsi="Calibri" w:cs="Calibri"/>
                <w:noProof/>
                <w:color w:val="000000"/>
                <w:sz w:val="16"/>
                <w:szCs w:val="16"/>
              </w:rPr>
            </w:pPr>
          </w:p>
        </w:tc>
      </w:tr>
      <w:tr w:rsidR="00940FD0" w:rsidRPr="008B3DB2" w14:paraId="1ED7ABD4" w14:textId="77777777" w:rsidTr="00940FD0">
        <w:tc>
          <w:tcPr>
            <w:tcW w:w="0" w:type="auto"/>
            <w:vAlign w:val="center"/>
          </w:tcPr>
          <w:p w14:paraId="612B009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11</w:t>
            </w:r>
          </w:p>
        </w:tc>
        <w:tc>
          <w:tcPr>
            <w:tcW w:w="4094" w:type="dxa"/>
            <w:vAlign w:val="center"/>
          </w:tcPr>
          <w:p w14:paraId="49C3C6DA"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Cabo PP 3x2,5mm² (600V a 1kV) –</w:t>
            </w:r>
            <w:r w:rsidRPr="008B3DB2">
              <w:rPr>
                <w:rFonts w:ascii="Calibri" w:hAnsi="Calibri" w:cs="Calibri"/>
                <w:noProof/>
                <w:color w:val="000000"/>
                <w:sz w:val="16"/>
                <w:szCs w:val="16"/>
              </w:rPr>
              <w:t xml:space="preserve"> Composto por 3 condutores internos de cobre. Seção Nominal: Cada condutor possui 2,5mm² de área transversal. Diâmetro mínimo do condutor: 1,87mm; Peso nominal mínimo: 167kg/km; Isolação Interna: Composto termo fixo ou termoplástico (geralmente PVC ou HEPR) cobrindo cada via. Cobertura Externa: Camada adicional de PVC que une as vias, garantindo formato arredondado. Classe de Tensão: Suporta isolamento para tensões de 600V até 1000V (1kV).</w:t>
            </w:r>
          </w:p>
        </w:tc>
        <w:tc>
          <w:tcPr>
            <w:tcW w:w="1627" w:type="dxa"/>
            <w:vAlign w:val="center"/>
          </w:tcPr>
          <w:p w14:paraId="76B0730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vAlign w:val="center"/>
          </w:tcPr>
          <w:p w14:paraId="6A39F1F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6.000</w:t>
            </w:r>
          </w:p>
        </w:tc>
        <w:tc>
          <w:tcPr>
            <w:tcW w:w="1052" w:type="dxa"/>
            <w:tcBorders>
              <w:top w:val="single" w:sz="4" w:space="0" w:color="auto"/>
              <w:bottom w:val="single" w:sz="4" w:space="0" w:color="auto"/>
              <w:right w:val="single" w:sz="4" w:space="0" w:color="auto"/>
            </w:tcBorders>
            <w:shd w:val="clear" w:color="auto" w:fill="auto"/>
            <w:vAlign w:val="center"/>
          </w:tcPr>
          <w:p w14:paraId="4C038417" w14:textId="4779EC2F"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auto"/>
              <w:bottom w:val="single" w:sz="4" w:space="0" w:color="auto"/>
              <w:right w:val="single" w:sz="4" w:space="0" w:color="auto"/>
            </w:tcBorders>
            <w:shd w:val="clear" w:color="auto" w:fill="auto"/>
            <w:vAlign w:val="center"/>
          </w:tcPr>
          <w:p w14:paraId="3DEF4285" w14:textId="1549B38D" w:rsidR="00940FD0" w:rsidRPr="008B3DB2" w:rsidRDefault="00940FD0" w:rsidP="00940FD0">
            <w:pPr>
              <w:spacing w:after="0"/>
              <w:jc w:val="center"/>
              <w:rPr>
                <w:rFonts w:ascii="Calibri" w:hAnsi="Calibri" w:cs="Calibri"/>
                <w:noProof/>
                <w:color w:val="000000"/>
                <w:sz w:val="16"/>
                <w:szCs w:val="16"/>
              </w:rPr>
            </w:pPr>
          </w:p>
        </w:tc>
      </w:tr>
      <w:tr w:rsidR="00940FD0" w:rsidRPr="008B3DB2" w14:paraId="124E279B"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2E7B0BE"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12</w:t>
            </w:r>
          </w:p>
        </w:tc>
        <w:tc>
          <w:tcPr>
            <w:tcW w:w="4094" w:type="dxa"/>
            <w:tcBorders>
              <w:top w:val="single" w:sz="4" w:space="0" w:color="000000"/>
              <w:left w:val="single" w:sz="4" w:space="0" w:color="000000"/>
              <w:bottom w:val="single" w:sz="4" w:space="0" w:color="000000"/>
              <w:right w:val="single" w:sz="4" w:space="0" w:color="000000"/>
            </w:tcBorders>
            <w:vAlign w:val="center"/>
          </w:tcPr>
          <w:p w14:paraId="1D7442DD"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Plug macho 2P+T 10 A- </w:t>
            </w:r>
            <w:r w:rsidRPr="008B3DB2">
              <w:rPr>
                <w:rFonts w:ascii="Calibri" w:hAnsi="Calibri" w:cs="Calibri"/>
                <w:noProof/>
                <w:color w:val="000000"/>
                <w:sz w:val="16"/>
                <w:szCs w:val="16"/>
              </w:rPr>
              <w:t>Plugue macho 2 polos + terra, 180º; corrente nominal de 10 A, tensão de 250 V, padrão brasileiro ABNT NBR 14136, corpo em material termoplástico antichama e contatos metálicos de boa condutividade, para ligação segura de equipamentos elétricos; Plugues com pinos maciços; Produtos Certificados pelo INMETRO; Comprimento minimo total de 84mm e largura 35mm; Com prensa cabos</w:t>
            </w:r>
          </w:p>
        </w:tc>
        <w:tc>
          <w:tcPr>
            <w:tcW w:w="1627" w:type="dxa"/>
            <w:tcBorders>
              <w:top w:val="single" w:sz="4" w:space="0" w:color="000000"/>
              <w:left w:val="single" w:sz="4" w:space="0" w:color="000000"/>
              <w:bottom w:val="single" w:sz="4" w:space="0" w:color="000000"/>
              <w:right w:val="single" w:sz="4" w:space="0" w:color="000000"/>
            </w:tcBorders>
            <w:vAlign w:val="center"/>
          </w:tcPr>
          <w:p w14:paraId="1035E9F6"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7F5D356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240</w:t>
            </w:r>
          </w:p>
        </w:tc>
        <w:tc>
          <w:tcPr>
            <w:tcW w:w="1052" w:type="dxa"/>
            <w:tcBorders>
              <w:top w:val="single" w:sz="4" w:space="0" w:color="000000"/>
              <w:left w:val="single" w:sz="4" w:space="0" w:color="000000"/>
              <w:bottom w:val="single" w:sz="4" w:space="0" w:color="000000"/>
              <w:right w:val="single" w:sz="4" w:space="0" w:color="000000"/>
            </w:tcBorders>
            <w:vAlign w:val="center"/>
          </w:tcPr>
          <w:p w14:paraId="35D631EB" w14:textId="19C5335E"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7545D01F" w14:textId="2B669740" w:rsidR="00940FD0" w:rsidRPr="008B3DB2" w:rsidRDefault="00940FD0" w:rsidP="00940FD0">
            <w:pPr>
              <w:spacing w:after="0"/>
              <w:jc w:val="center"/>
              <w:rPr>
                <w:rFonts w:ascii="Calibri" w:hAnsi="Calibri" w:cs="Calibri"/>
                <w:noProof/>
                <w:color w:val="000000"/>
                <w:sz w:val="16"/>
                <w:szCs w:val="16"/>
              </w:rPr>
            </w:pPr>
          </w:p>
        </w:tc>
      </w:tr>
      <w:tr w:rsidR="00940FD0" w:rsidRPr="008B3DB2" w14:paraId="70C28CCB"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B521FF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13</w:t>
            </w:r>
          </w:p>
        </w:tc>
        <w:tc>
          <w:tcPr>
            <w:tcW w:w="4094" w:type="dxa"/>
            <w:tcBorders>
              <w:top w:val="single" w:sz="4" w:space="0" w:color="000000"/>
              <w:left w:val="single" w:sz="4" w:space="0" w:color="000000"/>
              <w:bottom w:val="single" w:sz="4" w:space="0" w:color="000000"/>
              <w:right w:val="single" w:sz="4" w:space="0" w:color="000000"/>
            </w:tcBorders>
            <w:vAlign w:val="center"/>
          </w:tcPr>
          <w:p w14:paraId="78A19C46"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Plugue fêmea 2P+T 10 A- </w:t>
            </w:r>
            <w:r w:rsidRPr="008B3DB2">
              <w:rPr>
                <w:rFonts w:ascii="Calibri" w:hAnsi="Calibri" w:cs="Calibri"/>
                <w:noProof/>
                <w:color w:val="000000"/>
                <w:sz w:val="16"/>
                <w:szCs w:val="16"/>
              </w:rPr>
              <w:t>Tomada móvel ou conector fêmea 2 polos + terra, corrente nominal de 10 A, tensão de 250 V, padrão brasileiro ABNT NBR 14136, corpo em material termoplástico antichama e contatos metálicos resistentes, para montagem de extensões e ligações móveis. Produtos Certificados pelo INMETRO; Comprimento mínimo total de 84mm e largura 22mm; Com prensa cabos</w:t>
            </w:r>
          </w:p>
        </w:tc>
        <w:tc>
          <w:tcPr>
            <w:tcW w:w="1627" w:type="dxa"/>
            <w:tcBorders>
              <w:top w:val="single" w:sz="4" w:space="0" w:color="000000"/>
              <w:left w:val="single" w:sz="4" w:space="0" w:color="000000"/>
              <w:bottom w:val="single" w:sz="4" w:space="0" w:color="000000"/>
              <w:right w:val="single" w:sz="4" w:space="0" w:color="000000"/>
            </w:tcBorders>
            <w:vAlign w:val="center"/>
          </w:tcPr>
          <w:p w14:paraId="6AF51D3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586DD31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240</w:t>
            </w:r>
          </w:p>
        </w:tc>
        <w:tc>
          <w:tcPr>
            <w:tcW w:w="1052" w:type="dxa"/>
            <w:tcBorders>
              <w:top w:val="single" w:sz="4" w:space="0" w:color="000000"/>
              <w:left w:val="single" w:sz="4" w:space="0" w:color="000000"/>
              <w:bottom w:val="single" w:sz="4" w:space="0" w:color="000000"/>
              <w:right w:val="single" w:sz="4" w:space="0" w:color="000000"/>
            </w:tcBorders>
            <w:vAlign w:val="center"/>
          </w:tcPr>
          <w:p w14:paraId="08470D2B" w14:textId="4C4EC603"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28D0E3DE" w14:textId="3D504AB5" w:rsidR="00940FD0" w:rsidRPr="008B3DB2" w:rsidRDefault="00940FD0" w:rsidP="00940FD0">
            <w:pPr>
              <w:spacing w:after="0"/>
              <w:jc w:val="center"/>
              <w:rPr>
                <w:rFonts w:ascii="Calibri" w:hAnsi="Calibri" w:cs="Calibri"/>
                <w:noProof/>
                <w:color w:val="000000"/>
                <w:sz w:val="16"/>
                <w:szCs w:val="16"/>
              </w:rPr>
            </w:pPr>
          </w:p>
        </w:tc>
      </w:tr>
      <w:tr w:rsidR="00940FD0" w:rsidRPr="008B3DB2" w14:paraId="7DDDE5A1"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72A03D15"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14</w:t>
            </w:r>
          </w:p>
        </w:tc>
        <w:tc>
          <w:tcPr>
            <w:tcW w:w="4094" w:type="dxa"/>
            <w:tcBorders>
              <w:top w:val="single" w:sz="4" w:space="0" w:color="000000"/>
              <w:left w:val="single" w:sz="4" w:space="0" w:color="000000"/>
              <w:bottom w:val="single" w:sz="4" w:space="0" w:color="000000"/>
              <w:right w:val="single" w:sz="4" w:space="0" w:color="000000"/>
            </w:tcBorders>
            <w:vAlign w:val="center"/>
          </w:tcPr>
          <w:p w14:paraId="085439DB"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Soquete com rabicho E27- </w:t>
            </w:r>
            <w:r w:rsidRPr="008B3DB2">
              <w:rPr>
                <w:rFonts w:ascii="Calibri" w:hAnsi="Calibri" w:cs="Calibri"/>
                <w:noProof/>
                <w:color w:val="000000"/>
                <w:sz w:val="16"/>
                <w:szCs w:val="16"/>
              </w:rPr>
              <w:t>Soquete para lâmpada com rosca E27, tensão nominal de até 250 V, confeccionado em material isolante antichama, fornecido com rabicho para ligação elétrica, adequado para uso em pontos de iluminação provisórios ou permanentes de baixa tensão</w:t>
            </w:r>
            <w:r w:rsidRPr="008B3DB2">
              <w:rPr>
                <w:rFonts w:ascii="Calibri" w:hAnsi="Calibri" w:cs="Calibri"/>
                <w:b/>
                <w:noProof/>
                <w:color w:val="000000"/>
                <w:sz w:val="16"/>
                <w:szCs w:val="16"/>
              </w:rPr>
              <w:t>.</w:t>
            </w:r>
          </w:p>
        </w:tc>
        <w:tc>
          <w:tcPr>
            <w:tcW w:w="1627" w:type="dxa"/>
            <w:tcBorders>
              <w:top w:val="single" w:sz="4" w:space="0" w:color="000000"/>
              <w:left w:val="single" w:sz="4" w:space="0" w:color="000000"/>
              <w:bottom w:val="single" w:sz="4" w:space="0" w:color="000000"/>
              <w:right w:val="single" w:sz="4" w:space="0" w:color="000000"/>
            </w:tcBorders>
            <w:vAlign w:val="center"/>
          </w:tcPr>
          <w:p w14:paraId="223C375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7B23C19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300</w:t>
            </w:r>
          </w:p>
        </w:tc>
        <w:tc>
          <w:tcPr>
            <w:tcW w:w="1052" w:type="dxa"/>
            <w:tcBorders>
              <w:top w:val="single" w:sz="4" w:space="0" w:color="000000"/>
              <w:left w:val="single" w:sz="4" w:space="0" w:color="000000"/>
              <w:bottom w:val="single" w:sz="4" w:space="0" w:color="000000"/>
              <w:right w:val="single" w:sz="4" w:space="0" w:color="000000"/>
            </w:tcBorders>
            <w:vAlign w:val="center"/>
          </w:tcPr>
          <w:p w14:paraId="25C6DEE1" w14:textId="370F0EB5"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59611E8D" w14:textId="050F4D24" w:rsidR="00940FD0" w:rsidRPr="008B3DB2" w:rsidRDefault="00940FD0" w:rsidP="00940FD0">
            <w:pPr>
              <w:spacing w:after="0"/>
              <w:jc w:val="center"/>
              <w:rPr>
                <w:rFonts w:ascii="Calibri" w:hAnsi="Calibri" w:cs="Calibri"/>
                <w:noProof/>
                <w:color w:val="000000"/>
                <w:sz w:val="16"/>
                <w:szCs w:val="16"/>
              </w:rPr>
            </w:pPr>
          </w:p>
        </w:tc>
      </w:tr>
      <w:tr w:rsidR="00940FD0" w:rsidRPr="008B3DB2" w14:paraId="6F52AB56"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4BF4C9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15</w:t>
            </w:r>
          </w:p>
        </w:tc>
        <w:tc>
          <w:tcPr>
            <w:tcW w:w="4094" w:type="dxa"/>
            <w:tcBorders>
              <w:top w:val="single" w:sz="4" w:space="0" w:color="000000"/>
              <w:left w:val="single" w:sz="4" w:space="0" w:color="000000"/>
              <w:bottom w:val="single" w:sz="4" w:space="0" w:color="000000"/>
              <w:right w:val="single" w:sz="4" w:space="0" w:color="000000"/>
            </w:tcBorders>
            <w:vAlign w:val="center"/>
          </w:tcPr>
          <w:p w14:paraId="79EA4DD7"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Refletor LED 200 W 6500 K preto- </w:t>
            </w:r>
            <w:r w:rsidRPr="008B3DB2">
              <w:rPr>
                <w:rFonts w:ascii="Calibri" w:hAnsi="Calibri" w:cs="Calibri"/>
                <w:noProof/>
                <w:color w:val="000000"/>
                <w:sz w:val="16"/>
                <w:szCs w:val="16"/>
              </w:rPr>
              <w:t>Refletor LED com potência nominal de 200 W, temperatura de cor de 6500 K, corpo em alumínio, acabamento na cor preta, uso externo, grau de proteção mínimo IP65, alimentação bivolt automática, difusor resistente e fluxo luminoso mínimo de 18.000 lúmens; ângulo de abertura mínimo de 120º; IRC mínimo: 80;</w:t>
            </w:r>
          </w:p>
        </w:tc>
        <w:tc>
          <w:tcPr>
            <w:tcW w:w="1627" w:type="dxa"/>
            <w:tcBorders>
              <w:top w:val="single" w:sz="4" w:space="0" w:color="000000"/>
              <w:left w:val="single" w:sz="4" w:space="0" w:color="000000"/>
              <w:bottom w:val="single" w:sz="4" w:space="0" w:color="000000"/>
              <w:right w:val="single" w:sz="4" w:space="0" w:color="000000"/>
            </w:tcBorders>
            <w:vAlign w:val="center"/>
          </w:tcPr>
          <w:p w14:paraId="2CB91D2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54A0384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300</w:t>
            </w:r>
          </w:p>
        </w:tc>
        <w:tc>
          <w:tcPr>
            <w:tcW w:w="1052" w:type="dxa"/>
            <w:tcBorders>
              <w:top w:val="single" w:sz="4" w:space="0" w:color="000000"/>
              <w:left w:val="single" w:sz="4" w:space="0" w:color="000000"/>
              <w:bottom w:val="single" w:sz="4" w:space="0" w:color="000000"/>
              <w:right w:val="single" w:sz="4" w:space="0" w:color="000000"/>
            </w:tcBorders>
            <w:vAlign w:val="center"/>
          </w:tcPr>
          <w:p w14:paraId="219D120E" w14:textId="311D7386"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21CA7762" w14:textId="57B40B2C" w:rsidR="00940FD0" w:rsidRPr="008B3DB2" w:rsidRDefault="00940FD0" w:rsidP="00940FD0">
            <w:pPr>
              <w:spacing w:after="0"/>
              <w:jc w:val="center"/>
              <w:rPr>
                <w:rFonts w:ascii="Calibri" w:hAnsi="Calibri" w:cs="Calibri"/>
                <w:noProof/>
                <w:color w:val="000000"/>
                <w:sz w:val="16"/>
                <w:szCs w:val="16"/>
              </w:rPr>
            </w:pPr>
          </w:p>
        </w:tc>
      </w:tr>
      <w:tr w:rsidR="00940FD0" w:rsidRPr="008B3DB2" w14:paraId="66BC2357"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184000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16</w:t>
            </w:r>
          </w:p>
        </w:tc>
        <w:tc>
          <w:tcPr>
            <w:tcW w:w="4094" w:type="dxa"/>
            <w:tcBorders>
              <w:top w:val="single" w:sz="4" w:space="0" w:color="000000"/>
              <w:left w:val="single" w:sz="4" w:space="0" w:color="000000"/>
              <w:bottom w:val="single" w:sz="4" w:space="0" w:color="000000"/>
              <w:right w:val="single" w:sz="4" w:space="0" w:color="000000"/>
            </w:tcBorders>
            <w:vAlign w:val="center"/>
          </w:tcPr>
          <w:p w14:paraId="5002A54C"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Disjuntor MDWP-C 40 A unipolar- </w:t>
            </w:r>
            <w:r w:rsidRPr="008B3DB2">
              <w:rPr>
                <w:rFonts w:ascii="Calibri" w:hAnsi="Calibri" w:cs="Calibri"/>
                <w:noProof/>
                <w:color w:val="000000"/>
                <w:sz w:val="16"/>
                <w:szCs w:val="16"/>
              </w:rPr>
              <w:t>Disjuntor termomagnético unipolar, corrente nominal de 40 A, curva de disparo tipo C, montagem em trilho DIN 35 mm, conforme ABNT NBR NM 60898, capacidade de interrupção compatível com aplicação em baixa tensão, para proteção contra sobrecarga e curto-circuito.</w:t>
            </w:r>
          </w:p>
        </w:tc>
        <w:tc>
          <w:tcPr>
            <w:tcW w:w="1627" w:type="dxa"/>
            <w:tcBorders>
              <w:top w:val="single" w:sz="4" w:space="0" w:color="000000"/>
              <w:left w:val="single" w:sz="4" w:space="0" w:color="000000"/>
              <w:bottom w:val="single" w:sz="4" w:space="0" w:color="000000"/>
              <w:right w:val="single" w:sz="4" w:space="0" w:color="000000"/>
            </w:tcBorders>
            <w:vAlign w:val="center"/>
          </w:tcPr>
          <w:p w14:paraId="108C45C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705CBB3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150</w:t>
            </w:r>
          </w:p>
        </w:tc>
        <w:tc>
          <w:tcPr>
            <w:tcW w:w="1052" w:type="dxa"/>
            <w:tcBorders>
              <w:top w:val="single" w:sz="4" w:space="0" w:color="000000"/>
              <w:left w:val="single" w:sz="4" w:space="0" w:color="000000"/>
              <w:bottom w:val="single" w:sz="4" w:space="0" w:color="000000"/>
              <w:right w:val="single" w:sz="4" w:space="0" w:color="000000"/>
            </w:tcBorders>
            <w:vAlign w:val="center"/>
          </w:tcPr>
          <w:p w14:paraId="3087902A" w14:textId="7091CD9A"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5BB26AE8" w14:textId="51E59BAB" w:rsidR="00940FD0" w:rsidRPr="008B3DB2" w:rsidRDefault="00940FD0" w:rsidP="00940FD0">
            <w:pPr>
              <w:spacing w:after="0"/>
              <w:jc w:val="center"/>
              <w:rPr>
                <w:rFonts w:ascii="Calibri" w:hAnsi="Calibri" w:cs="Calibri"/>
                <w:noProof/>
                <w:color w:val="000000"/>
                <w:sz w:val="16"/>
                <w:szCs w:val="16"/>
              </w:rPr>
            </w:pPr>
          </w:p>
        </w:tc>
      </w:tr>
      <w:tr w:rsidR="00940FD0" w:rsidRPr="008B3DB2" w14:paraId="7AB6BCEB"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AA4B15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17</w:t>
            </w:r>
          </w:p>
        </w:tc>
        <w:tc>
          <w:tcPr>
            <w:tcW w:w="4094" w:type="dxa"/>
            <w:tcBorders>
              <w:top w:val="single" w:sz="4" w:space="0" w:color="000000"/>
              <w:left w:val="single" w:sz="4" w:space="0" w:color="000000"/>
              <w:bottom w:val="single" w:sz="4" w:space="0" w:color="000000"/>
              <w:right w:val="single" w:sz="4" w:space="0" w:color="000000"/>
            </w:tcBorders>
            <w:vAlign w:val="center"/>
          </w:tcPr>
          <w:p w14:paraId="7B357182"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Fita isolante 20 m- </w:t>
            </w:r>
            <w:r w:rsidRPr="008B3DB2">
              <w:rPr>
                <w:rFonts w:ascii="Calibri" w:hAnsi="Calibri" w:cs="Calibri"/>
                <w:noProof/>
                <w:color w:val="000000"/>
                <w:sz w:val="16"/>
                <w:szCs w:val="16"/>
              </w:rPr>
              <w:t xml:space="preserve">Fita isolante em PVC antichama, cor preta, comprimento mínimo de 20 m, largura mínima </w:t>
            </w:r>
            <w:r w:rsidRPr="008B3DB2">
              <w:rPr>
                <w:rFonts w:ascii="Calibri" w:hAnsi="Calibri" w:cs="Calibri"/>
                <w:noProof/>
                <w:color w:val="000000"/>
                <w:sz w:val="16"/>
                <w:szCs w:val="16"/>
              </w:rPr>
              <w:lastRenderedPageBreak/>
              <w:t>18mm; Alongamento mínimo 180%; Tensão Disruptiva: 8000V; Cor preta; Adesão ao aço (N/cm): 2,80;</w:t>
            </w:r>
          </w:p>
        </w:tc>
        <w:tc>
          <w:tcPr>
            <w:tcW w:w="1627" w:type="dxa"/>
            <w:tcBorders>
              <w:top w:val="single" w:sz="4" w:space="0" w:color="000000"/>
              <w:left w:val="single" w:sz="4" w:space="0" w:color="000000"/>
              <w:bottom w:val="single" w:sz="4" w:space="0" w:color="000000"/>
              <w:right w:val="single" w:sz="4" w:space="0" w:color="000000"/>
            </w:tcBorders>
            <w:vAlign w:val="center"/>
          </w:tcPr>
          <w:p w14:paraId="4C508CE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93B2DF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1.200</w:t>
            </w:r>
          </w:p>
        </w:tc>
        <w:tc>
          <w:tcPr>
            <w:tcW w:w="1052" w:type="dxa"/>
            <w:tcBorders>
              <w:top w:val="single" w:sz="4" w:space="0" w:color="000000"/>
              <w:left w:val="single" w:sz="4" w:space="0" w:color="000000"/>
              <w:bottom w:val="single" w:sz="4" w:space="0" w:color="000000"/>
              <w:right w:val="single" w:sz="4" w:space="0" w:color="000000"/>
            </w:tcBorders>
            <w:vAlign w:val="center"/>
          </w:tcPr>
          <w:p w14:paraId="7E5E928C" w14:textId="4C40993E"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0D290BCF" w14:textId="24898F06" w:rsidR="00940FD0" w:rsidRPr="008B3DB2" w:rsidRDefault="00940FD0" w:rsidP="00940FD0">
            <w:pPr>
              <w:spacing w:after="0"/>
              <w:jc w:val="center"/>
              <w:rPr>
                <w:rFonts w:ascii="Calibri" w:hAnsi="Calibri" w:cs="Calibri"/>
                <w:noProof/>
                <w:color w:val="000000"/>
                <w:sz w:val="16"/>
                <w:szCs w:val="16"/>
              </w:rPr>
            </w:pPr>
          </w:p>
        </w:tc>
      </w:tr>
      <w:tr w:rsidR="00940FD0" w:rsidRPr="008B3DB2" w14:paraId="5F64EA36"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F7A707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18</w:t>
            </w:r>
          </w:p>
        </w:tc>
        <w:tc>
          <w:tcPr>
            <w:tcW w:w="4094" w:type="dxa"/>
            <w:tcBorders>
              <w:top w:val="single" w:sz="4" w:space="0" w:color="000000"/>
              <w:left w:val="single" w:sz="4" w:space="0" w:color="000000"/>
              <w:bottom w:val="single" w:sz="4" w:space="0" w:color="000000"/>
              <w:right w:val="single" w:sz="4" w:space="0" w:color="000000"/>
            </w:tcBorders>
            <w:vAlign w:val="center"/>
          </w:tcPr>
          <w:p w14:paraId="2739710E"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Fita elétrica de alta tensão19mmx10m- </w:t>
            </w:r>
            <w:r w:rsidRPr="008B3DB2">
              <w:rPr>
                <w:rFonts w:ascii="Calibri" w:hAnsi="Calibri" w:cs="Calibri"/>
                <w:noProof/>
                <w:color w:val="000000"/>
                <w:sz w:val="16"/>
                <w:szCs w:val="16"/>
              </w:rPr>
              <w:t>Fita elétrica de alta tensão19mmx10m; Espessura 0,76mm; Alongamento 800%; Classe da Fita: Profissional; Rigidez Dielétrica: 800v/mil; Temperatura máxima de funcionamento: 130ºC; Classificação da Voltagem: 69 kV. Comprimento: 10 m;</w:t>
            </w:r>
          </w:p>
        </w:tc>
        <w:tc>
          <w:tcPr>
            <w:tcW w:w="1627" w:type="dxa"/>
            <w:tcBorders>
              <w:top w:val="single" w:sz="4" w:space="0" w:color="000000"/>
              <w:left w:val="single" w:sz="4" w:space="0" w:color="000000"/>
              <w:bottom w:val="single" w:sz="4" w:space="0" w:color="000000"/>
              <w:right w:val="single" w:sz="4" w:space="0" w:color="000000"/>
            </w:tcBorders>
            <w:vAlign w:val="center"/>
          </w:tcPr>
          <w:p w14:paraId="61B2E82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2781C1C5"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100</w:t>
            </w:r>
          </w:p>
        </w:tc>
        <w:tc>
          <w:tcPr>
            <w:tcW w:w="1052" w:type="dxa"/>
            <w:tcBorders>
              <w:top w:val="single" w:sz="4" w:space="0" w:color="000000"/>
              <w:left w:val="single" w:sz="4" w:space="0" w:color="000000"/>
              <w:bottom w:val="single" w:sz="4" w:space="0" w:color="000000"/>
              <w:right w:val="single" w:sz="4" w:space="0" w:color="000000"/>
            </w:tcBorders>
            <w:vAlign w:val="center"/>
          </w:tcPr>
          <w:p w14:paraId="37F3579E" w14:textId="73E88269"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0D7512F5" w14:textId="6543C4F9" w:rsidR="00940FD0" w:rsidRPr="008B3DB2" w:rsidRDefault="00940FD0" w:rsidP="00940FD0">
            <w:pPr>
              <w:spacing w:after="0"/>
              <w:jc w:val="center"/>
              <w:rPr>
                <w:rFonts w:ascii="Calibri" w:hAnsi="Calibri" w:cs="Calibri"/>
                <w:noProof/>
                <w:color w:val="000000"/>
                <w:sz w:val="16"/>
                <w:szCs w:val="16"/>
              </w:rPr>
            </w:pPr>
          </w:p>
        </w:tc>
      </w:tr>
      <w:tr w:rsidR="00940FD0" w:rsidRPr="008B3DB2" w14:paraId="19C6A608"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3D7A161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19</w:t>
            </w:r>
          </w:p>
        </w:tc>
        <w:tc>
          <w:tcPr>
            <w:tcW w:w="4094" w:type="dxa"/>
            <w:tcBorders>
              <w:top w:val="single" w:sz="4" w:space="0" w:color="000000"/>
              <w:left w:val="single" w:sz="4" w:space="0" w:color="000000"/>
              <w:bottom w:val="single" w:sz="4" w:space="0" w:color="000000"/>
              <w:right w:val="single" w:sz="4" w:space="0" w:color="000000"/>
            </w:tcBorders>
            <w:vAlign w:val="center"/>
          </w:tcPr>
          <w:p w14:paraId="0FADA56E"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Braço para iluminação pública tipo borboleta- </w:t>
            </w:r>
            <w:r w:rsidRPr="008B3DB2">
              <w:rPr>
                <w:rFonts w:ascii="Calibri" w:hAnsi="Calibri" w:cs="Calibri"/>
                <w:noProof/>
                <w:color w:val="000000"/>
                <w:sz w:val="16"/>
                <w:szCs w:val="16"/>
              </w:rPr>
              <w:t>Braço duplo tipo borboleta para iluminação pública, fabricado em aço carbono galvanizado a fogo, destinado à fixação simultânea de duas luminárias, com geometria e resistência mecânica adequadas para instalação em poste de iluminação pública.</w:t>
            </w:r>
          </w:p>
        </w:tc>
        <w:tc>
          <w:tcPr>
            <w:tcW w:w="1627" w:type="dxa"/>
            <w:tcBorders>
              <w:top w:val="single" w:sz="4" w:space="0" w:color="000000"/>
              <w:left w:val="single" w:sz="4" w:space="0" w:color="000000"/>
              <w:bottom w:val="single" w:sz="4" w:space="0" w:color="000000"/>
              <w:right w:val="single" w:sz="4" w:space="0" w:color="000000"/>
            </w:tcBorders>
            <w:vAlign w:val="center"/>
          </w:tcPr>
          <w:p w14:paraId="13B02E3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68EA229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30</w:t>
            </w:r>
          </w:p>
        </w:tc>
        <w:tc>
          <w:tcPr>
            <w:tcW w:w="1052" w:type="dxa"/>
            <w:tcBorders>
              <w:top w:val="single" w:sz="4" w:space="0" w:color="000000"/>
              <w:left w:val="single" w:sz="4" w:space="0" w:color="000000"/>
              <w:bottom w:val="single" w:sz="4" w:space="0" w:color="000000"/>
              <w:right w:val="single" w:sz="4" w:space="0" w:color="000000"/>
            </w:tcBorders>
            <w:vAlign w:val="center"/>
          </w:tcPr>
          <w:p w14:paraId="793CD0B1" w14:textId="5C2C11D8"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2D1F0319" w14:textId="39DFDCF2" w:rsidR="00940FD0" w:rsidRPr="008B3DB2" w:rsidRDefault="00940FD0" w:rsidP="00940FD0">
            <w:pPr>
              <w:spacing w:after="0"/>
              <w:jc w:val="center"/>
              <w:rPr>
                <w:rFonts w:ascii="Calibri" w:hAnsi="Calibri" w:cs="Calibri"/>
                <w:noProof/>
                <w:color w:val="000000"/>
                <w:sz w:val="16"/>
                <w:szCs w:val="16"/>
              </w:rPr>
            </w:pPr>
          </w:p>
        </w:tc>
      </w:tr>
      <w:tr w:rsidR="00940FD0" w:rsidRPr="008B3DB2" w14:paraId="5C121D48"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74DC537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w:t>
            </w:r>
          </w:p>
        </w:tc>
        <w:tc>
          <w:tcPr>
            <w:tcW w:w="4094" w:type="dxa"/>
            <w:tcBorders>
              <w:top w:val="single" w:sz="4" w:space="0" w:color="000000"/>
              <w:left w:val="single" w:sz="4" w:space="0" w:color="000000"/>
              <w:bottom w:val="single" w:sz="4" w:space="0" w:color="000000"/>
              <w:right w:val="single" w:sz="4" w:space="0" w:color="000000"/>
            </w:tcBorders>
            <w:vAlign w:val="center"/>
          </w:tcPr>
          <w:p w14:paraId="437B4F9A"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Poste galvanizado 7 m- </w:t>
            </w:r>
            <w:r w:rsidRPr="008B3DB2">
              <w:rPr>
                <w:rFonts w:ascii="Calibri" w:hAnsi="Calibri" w:cs="Calibri"/>
                <w:noProof/>
                <w:color w:val="000000"/>
                <w:sz w:val="16"/>
                <w:szCs w:val="16"/>
              </w:rPr>
              <w:t>Poste tubular metálico com altura nominal de 7 m, fabricado em aço carbono, galvanizado a fogo, adequado para instalação de braço e luminária pública, com resistência mecânica compatível com aplicação externa urbana e proteção anticorrosiva para intempéries</w:t>
            </w:r>
          </w:p>
        </w:tc>
        <w:tc>
          <w:tcPr>
            <w:tcW w:w="1627" w:type="dxa"/>
            <w:tcBorders>
              <w:top w:val="single" w:sz="4" w:space="0" w:color="000000"/>
              <w:left w:val="single" w:sz="4" w:space="0" w:color="000000"/>
              <w:bottom w:val="single" w:sz="4" w:space="0" w:color="000000"/>
              <w:right w:val="single" w:sz="4" w:space="0" w:color="000000"/>
            </w:tcBorders>
            <w:vAlign w:val="center"/>
          </w:tcPr>
          <w:p w14:paraId="6CA9B08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4E5B58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w:t>
            </w:r>
          </w:p>
        </w:tc>
        <w:tc>
          <w:tcPr>
            <w:tcW w:w="1052" w:type="dxa"/>
            <w:tcBorders>
              <w:top w:val="single" w:sz="4" w:space="0" w:color="000000"/>
              <w:left w:val="single" w:sz="4" w:space="0" w:color="000000"/>
              <w:bottom w:val="single" w:sz="4" w:space="0" w:color="000000"/>
              <w:right w:val="single" w:sz="4" w:space="0" w:color="000000"/>
            </w:tcBorders>
            <w:vAlign w:val="center"/>
          </w:tcPr>
          <w:p w14:paraId="3B720CBB" w14:textId="494F5E9A"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215F321C" w14:textId="21B574D2" w:rsidR="00940FD0" w:rsidRPr="008B3DB2" w:rsidRDefault="00940FD0" w:rsidP="00940FD0">
            <w:pPr>
              <w:spacing w:after="0"/>
              <w:jc w:val="center"/>
              <w:rPr>
                <w:rFonts w:ascii="Calibri" w:hAnsi="Calibri" w:cs="Calibri"/>
                <w:noProof/>
                <w:color w:val="000000"/>
                <w:sz w:val="16"/>
                <w:szCs w:val="16"/>
              </w:rPr>
            </w:pPr>
          </w:p>
        </w:tc>
      </w:tr>
      <w:tr w:rsidR="00940FD0" w:rsidRPr="008B3DB2" w14:paraId="4064A007"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3DFA4D7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21</w:t>
            </w:r>
          </w:p>
        </w:tc>
        <w:tc>
          <w:tcPr>
            <w:tcW w:w="4094" w:type="dxa"/>
            <w:tcBorders>
              <w:top w:val="single" w:sz="4" w:space="0" w:color="000000"/>
              <w:left w:val="single" w:sz="4" w:space="0" w:color="000000"/>
              <w:bottom w:val="single" w:sz="4" w:space="0" w:color="000000"/>
              <w:right w:val="single" w:sz="4" w:space="0" w:color="000000"/>
            </w:tcBorders>
            <w:vAlign w:val="center"/>
          </w:tcPr>
          <w:p w14:paraId="4679AC4F"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Poste galvanizado 9 m- </w:t>
            </w:r>
            <w:r w:rsidRPr="008B3DB2">
              <w:rPr>
                <w:rFonts w:ascii="Calibri" w:hAnsi="Calibri" w:cs="Calibri"/>
                <w:noProof/>
                <w:color w:val="000000"/>
                <w:sz w:val="16"/>
                <w:szCs w:val="16"/>
              </w:rPr>
              <w:t>Poste tubular metálico com altura nominal de 9 m, fabricado em aço carbono, galvanizado a fogo, adequado para instalação de braço e luminária pública, com resistência mecânica compatível com aplicação externa urbana e proteção anticorrosiva para intempéries</w:t>
            </w:r>
            <w:r w:rsidRPr="008B3DB2">
              <w:rPr>
                <w:rFonts w:ascii="Calibri" w:hAnsi="Calibri" w:cs="Calibri"/>
                <w:b/>
                <w:noProof/>
                <w:color w:val="000000"/>
                <w:sz w:val="16"/>
                <w:szCs w:val="16"/>
              </w:rPr>
              <w:t>.</w:t>
            </w:r>
          </w:p>
        </w:tc>
        <w:tc>
          <w:tcPr>
            <w:tcW w:w="1627" w:type="dxa"/>
            <w:tcBorders>
              <w:top w:val="single" w:sz="4" w:space="0" w:color="000000"/>
              <w:left w:val="single" w:sz="4" w:space="0" w:color="000000"/>
              <w:bottom w:val="single" w:sz="4" w:space="0" w:color="000000"/>
              <w:right w:val="single" w:sz="4" w:space="0" w:color="000000"/>
            </w:tcBorders>
            <w:vAlign w:val="center"/>
          </w:tcPr>
          <w:p w14:paraId="44D43EB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1D77FC62"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w:t>
            </w:r>
          </w:p>
        </w:tc>
        <w:tc>
          <w:tcPr>
            <w:tcW w:w="1052" w:type="dxa"/>
            <w:tcBorders>
              <w:top w:val="single" w:sz="4" w:space="0" w:color="000000"/>
              <w:left w:val="single" w:sz="4" w:space="0" w:color="000000"/>
              <w:bottom w:val="single" w:sz="4" w:space="0" w:color="000000"/>
              <w:right w:val="single" w:sz="4" w:space="0" w:color="000000"/>
            </w:tcBorders>
            <w:vAlign w:val="center"/>
          </w:tcPr>
          <w:p w14:paraId="1F19EAA9" w14:textId="14AFC81E"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404C0B91" w14:textId="04ED0A46" w:rsidR="00940FD0" w:rsidRPr="008B3DB2" w:rsidRDefault="00940FD0" w:rsidP="00940FD0">
            <w:pPr>
              <w:spacing w:after="0"/>
              <w:jc w:val="center"/>
              <w:rPr>
                <w:rFonts w:ascii="Calibri" w:hAnsi="Calibri" w:cs="Calibri"/>
                <w:noProof/>
                <w:color w:val="000000"/>
                <w:sz w:val="16"/>
                <w:szCs w:val="16"/>
              </w:rPr>
            </w:pPr>
          </w:p>
        </w:tc>
      </w:tr>
      <w:tr w:rsidR="00940FD0" w:rsidRPr="008B3DB2" w14:paraId="08EFD165"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F5C0B06"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22</w:t>
            </w:r>
          </w:p>
        </w:tc>
        <w:tc>
          <w:tcPr>
            <w:tcW w:w="4094" w:type="dxa"/>
            <w:tcBorders>
              <w:top w:val="single" w:sz="4" w:space="0" w:color="000000"/>
              <w:left w:val="single" w:sz="4" w:space="0" w:color="000000"/>
              <w:bottom w:val="single" w:sz="4" w:space="0" w:color="000000"/>
              <w:right w:val="single" w:sz="4" w:space="0" w:color="000000"/>
            </w:tcBorders>
            <w:vAlign w:val="center"/>
          </w:tcPr>
          <w:p w14:paraId="391FE742"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Poste galvanizado 11 m- </w:t>
            </w:r>
            <w:r w:rsidRPr="008B3DB2">
              <w:rPr>
                <w:rFonts w:ascii="Calibri" w:hAnsi="Calibri" w:cs="Calibri"/>
                <w:noProof/>
                <w:color w:val="000000"/>
                <w:sz w:val="16"/>
                <w:szCs w:val="16"/>
              </w:rPr>
              <w:t>Poste tubular metálico com altura nominal de 11 m, fabricado em aço carbono, galvanizado a fogo, adequado para instalação de braço e luminária pública, com resistência mecânica compatível com aplicação externa urbana e proteção anticorrosiva para intempéries</w:t>
            </w:r>
            <w:r w:rsidRPr="008B3DB2">
              <w:rPr>
                <w:rFonts w:ascii="Calibri" w:hAnsi="Calibri" w:cs="Calibri"/>
                <w:b/>
                <w:noProof/>
                <w:color w:val="000000"/>
                <w:sz w:val="16"/>
                <w:szCs w:val="16"/>
              </w:rPr>
              <w:t>.</w:t>
            </w:r>
          </w:p>
        </w:tc>
        <w:tc>
          <w:tcPr>
            <w:tcW w:w="1627" w:type="dxa"/>
            <w:tcBorders>
              <w:top w:val="single" w:sz="4" w:space="0" w:color="000000"/>
              <w:left w:val="single" w:sz="4" w:space="0" w:color="000000"/>
              <w:bottom w:val="single" w:sz="4" w:space="0" w:color="000000"/>
              <w:right w:val="single" w:sz="4" w:space="0" w:color="000000"/>
            </w:tcBorders>
            <w:vAlign w:val="center"/>
          </w:tcPr>
          <w:p w14:paraId="17F78F0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0F37581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w:t>
            </w:r>
          </w:p>
        </w:tc>
        <w:tc>
          <w:tcPr>
            <w:tcW w:w="1052" w:type="dxa"/>
            <w:tcBorders>
              <w:top w:val="single" w:sz="4" w:space="0" w:color="000000"/>
              <w:left w:val="single" w:sz="4" w:space="0" w:color="000000"/>
              <w:bottom w:val="single" w:sz="4" w:space="0" w:color="000000"/>
              <w:right w:val="single" w:sz="4" w:space="0" w:color="000000"/>
            </w:tcBorders>
            <w:vAlign w:val="center"/>
          </w:tcPr>
          <w:p w14:paraId="593B1B95" w14:textId="3E12DCC6"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4B9E09EE" w14:textId="369CF294" w:rsidR="00940FD0" w:rsidRPr="008B3DB2" w:rsidRDefault="00940FD0" w:rsidP="00940FD0">
            <w:pPr>
              <w:spacing w:after="0"/>
              <w:jc w:val="center"/>
              <w:rPr>
                <w:rFonts w:ascii="Calibri" w:hAnsi="Calibri" w:cs="Calibri"/>
                <w:noProof/>
                <w:color w:val="000000"/>
                <w:sz w:val="16"/>
                <w:szCs w:val="16"/>
              </w:rPr>
            </w:pPr>
          </w:p>
        </w:tc>
      </w:tr>
      <w:tr w:rsidR="00940FD0" w:rsidRPr="008B3DB2" w14:paraId="41783EC9"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7340D2A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23</w:t>
            </w:r>
          </w:p>
        </w:tc>
        <w:tc>
          <w:tcPr>
            <w:tcW w:w="4094" w:type="dxa"/>
            <w:tcBorders>
              <w:top w:val="single" w:sz="4" w:space="0" w:color="000000"/>
              <w:left w:val="single" w:sz="4" w:space="0" w:color="000000"/>
              <w:bottom w:val="single" w:sz="4" w:space="0" w:color="000000"/>
              <w:right w:val="single" w:sz="4" w:space="0" w:color="000000"/>
            </w:tcBorders>
            <w:vAlign w:val="center"/>
          </w:tcPr>
          <w:p w14:paraId="18DF1F86"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Cinta circular 180mm- </w:t>
            </w:r>
            <w:r w:rsidRPr="008B3DB2">
              <w:rPr>
                <w:rFonts w:ascii="Calibri" w:hAnsi="Calibri" w:cs="Calibri"/>
                <w:noProof/>
                <w:color w:val="000000"/>
                <w:sz w:val="16"/>
                <w:szCs w:val="16"/>
              </w:rPr>
              <w:t>Cinta circular para poste de concreto fabricadas em aço carbono e com acabamento galvanizado – diâmetro 180mm</w:t>
            </w:r>
          </w:p>
        </w:tc>
        <w:tc>
          <w:tcPr>
            <w:tcW w:w="1627" w:type="dxa"/>
            <w:tcBorders>
              <w:top w:val="single" w:sz="4" w:space="0" w:color="000000"/>
              <w:left w:val="single" w:sz="4" w:space="0" w:color="000000"/>
              <w:bottom w:val="single" w:sz="4" w:space="0" w:color="000000"/>
              <w:right w:val="single" w:sz="4" w:space="0" w:color="000000"/>
            </w:tcBorders>
            <w:vAlign w:val="center"/>
          </w:tcPr>
          <w:p w14:paraId="42C9281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3A135D4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w:t>
            </w:r>
          </w:p>
        </w:tc>
        <w:tc>
          <w:tcPr>
            <w:tcW w:w="1052" w:type="dxa"/>
            <w:tcBorders>
              <w:top w:val="single" w:sz="4" w:space="0" w:color="000000"/>
              <w:left w:val="single" w:sz="4" w:space="0" w:color="000000"/>
              <w:bottom w:val="single" w:sz="4" w:space="0" w:color="000000"/>
              <w:right w:val="single" w:sz="4" w:space="0" w:color="000000"/>
            </w:tcBorders>
            <w:vAlign w:val="center"/>
          </w:tcPr>
          <w:p w14:paraId="13EE8114" w14:textId="1841B0F9"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3FDAA1A6" w14:textId="74AC7CEE" w:rsidR="00940FD0" w:rsidRPr="008B3DB2" w:rsidRDefault="00940FD0" w:rsidP="00940FD0">
            <w:pPr>
              <w:spacing w:after="0"/>
              <w:jc w:val="center"/>
              <w:rPr>
                <w:rFonts w:ascii="Calibri" w:hAnsi="Calibri" w:cs="Calibri"/>
                <w:noProof/>
                <w:color w:val="000000"/>
                <w:sz w:val="16"/>
                <w:szCs w:val="16"/>
              </w:rPr>
            </w:pPr>
          </w:p>
        </w:tc>
      </w:tr>
      <w:tr w:rsidR="00940FD0" w:rsidRPr="008B3DB2" w14:paraId="399004AC"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3D0D8AE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24</w:t>
            </w:r>
          </w:p>
        </w:tc>
        <w:tc>
          <w:tcPr>
            <w:tcW w:w="4094" w:type="dxa"/>
            <w:tcBorders>
              <w:top w:val="single" w:sz="4" w:space="0" w:color="000000"/>
              <w:left w:val="single" w:sz="4" w:space="0" w:color="000000"/>
              <w:bottom w:val="single" w:sz="4" w:space="0" w:color="000000"/>
              <w:right w:val="single" w:sz="4" w:space="0" w:color="000000"/>
            </w:tcBorders>
            <w:vAlign w:val="center"/>
          </w:tcPr>
          <w:p w14:paraId="4B975AC6"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Cinta circular 280mm- </w:t>
            </w:r>
            <w:r w:rsidRPr="008B3DB2">
              <w:rPr>
                <w:rFonts w:ascii="Calibri" w:hAnsi="Calibri" w:cs="Calibri"/>
                <w:noProof/>
                <w:color w:val="000000"/>
                <w:sz w:val="16"/>
                <w:szCs w:val="16"/>
              </w:rPr>
              <w:t>Cinta circular para poste de concreto fabricadas em aço carbono e com acabamento galvanizado – diâmetro 280mm</w:t>
            </w:r>
          </w:p>
        </w:tc>
        <w:tc>
          <w:tcPr>
            <w:tcW w:w="1627" w:type="dxa"/>
            <w:tcBorders>
              <w:top w:val="single" w:sz="4" w:space="0" w:color="000000"/>
              <w:left w:val="single" w:sz="4" w:space="0" w:color="000000"/>
              <w:bottom w:val="single" w:sz="4" w:space="0" w:color="000000"/>
              <w:right w:val="single" w:sz="4" w:space="0" w:color="000000"/>
            </w:tcBorders>
            <w:vAlign w:val="center"/>
          </w:tcPr>
          <w:p w14:paraId="08822C02"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04DF068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w:t>
            </w:r>
          </w:p>
        </w:tc>
        <w:tc>
          <w:tcPr>
            <w:tcW w:w="1052" w:type="dxa"/>
            <w:tcBorders>
              <w:top w:val="single" w:sz="4" w:space="0" w:color="000000"/>
              <w:left w:val="single" w:sz="4" w:space="0" w:color="000000"/>
              <w:bottom w:val="single" w:sz="4" w:space="0" w:color="000000"/>
              <w:right w:val="single" w:sz="4" w:space="0" w:color="000000"/>
            </w:tcBorders>
            <w:vAlign w:val="center"/>
          </w:tcPr>
          <w:p w14:paraId="7B0AD6B6" w14:textId="4339EA88"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69DC0A9C" w14:textId="2B2EF356" w:rsidR="00940FD0" w:rsidRPr="008B3DB2" w:rsidRDefault="00940FD0" w:rsidP="00940FD0">
            <w:pPr>
              <w:spacing w:after="0"/>
              <w:jc w:val="center"/>
              <w:rPr>
                <w:rFonts w:ascii="Calibri" w:hAnsi="Calibri" w:cs="Calibri"/>
                <w:noProof/>
                <w:color w:val="000000"/>
                <w:sz w:val="16"/>
                <w:szCs w:val="16"/>
              </w:rPr>
            </w:pPr>
          </w:p>
        </w:tc>
      </w:tr>
      <w:tr w:rsidR="00940FD0" w:rsidRPr="008B3DB2" w14:paraId="5D217FAD"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51019F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25</w:t>
            </w:r>
          </w:p>
        </w:tc>
        <w:tc>
          <w:tcPr>
            <w:tcW w:w="4094" w:type="dxa"/>
            <w:tcBorders>
              <w:top w:val="single" w:sz="4" w:space="0" w:color="000000"/>
              <w:left w:val="single" w:sz="4" w:space="0" w:color="000000"/>
              <w:bottom w:val="single" w:sz="4" w:space="0" w:color="000000"/>
              <w:right w:val="single" w:sz="4" w:space="0" w:color="000000"/>
            </w:tcBorders>
            <w:vAlign w:val="center"/>
          </w:tcPr>
          <w:p w14:paraId="35C01C20"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Cinta circular  290mm- </w:t>
            </w:r>
            <w:r w:rsidRPr="008B3DB2">
              <w:rPr>
                <w:rFonts w:ascii="Calibri" w:hAnsi="Calibri" w:cs="Calibri"/>
                <w:noProof/>
                <w:color w:val="000000"/>
                <w:sz w:val="16"/>
                <w:szCs w:val="16"/>
              </w:rPr>
              <w:t>Cinta circular para poste de concreto fabricadas em aço carbono e com acabamento galvanizado – diâmetro 290mm</w:t>
            </w:r>
          </w:p>
        </w:tc>
        <w:tc>
          <w:tcPr>
            <w:tcW w:w="1627" w:type="dxa"/>
            <w:tcBorders>
              <w:top w:val="single" w:sz="4" w:space="0" w:color="000000"/>
              <w:left w:val="single" w:sz="4" w:space="0" w:color="000000"/>
              <w:bottom w:val="single" w:sz="4" w:space="0" w:color="000000"/>
              <w:right w:val="single" w:sz="4" w:space="0" w:color="000000"/>
            </w:tcBorders>
            <w:vAlign w:val="center"/>
          </w:tcPr>
          <w:p w14:paraId="2603CED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7B22F86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w:t>
            </w:r>
          </w:p>
        </w:tc>
        <w:tc>
          <w:tcPr>
            <w:tcW w:w="1052" w:type="dxa"/>
            <w:tcBorders>
              <w:top w:val="single" w:sz="4" w:space="0" w:color="000000"/>
              <w:left w:val="single" w:sz="4" w:space="0" w:color="000000"/>
              <w:bottom w:val="single" w:sz="4" w:space="0" w:color="000000"/>
              <w:right w:val="single" w:sz="4" w:space="0" w:color="000000"/>
            </w:tcBorders>
            <w:vAlign w:val="center"/>
          </w:tcPr>
          <w:p w14:paraId="07A16423" w14:textId="044535A6"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558B53FA" w14:textId="1FE73767" w:rsidR="00940FD0" w:rsidRPr="008B3DB2" w:rsidRDefault="00940FD0" w:rsidP="00940FD0">
            <w:pPr>
              <w:spacing w:after="0"/>
              <w:jc w:val="center"/>
              <w:rPr>
                <w:rFonts w:ascii="Calibri" w:hAnsi="Calibri" w:cs="Calibri"/>
                <w:noProof/>
                <w:color w:val="000000"/>
                <w:sz w:val="16"/>
                <w:szCs w:val="16"/>
              </w:rPr>
            </w:pPr>
          </w:p>
        </w:tc>
      </w:tr>
      <w:tr w:rsidR="00940FD0" w:rsidRPr="008B3DB2" w14:paraId="16A96C0B"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92BF23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26</w:t>
            </w:r>
          </w:p>
        </w:tc>
        <w:tc>
          <w:tcPr>
            <w:tcW w:w="4094" w:type="dxa"/>
            <w:tcBorders>
              <w:top w:val="single" w:sz="4" w:space="0" w:color="000000"/>
              <w:left w:val="single" w:sz="4" w:space="0" w:color="000000"/>
              <w:bottom w:val="single" w:sz="4" w:space="0" w:color="000000"/>
              <w:right w:val="single" w:sz="4" w:space="0" w:color="000000"/>
            </w:tcBorders>
            <w:vAlign w:val="center"/>
          </w:tcPr>
          <w:p w14:paraId="55F887DD"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Cinta circular  330mm- </w:t>
            </w:r>
            <w:r w:rsidRPr="008B3DB2">
              <w:rPr>
                <w:rFonts w:ascii="Calibri" w:hAnsi="Calibri" w:cs="Calibri"/>
                <w:noProof/>
                <w:color w:val="000000"/>
                <w:sz w:val="16"/>
                <w:szCs w:val="16"/>
              </w:rPr>
              <w:t>Cinta circular para poste de concreto fabricadas em aço carbono e com acabamento galvanizado – diâmetro 330mm</w:t>
            </w:r>
          </w:p>
        </w:tc>
        <w:tc>
          <w:tcPr>
            <w:tcW w:w="1627" w:type="dxa"/>
            <w:tcBorders>
              <w:top w:val="single" w:sz="4" w:space="0" w:color="000000"/>
              <w:left w:val="single" w:sz="4" w:space="0" w:color="000000"/>
              <w:bottom w:val="single" w:sz="4" w:space="0" w:color="000000"/>
              <w:right w:val="single" w:sz="4" w:space="0" w:color="000000"/>
            </w:tcBorders>
            <w:vAlign w:val="center"/>
          </w:tcPr>
          <w:p w14:paraId="3A811F9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06A6032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w:t>
            </w:r>
          </w:p>
        </w:tc>
        <w:tc>
          <w:tcPr>
            <w:tcW w:w="1052" w:type="dxa"/>
            <w:tcBorders>
              <w:top w:val="single" w:sz="4" w:space="0" w:color="000000"/>
              <w:left w:val="single" w:sz="4" w:space="0" w:color="000000"/>
              <w:bottom w:val="single" w:sz="4" w:space="0" w:color="000000"/>
              <w:right w:val="single" w:sz="4" w:space="0" w:color="000000"/>
            </w:tcBorders>
            <w:vAlign w:val="center"/>
          </w:tcPr>
          <w:p w14:paraId="29D3CF74" w14:textId="0B373605"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3DCA5847" w14:textId="6E27E2DD" w:rsidR="00940FD0" w:rsidRPr="008B3DB2" w:rsidRDefault="00940FD0" w:rsidP="00940FD0">
            <w:pPr>
              <w:spacing w:after="0"/>
              <w:jc w:val="center"/>
              <w:rPr>
                <w:rFonts w:ascii="Calibri" w:hAnsi="Calibri" w:cs="Calibri"/>
                <w:noProof/>
                <w:color w:val="000000"/>
                <w:sz w:val="16"/>
                <w:szCs w:val="16"/>
              </w:rPr>
            </w:pPr>
          </w:p>
        </w:tc>
      </w:tr>
      <w:tr w:rsidR="00940FD0" w:rsidRPr="008B3DB2" w14:paraId="42EE32E8"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7CA2AA1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27</w:t>
            </w:r>
          </w:p>
        </w:tc>
        <w:tc>
          <w:tcPr>
            <w:tcW w:w="4094" w:type="dxa"/>
            <w:tcBorders>
              <w:top w:val="single" w:sz="4" w:space="0" w:color="000000"/>
              <w:left w:val="single" w:sz="4" w:space="0" w:color="000000"/>
              <w:bottom w:val="single" w:sz="4" w:space="0" w:color="000000"/>
              <w:right w:val="single" w:sz="4" w:space="0" w:color="000000"/>
            </w:tcBorders>
            <w:vAlign w:val="center"/>
          </w:tcPr>
          <w:p w14:paraId="07639111"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Cinta circular  380mm- </w:t>
            </w:r>
            <w:r w:rsidRPr="008B3DB2">
              <w:rPr>
                <w:rFonts w:ascii="Calibri" w:hAnsi="Calibri" w:cs="Calibri"/>
                <w:noProof/>
                <w:color w:val="000000"/>
                <w:sz w:val="16"/>
                <w:szCs w:val="16"/>
              </w:rPr>
              <w:t>Cinta circular para poste de concreto fabricadas em aço carbono e com acabamento galvanizado – diâmetro 380mm</w:t>
            </w:r>
          </w:p>
        </w:tc>
        <w:tc>
          <w:tcPr>
            <w:tcW w:w="1627" w:type="dxa"/>
            <w:tcBorders>
              <w:top w:val="single" w:sz="4" w:space="0" w:color="000000"/>
              <w:left w:val="single" w:sz="4" w:space="0" w:color="000000"/>
              <w:bottom w:val="single" w:sz="4" w:space="0" w:color="000000"/>
              <w:right w:val="single" w:sz="4" w:space="0" w:color="000000"/>
            </w:tcBorders>
            <w:vAlign w:val="center"/>
          </w:tcPr>
          <w:p w14:paraId="11C0FDE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33D8B69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w:t>
            </w:r>
          </w:p>
        </w:tc>
        <w:tc>
          <w:tcPr>
            <w:tcW w:w="1052" w:type="dxa"/>
            <w:tcBorders>
              <w:top w:val="single" w:sz="4" w:space="0" w:color="000000"/>
              <w:left w:val="single" w:sz="4" w:space="0" w:color="000000"/>
              <w:bottom w:val="single" w:sz="4" w:space="0" w:color="000000"/>
              <w:right w:val="single" w:sz="4" w:space="0" w:color="000000"/>
            </w:tcBorders>
            <w:vAlign w:val="center"/>
          </w:tcPr>
          <w:p w14:paraId="1BE1C9DA" w14:textId="4819495E"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40096180" w14:textId="6020097F" w:rsidR="00940FD0" w:rsidRPr="008B3DB2" w:rsidRDefault="00940FD0" w:rsidP="00940FD0">
            <w:pPr>
              <w:spacing w:after="0"/>
              <w:jc w:val="center"/>
              <w:rPr>
                <w:rFonts w:ascii="Calibri" w:hAnsi="Calibri" w:cs="Calibri"/>
                <w:noProof/>
                <w:color w:val="000000"/>
                <w:sz w:val="16"/>
                <w:szCs w:val="16"/>
              </w:rPr>
            </w:pPr>
          </w:p>
        </w:tc>
      </w:tr>
      <w:tr w:rsidR="00940FD0" w:rsidRPr="008B3DB2" w14:paraId="58518B88"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723CC1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28</w:t>
            </w:r>
          </w:p>
        </w:tc>
        <w:tc>
          <w:tcPr>
            <w:tcW w:w="4094" w:type="dxa"/>
            <w:tcBorders>
              <w:top w:val="single" w:sz="4" w:space="0" w:color="000000"/>
              <w:left w:val="single" w:sz="4" w:space="0" w:color="000000"/>
              <w:bottom w:val="single" w:sz="4" w:space="0" w:color="000000"/>
              <w:right w:val="single" w:sz="4" w:space="0" w:color="000000"/>
            </w:tcBorders>
            <w:vAlign w:val="center"/>
          </w:tcPr>
          <w:p w14:paraId="43597814" w14:textId="77777777" w:rsidR="00940FD0" w:rsidRPr="008B3DB2" w:rsidRDefault="00940FD0" w:rsidP="00940FD0">
            <w:pPr>
              <w:spacing w:after="0"/>
              <w:jc w:val="both"/>
              <w:rPr>
                <w:rFonts w:ascii="Calibri" w:hAnsi="Calibri" w:cs="Calibri"/>
                <w:noProof/>
                <w:color w:val="000000"/>
                <w:sz w:val="16"/>
                <w:szCs w:val="16"/>
              </w:rPr>
            </w:pPr>
            <w:r w:rsidRPr="008B3DB2">
              <w:rPr>
                <w:rFonts w:ascii="Calibri" w:hAnsi="Calibri" w:cs="Calibri"/>
                <w:noProof/>
                <w:color w:val="000000"/>
                <w:sz w:val="16"/>
                <w:szCs w:val="16"/>
              </w:rPr>
              <w:t>Isolador roldana de porcelana 72*72 600v G2- Isolador roldana de porcelana 72*72 600v G2</w:t>
            </w:r>
          </w:p>
        </w:tc>
        <w:tc>
          <w:tcPr>
            <w:tcW w:w="1627" w:type="dxa"/>
            <w:tcBorders>
              <w:top w:val="single" w:sz="4" w:space="0" w:color="000000"/>
              <w:left w:val="single" w:sz="4" w:space="0" w:color="000000"/>
              <w:bottom w:val="single" w:sz="4" w:space="0" w:color="000000"/>
              <w:right w:val="single" w:sz="4" w:space="0" w:color="000000"/>
            </w:tcBorders>
            <w:vAlign w:val="center"/>
          </w:tcPr>
          <w:p w14:paraId="5A607C6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291F6F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500</w:t>
            </w:r>
          </w:p>
        </w:tc>
        <w:tc>
          <w:tcPr>
            <w:tcW w:w="1052" w:type="dxa"/>
            <w:tcBorders>
              <w:top w:val="single" w:sz="4" w:space="0" w:color="000000"/>
              <w:left w:val="single" w:sz="4" w:space="0" w:color="000000"/>
              <w:bottom w:val="single" w:sz="4" w:space="0" w:color="000000"/>
              <w:right w:val="single" w:sz="4" w:space="0" w:color="000000"/>
            </w:tcBorders>
            <w:vAlign w:val="center"/>
          </w:tcPr>
          <w:p w14:paraId="74BBBF8F" w14:textId="322094FA"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61B0D7BE" w14:textId="0D207B23" w:rsidR="00940FD0" w:rsidRPr="008B3DB2" w:rsidRDefault="00940FD0" w:rsidP="00940FD0">
            <w:pPr>
              <w:spacing w:after="0"/>
              <w:jc w:val="center"/>
              <w:rPr>
                <w:rFonts w:ascii="Calibri" w:hAnsi="Calibri" w:cs="Calibri"/>
                <w:noProof/>
                <w:color w:val="000000"/>
                <w:sz w:val="16"/>
                <w:szCs w:val="16"/>
              </w:rPr>
            </w:pPr>
          </w:p>
        </w:tc>
      </w:tr>
      <w:tr w:rsidR="00940FD0" w:rsidRPr="008B3DB2" w14:paraId="2944E116"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B62D5BE"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29</w:t>
            </w:r>
          </w:p>
        </w:tc>
        <w:tc>
          <w:tcPr>
            <w:tcW w:w="4094" w:type="dxa"/>
            <w:tcBorders>
              <w:top w:val="single" w:sz="4" w:space="0" w:color="000000"/>
              <w:left w:val="single" w:sz="4" w:space="0" w:color="000000"/>
              <w:bottom w:val="single" w:sz="4" w:space="0" w:color="000000"/>
              <w:right w:val="single" w:sz="4" w:space="0" w:color="000000"/>
            </w:tcBorders>
            <w:vAlign w:val="center"/>
          </w:tcPr>
          <w:p w14:paraId="29AEC519"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Armação secundaria leve 01 elemento- </w:t>
            </w:r>
            <w:r w:rsidRPr="008B3DB2">
              <w:rPr>
                <w:rFonts w:ascii="Calibri" w:hAnsi="Calibri" w:cs="Calibri"/>
                <w:noProof/>
                <w:color w:val="000000"/>
                <w:sz w:val="16"/>
                <w:szCs w:val="16"/>
              </w:rPr>
              <w:t>Armação secundaria leve 01 elemento. - Material: Aço carbono 1010/1020 ou A36; Acabamento: Zincagem por imersão a quente conforme NBR-6323; Resistência mecânica: Conforme NBR-8159</w:t>
            </w:r>
          </w:p>
        </w:tc>
        <w:tc>
          <w:tcPr>
            <w:tcW w:w="1627" w:type="dxa"/>
            <w:tcBorders>
              <w:top w:val="single" w:sz="4" w:space="0" w:color="000000"/>
              <w:left w:val="single" w:sz="4" w:space="0" w:color="000000"/>
              <w:bottom w:val="single" w:sz="4" w:space="0" w:color="000000"/>
              <w:right w:val="single" w:sz="4" w:space="0" w:color="000000"/>
            </w:tcBorders>
            <w:vAlign w:val="center"/>
          </w:tcPr>
          <w:p w14:paraId="30CC193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20F0114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500</w:t>
            </w:r>
          </w:p>
        </w:tc>
        <w:tc>
          <w:tcPr>
            <w:tcW w:w="1052" w:type="dxa"/>
            <w:tcBorders>
              <w:top w:val="single" w:sz="4" w:space="0" w:color="000000"/>
              <w:left w:val="single" w:sz="4" w:space="0" w:color="000000"/>
              <w:bottom w:val="single" w:sz="4" w:space="0" w:color="000000"/>
              <w:right w:val="single" w:sz="4" w:space="0" w:color="000000"/>
            </w:tcBorders>
            <w:vAlign w:val="center"/>
          </w:tcPr>
          <w:p w14:paraId="34D2758E" w14:textId="4A2DDD2B"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08F48FFF" w14:textId="27001B8E" w:rsidR="00940FD0" w:rsidRPr="008B3DB2" w:rsidRDefault="00940FD0" w:rsidP="00940FD0">
            <w:pPr>
              <w:spacing w:after="0"/>
              <w:jc w:val="center"/>
              <w:rPr>
                <w:rFonts w:ascii="Calibri" w:hAnsi="Calibri" w:cs="Calibri"/>
                <w:noProof/>
                <w:color w:val="000000"/>
                <w:sz w:val="16"/>
                <w:szCs w:val="16"/>
              </w:rPr>
            </w:pPr>
          </w:p>
        </w:tc>
      </w:tr>
      <w:tr w:rsidR="00940FD0" w:rsidRPr="008B3DB2" w14:paraId="3DDD60EA"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27BCC5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30</w:t>
            </w:r>
          </w:p>
        </w:tc>
        <w:tc>
          <w:tcPr>
            <w:tcW w:w="4094" w:type="dxa"/>
            <w:tcBorders>
              <w:top w:val="single" w:sz="4" w:space="0" w:color="000000"/>
              <w:left w:val="single" w:sz="4" w:space="0" w:color="000000"/>
              <w:bottom w:val="single" w:sz="4" w:space="0" w:color="000000"/>
              <w:right w:val="single" w:sz="4" w:space="0" w:color="000000"/>
            </w:tcBorders>
            <w:vAlign w:val="center"/>
          </w:tcPr>
          <w:p w14:paraId="725B7DD9"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Haste para aterramento 5/8x 1,20m- </w:t>
            </w:r>
            <w:r w:rsidRPr="008B3DB2">
              <w:rPr>
                <w:rFonts w:ascii="Calibri" w:hAnsi="Calibri" w:cs="Calibri"/>
                <w:noProof/>
                <w:color w:val="000000"/>
                <w:sz w:val="16"/>
                <w:szCs w:val="16"/>
              </w:rPr>
              <w:t>Haste para aterramento 5/8x 1,20m - Tipo Aço cobreado (Copperweld): Núcleo de aço revestido por uma camada de cobre</w:t>
            </w:r>
          </w:p>
        </w:tc>
        <w:tc>
          <w:tcPr>
            <w:tcW w:w="1627" w:type="dxa"/>
            <w:tcBorders>
              <w:top w:val="single" w:sz="4" w:space="0" w:color="000000"/>
              <w:left w:val="single" w:sz="4" w:space="0" w:color="000000"/>
              <w:bottom w:val="single" w:sz="4" w:space="0" w:color="000000"/>
              <w:right w:val="single" w:sz="4" w:space="0" w:color="000000"/>
            </w:tcBorders>
            <w:vAlign w:val="center"/>
          </w:tcPr>
          <w:p w14:paraId="3AF7CFE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FF0150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200</w:t>
            </w:r>
          </w:p>
        </w:tc>
        <w:tc>
          <w:tcPr>
            <w:tcW w:w="1052" w:type="dxa"/>
            <w:tcBorders>
              <w:top w:val="single" w:sz="4" w:space="0" w:color="000000"/>
              <w:left w:val="single" w:sz="4" w:space="0" w:color="000000"/>
              <w:bottom w:val="single" w:sz="4" w:space="0" w:color="000000"/>
              <w:right w:val="single" w:sz="4" w:space="0" w:color="000000"/>
            </w:tcBorders>
            <w:vAlign w:val="center"/>
          </w:tcPr>
          <w:p w14:paraId="4862AEC4" w14:textId="4C097D8E"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0CD76228" w14:textId="5C8A9881" w:rsidR="00940FD0" w:rsidRPr="008B3DB2" w:rsidRDefault="00940FD0" w:rsidP="00940FD0">
            <w:pPr>
              <w:spacing w:after="0"/>
              <w:jc w:val="center"/>
              <w:rPr>
                <w:rFonts w:ascii="Calibri" w:hAnsi="Calibri" w:cs="Calibri"/>
                <w:noProof/>
                <w:color w:val="000000"/>
                <w:sz w:val="16"/>
                <w:szCs w:val="16"/>
              </w:rPr>
            </w:pPr>
          </w:p>
        </w:tc>
      </w:tr>
      <w:tr w:rsidR="00940FD0" w:rsidRPr="008B3DB2" w14:paraId="58A17D1D"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70DBB65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31</w:t>
            </w:r>
          </w:p>
        </w:tc>
        <w:tc>
          <w:tcPr>
            <w:tcW w:w="4094" w:type="dxa"/>
            <w:tcBorders>
              <w:top w:val="single" w:sz="4" w:space="0" w:color="000000"/>
              <w:left w:val="single" w:sz="4" w:space="0" w:color="000000"/>
              <w:bottom w:val="single" w:sz="4" w:space="0" w:color="000000"/>
              <w:right w:val="single" w:sz="4" w:space="0" w:color="000000"/>
            </w:tcBorders>
            <w:vAlign w:val="center"/>
          </w:tcPr>
          <w:p w14:paraId="37EE1BF1"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Grampo para Aterramento- </w:t>
            </w:r>
            <w:r w:rsidRPr="008B3DB2">
              <w:rPr>
                <w:rFonts w:ascii="Calibri" w:hAnsi="Calibri" w:cs="Calibri"/>
                <w:noProof/>
                <w:color w:val="000000"/>
                <w:sz w:val="16"/>
                <w:szCs w:val="16"/>
              </w:rPr>
              <w:t>Grampo para Aterramento -  Conexão por aperto. Alta condutividade elétrica e resistência à corrosão; Grampo em bronze, parafuso em liga de cobre (TH- R)Normas: ABNT NBR-5370 / UL-467; Conector Para Haste e cabo 1/2''A 5/8'' reforçado.</w:t>
            </w:r>
          </w:p>
        </w:tc>
        <w:tc>
          <w:tcPr>
            <w:tcW w:w="1627" w:type="dxa"/>
            <w:tcBorders>
              <w:top w:val="single" w:sz="4" w:space="0" w:color="000000"/>
              <w:left w:val="single" w:sz="4" w:space="0" w:color="000000"/>
              <w:bottom w:val="single" w:sz="4" w:space="0" w:color="000000"/>
              <w:right w:val="single" w:sz="4" w:space="0" w:color="000000"/>
            </w:tcBorders>
            <w:vAlign w:val="center"/>
          </w:tcPr>
          <w:p w14:paraId="44B2B036"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161EE24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200</w:t>
            </w:r>
          </w:p>
        </w:tc>
        <w:tc>
          <w:tcPr>
            <w:tcW w:w="1052" w:type="dxa"/>
            <w:tcBorders>
              <w:top w:val="single" w:sz="4" w:space="0" w:color="000000"/>
              <w:left w:val="single" w:sz="4" w:space="0" w:color="000000"/>
              <w:bottom w:val="single" w:sz="4" w:space="0" w:color="000000"/>
              <w:right w:val="single" w:sz="4" w:space="0" w:color="000000"/>
            </w:tcBorders>
            <w:vAlign w:val="center"/>
          </w:tcPr>
          <w:p w14:paraId="39DBB5C1" w14:textId="00393CDC"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3CD87F89" w14:textId="2322919F" w:rsidR="00940FD0" w:rsidRPr="008B3DB2" w:rsidRDefault="00940FD0" w:rsidP="00940FD0">
            <w:pPr>
              <w:spacing w:after="0"/>
              <w:jc w:val="center"/>
              <w:rPr>
                <w:rFonts w:ascii="Calibri" w:hAnsi="Calibri" w:cs="Calibri"/>
                <w:noProof/>
                <w:color w:val="000000"/>
                <w:sz w:val="16"/>
                <w:szCs w:val="16"/>
              </w:rPr>
            </w:pPr>
          </w:p>
        </w:tc>
      </w:tr>
      <w:tr w:rsidR="00940FD0" w:rsidRPr="008B3DB2" w14:paraId="6EFCA5F7"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649B34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32</w:t>
            </w:r>
          </w:p>
        </w:tc>
        <w:tc>
          <w:tcPr>
            <w:tcW w:w="4094" w:type="dxa"/>
            <w:tcBorders>
              <w:top w:val="single" w:sz="4" w:space="0" w:color="000000"/>
              <w:left w:val="single" w:sz="4" w:space="0" w:color="000000"/>
              <w:bottom w:val="single" w:sz="4" w:space="0" w:color="000000"/>
              <w:right w:val="single" w:sz="4" w:space="0" w:color="000000"/>
            </w:tcBorders>
            <w:vAlign w:val="center"/>
          </w:tcPr>
          <w:p w14:paraId="146F7A4B"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Duto flexível corrugado de 1 polegada- </w:t>
            </w:r>
            <w:r w:rsidRPr="008B3DB2">
              <w:rPr>
                <w:rFonts w:ascii="Calibri" w:hAnsi="Calibri" w:cs="Calibri"/>
                <w:noProof/>
                <w:color w:val="000000"/>
                <w:sz w:val="16"/>
                <w:szCs w:val="16"/>
              </w:rPr>
              <w:t>Duto flexível corrugado de 1 polegada (32 mm), para a proteção de cabos em instalações subterrâneas. Fabricado em PEAD de alta resistência, rolo de 50 metros. Inclui guia (passa-fio).</w:t>
            </w:r>
          </w:p>
        </w:tc>
        <w:tc>
          <w:tcPr>
            <w:tcW w:w="1627" w:type="dxa"/>
            <w:tcBorders>
              <w:top w:val="single" w:sz="4" w:space="0" w:color="000000"/>
              <w:left w:val="single" w:sz="4" w:space="0" w:color="000000"/>
              <w:bottom w:val="single" w:sz="4" w:space="0" w:color="000000"/>
              <w:right w:val="single" w:sz="4" w:space="0" w:color="000000"/>
            </w:tcBorders>
            <w:vAlign w:val="center"/>
          </w:tcPr>
          <w:p w14:paraId="13B35E6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6338352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2.000</w:t>
            </w:r>
          </w:p>
        </w:tc>
        <w:tc>
          <w:tcPr>
            <w:tcW w:w="1052" w:type="dxa"/>
            <w:tcBorders>
              <w:top w:val="single" w:sz="4" w:space="0" w:color="000000"/>
              <w:left w:val="single" w:sz="4" w:space="0" w:color="000000"/>
              <w:bottom w:val="single" w:sz="4" w:space="0" w:color="000000"/>
              <w:right w:val="single" w:sz="4" w:space="0" w:color="000000"/>
            </w:tcBorders>
            <w:vAlign w:val="center"/>
          </w:tcPr>
          <w:p w14:paraId="7E5C26C7" w14:textId="72742B31"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3048AC09" w14:textId="2EE06AF6" w:rsidR="00940FD0" w:rsidRPr="008B3DB2" w:rsidRDefault="00940FD0" w:rsidP="00940FD0">
            <w:pPr>
              <w:spacing w:after="0"/>
              <w:jc w:val="center"/>
              <w:rPr>
                <w:rFonts w:ascii="Calibri" w:hAnsi="Calibri" w:cs="Calibri"/>
                <w:noProof/>
                <w:color w:val="000000"/>
                <w:sz w:val="16"/>
                <w:szCs w:val="16"/>
              </w:rPr>
            </w:pPr>
          </w:p>
        </w:tc>
      </w:tr>
      <w:tr w:rsidR="00940FD0" w:rsidRPr="008B3DB2" w14:paraId="1669713D"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D77E69E"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33</w:t>
            </w:r>
          </w:p>
        </w:tc>
        <w:tc>
          <w:tcPr>
            <w:tcW w:w="4094" w:type="dxa"/>
            <w:tcBorders>
              <w:top w:val="single" w:sz="4" w:space="0" w:color="000000"/>
              <w:left w:val="single" w:sz="4" w:space="0" w:color="000000"/>
              <w:bottom w:val="single" w:sz="4" w:space="0" w:color="000000"/>
              <w:right w:val="single" w:sz="4" w:space="0" w:color="000000"/>
            </w:tcBorders>
            <w:vAlign w:val="center"/>
          </w:tcPr>
          <w:p w14:paraId="2BD73F33"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Chave Comando de Grupo – 2 x 50- </w:t>
            </w:r>
            <w:r w:rsidRPr="008B3DB2">
              <w:rPr>
                <w:rFonts w:ascii="Calibri" w:hAnsi="Calibri" w:cs="Calibri"/>
                <w:noProof/>
                <w:color w:val="000000"/>
                <w:sz w:val="16"/>
                <w:szCs w:val="16"/>
              </w:rPr>
              <w:t>Chave Comando de Grupo – 2 x 50 com Disjuntor - Tensão: 220V~ 50/60Hz; Corpo de alumínio repuxado de alta resistência; Suporte de fixação em aço carbono, zincado a fogo. Acionamento magnético através de contactora. Chave extra para acionamento de disjuntor; Contatos: NA (normalmente aberto). Corrente nominal: 50 A (AC3). Número de pólos: 2 (dois). Proteção: por disjuntor termomagnético com alça de rearme externa. Tomada (base) embutida.</w:t>
            </w:r>
          </w:p>
        </w:tc>
        <w:tc>
          <w:tcPr>
            <w:tcW w:w="1627" w:type="dxa"/>
            <w:tcBorders>
              <w:top w:val="single" w:sz="4" w:space="0" w:color="000000"/>
              <w:left w:val="single" w:sz="4" w:space="0" w:color="000000"/>
              <w:bottom w:val="single" w:sz="4" w:space="0" w:color="000000"/>
              <w:right w:val="single" w:sz="4" w:space="0" w:color="000000"/>
            </w:tcBorders>
            <w:vAlign w:val="center"/>
          </w:tcPr>
          <w:p w14:paraId="7BA04E7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FEFC56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w:t>
            </w:r>
          </w:p>
        </w:tc>
        <w:tc>
          <w:tcPr>
            <w:tcW w:w="1052" w:type="dxa"/>
            <w:tcBorders>
              <w:top w:val="single" w:sz="4" w:space="0" w:color="000000"/>
              <w:left w:val="single" w:sz="4" w:space="0" w:color="000000"/>
              <w:bottom w:val="single" w:sz="4" w:space="0" w:color="000000"/>
              <w:right w:val="single" w:sz="4" w:space="0" w:color="000000"/>
            </w:tcBorders>
            <w:vAlign w:val="center"/>
          </w:tcPr>
          <w:p w14:paraId="3C752962" w14:textId="2D95262E"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vAlign w:val="center"/>
          </w:tcPr>
          <w:p w14:paraId="75C15F14" w14:textId="6DA9FE7E" w:rsidR="00940FD0" w:rsidRPr="008B3DB2" w:rsidRDefault="00940FD0" w:rsidP="00940FD0">
            <w:pPr>
              <w:spacing w:after="0"/>
              <w:jc w:val="center"/>
              <w:rPr>
                <w:rFonts w:ascii="Calibri" w:hAnsi="Calibri" w:cs="Calibri"/>
                <w:noProof/>
                <w:color w:val="000000"/>
                <w:sz w:val="16"/>
                <w:szCs w:val="16"/>
              </w:rPr>
            </w:pPr>
          </w:p>
        </w:tc>
      </w:tr>
      <w:tr w:rsidR="00940FD0" w:rsidRPr="008B3DB2" w14:paraId="2F9366F4"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AF7706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34</w:t>
            </w:r>
          </w:p>
        </w:tc>
        <w:tc>
          <w:tcPr>
            <w:tcW w:w="4094" w:type="dxa"/>
            <w:tcBorders>
              <w:top w:val="single" w:sz="4" w:space="0" w:color="000000"/>
              <w:left w:val="single" w:sz="4" w:space="0" w:color="000000"/>
              <w:bottom w:val="single" w:sz="4" w:space="0" w:color="000000"/>
              <w:right w:val="single" w:sz="4" w:space="0" w:color="000000"/>
            </w:tcBorders>
            <w:vAlign w:val="center"/>
          </w:tcPr>
          <w:p w14:paraId="11A02992"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Cabo quadriplex CA 3 x 1 x 25 mm² + 25 mm²</w:t>
            </w:r>
            <w:r w:rsidRPr="00940FD0">
              <w:rPr>
                <w:rFonts w:ascii="Calibri" w:hAnsi="Calibri" w:cs="Calibri"/>
                <w:noProof/>
                <w:color w:val="000000"/>
                <w:sz w:val="16"/>
                <w:szCs w:val="16"/>
              </w:rPr>
              <w:t xml:space="preserve"> alumínio- Cabo multiplexado/quadriplex autossustentado em alumínio, com três condutores fase de 25 mm² e um neutro mensageiro de 25 mm², isolação extrudada para tensão de 0,6/1 kV, conforme ABNT NBR 8182, indicado para redes aéreas secundárias de distribuição de energia.</w:t>
            </w:r>
          </w:p>
        </w:tc>
        <w:tc>
          <w:tcPr>
            <w:tcW w:w="1627" w:type="dxa"/>
            <w:tcBorders>
              <w:top w:val="single" w:sz="4" w:space="0" w:color="000000"/>
              <w:left w:val="single" w:sz="4" w:space="0" w:color="000000"/>
              <w:bottom w:val="single" w:sz="4" w:space="0" w:color="000000"/>
              <w:right w:val="single" w:sz="4" w:space="0" w:color="000000"/>
            </w:tcBorders>
            <w:vAlign w:val="center"/>
          </w:tcPr>
          <w:p w14:paraId="48677F4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458AE4A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4.800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34318" w14:textId="1D6374A9"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1DACA" w14:textId="4DE676AC" w:rsidR="00940FD0" w:rsidRPr="008B3DB2" w:rsidRDefault="00940FD0" w:rsidP="00940FD0">
            <w:pPr>
              <w:spacing w:after="0"/>
              <w:jc w:val="center"/>
              <w:rPr>
                <w:rFonts w:ascii="Calibri" w:hAnsi="Calibri" w:cs="Calibri"/>
                <w:noProof/>
                <w:color w:val="000000"/>
                <w:sz w:val="16"/>
                <w:szCs w:val="16"/>
              </w:rPr>
            </w:pPr>
          </w:p>
        </w:tc>
      </w:tr>
      <w:tr w:rsidR="00940FD0" w:rsidRPr="008B3DB2" w14:paraId="776D11EF"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4E163F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35</w:t>
            </w:r>
          </w:p>
        </w:tc>
        <w:tc>
          <w:tcPr>
            <w:tcW w:w="4094" w:type="dxa"/>
            <w:tcBorders>
              <w:top w:val="single" w:sz="4" w:space="0" w:color="000000"/>
              <w:left w:val="single" w:sz="4" w:space="0" w:color="000000"/>
              <w:bottom w:val="single" w:sz="4" w:space="0" w:color="000000"/>
              <w:right w:val="single" w:sz="4" w:space="0" w:color="000000"/>
            </w:tcBorders>
            <w:vAlign w:val="center"/>
          </w:tcPr>
          <w:p w14:paraId="15C43BCB"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Cabo PP 3x4,0mm² (600V a 1kV</w:t>
            </w:r>
            <w:r w:rsidRPr="00940FD0">
              <w:rPr>
                <w:rFonts w:ascii="Calibri" w:hAnsi="Calibri" w:cs="Calibri"/>
                <w:b/>
                <w:noProof/>
                <w:color w:val="000000"/>
                <w:sz w:val="16"/>
                <w:szCs w:val="16"/>
              </w:rPr>
              <w:t xml:space="preserve"> – </w:t>
            </w:r>
            <w:r w:rsidRPr="00940FD0">
              <w:rPr>
                <w:rFonts w:ascii="Calibri" w:hAnsi="Calibri" w:cs="Calibri"/>
                <w:noProof/>
                <w:color w:val="000000"/>
                <w:sz w:val="16"/>
                <w:szCs w:val="16"/>
              </w:rPr>
              <w:t>Composto por 3 condutores internos de cobre. Seção Nominal: Cada condutor possui 2,5mm² de área transversal. Diâmetro mínimo do condutor: 2,32mm; Peso nominal mínimo: 229kg/km Isolação Interna: Composto termo fixo ou termoplástico (geralmente PVC ou HEPR) cobrindo cada via. Cobertura Externa: Camada adicional de PVC que une as vias, garantindo formato arredondado. Classe de Tensão: Suporta isolamento para tensões de 600V até 1000V (1kV)</w:t>
            </w:r>
          </w:p>
        </w:tc>
        <w:tc>
          <w:tcPr>
            <w:tcW w:w="1627" w:type="dxa"/>
            <w:tcBorders>
              <w:top w:val="single" w:sz="4" w:space="0" w:color="000000"/>
              <w:left w:val="single" w:sz="4" w:space="0" w:color="000000"/>
              <w:bottom w:val="single" w:sz="4" w:space="0" w:color="000000"/>
              <w:right w:val="single" w:sz="4" w:space="0" w:color="000000"/>
            </w:tcBorders>
            <w:vAlign w:val="center"/>
          </w:tcPr>
          <w:p w14:paraId="24369E6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5E67D67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4.800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AA503" w14:textId="2AA7A726"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93683" w14:textId="0B7F3883" w:rsidR="00940FD0" w:rsidRPr="008B3DB2" w:rsidRDefault="00940FD0" w:rsidP="00940FD0">
            <w:pPr>
              <w:spacing w:after="0"/>
              <w:jc w:val="center"/>
              <w:rPr>
                <w:rFonts w:ascii="Calibri" w:hAnsi="Calibri" w:cs="Calibri"/>
                <w:noProof/>
                <w:color w:val="000000"/>
                <w:sz w:val="16"/>
                <w:szCs w:val="16"/>
              </w:rPr>
            </w:pPr>
          </w:p>
        </w:tc>
      </w:tr>
      <w:tr w:rsidR="00940FD0" w:rsidRPr="008B3DB2" w14:paraId="64693D4E"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2E55EF9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36</w:t>
            </w:r>
          </w:p>
        </w:tc>
        <w:tc>
          <w:tcPr>
            <w:tcW w:w="4094" w:type="dxa"/>
            <w:tcBorders>
              <w:top w:val="single" w:sz="4" w:space="0" w:color="000000"/>
              <w:left w:val="single" w:sz="4" w:space="0" w:color="000000"/>
              <w:bottom w:val="single" w:sz="4" w:space="0" w:color="000000"/>
              <w:right w:val="single" w:sz="4" w:space="0" w:color="000000"/>
            </w:tcBorders>
            <w:vAlign w:val="center"/>
          </w:tcPr>
          <w:p w14:paraId="31D45D53"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Luminaria pública LED para poste 100 W</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Luminária pública LED para fixação em braço/poste, potência nominal de 100 W, eficiência luminosa mínima de 110 lm/W, fluxo luminoso mínimo de 11.000 lm, grau de proteção mínimo IP66, certificação INMETRO, vida útil mínima 50.000h, corpo em alumínio injetado; IRC&gt;70; necessária apresentação de catálogo.</w:t>
            </w:r>
          </w:p>
        </w:tc>
        <w:tc>
          <w:tcPr>
            <w:tcW w:w="1627" w:type="dxa"/>
            <w:tcBorders>
              <w:top w:val="single" w:sz="4" w:space="0" w:color="000000"/>
              <w:left w:val="single" w:sz="4" w:space="0" w:color="000000"/>
              <w:bottom w:val="single" w:sz="4" w:space="0" w:color="000000"/>
              <w:right w:val="single" w:sz="4" w:space="0" w:color="000000"/>
            </w:tcBorders>
            <w:vAlign w:val="center"/>
          </w:tcPr>
          <w:p w14:paraId="3B0D163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001A066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3.360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3C59B" w14:textId="0B354EDD"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08348" w14:textId="7CC42110" w:rsidR="00940FD0" w:rsidRPr="008B3DB2" w:rsidRDefault="00940FD0" w:rsidP="00940FD0">
            <w:pPr>
              <w:spacing w:after="0"/>
              <w:jc w:val="center"/>
              <w:rPr>
                <w:rFonts w:ascii="Calibri" w:hAnsi="Calibri" w:cs="Calibri"/>
                <w:noProof/>
                <w:color w:val="000000"/>
                <w:sz w:val="16"/>
                <w:szCs w:val="16"/>
              </w:rPr>
            </w:pPr>
          </w:p>
        </w:tc>
      </w:tr>
      <w:tr w:rsidR="00940FD0" w:rsidRPr="008B3DB2" w14:paraId="6C59A137"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3461B7D2"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37</w:t>
            </w:r>
          </w:p>
        </w:tc>
        <w:tc>
          <w:tcPr>
            <w:tcW w:w="4094" w:type="dxa"/>
            <w:tcBorders>
              <w:top w:val="single" w:sz="4" w:space="0" w:color="000000"/>
              <w:left w:val="single" w:sz="4" w:space="0" w:color="000000"/>
              <w:bottom w:val="single" w:sz="4" w:space="0" w:color="000000"/>
              <w:right w:val="single" w:sz="4" w:space="0" w:color="000000"/>
            </w:tcBorders>
            <w:vAlign w:val="center"/>
          </w:tcPr>
          <w:p w14:paraId="23D5CF01"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pública LED para poste 150 W-</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Luminária pública LED para fixação em braço/poste, potência nominal de 150 W, eficiência luminosa mínima de 110 lm/W, fluxo luminoso mínimo de 16.500 lm, grau de proteção mínimo IP66, certificação INMETRO, vida útil mínima 50.000h, corpo em alumínio injetado; IRC&gt;70; necessária apresentação de catálogo.</w:t>
            </w:r>
          </w:p>
        </w:tc>
        <w:tc>
          <w:tcPr>
            <w:tcW w:w="1627" w:type="dxa"/>
            <w:tcBorders>
              <w:top w:val="single" w:sz="4" w:space="0" w:color="000000"/>
              <w:left w:val="single" w:sz="4" w:space="0" w:color="000000"/>
              <w:bottom w:val="single" w:sz="4" w:space="0" w:color="000000"/>
              <w:right w:val="single" w:sz="4" w:space="0" w:color="000000"/>
            </w:tcBorders>
            <w:vAlign w:val="center"/>
          </w:tcPr>
          <w:p w14:paraId="5C73196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6A3500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1.200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2DA51" w14:textId="20DDBA2B"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BE15DD" w14:textId="171F2511" w:rsidR="00940FD0" w:rsidRPr="008B3DB2" w:rsidRDefault="00940FD0" w:rsidP="00940FD0">
            <w:pPr>
              <w:spacing w:after="0"/>
              <w:jc w:val="center"/>
              <w:rPr>
                <w:rFonts w:ascii="Calibri" w:hAnsi="Calibri" w:cs="Calibri"/>
                <w:noProof/>
                <w:color w:val="000000"/>
                <w:sz w:val="16"/>
                <w:szCs w:val="16"/>
              </w:rPr>
            </w:pPr>
          </w:p>
        </w:tc>
      </w:tr>
      <w:tr w:rsidR="00940FD0" w:rsidRPr="008B3DB2" w14:paraId="2070430E"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58ABB55"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38</w:t>
            </w:r>
          </w:p>
        </w:tc>
        <w:tc>
          <w:tcPr>
            <w:tcW w:w="4094" w:type="dxa"/>
            <w:tcBorders>
              <w:top w:val="single" w:sz="4" w:space="0" w:color="000000"/>
              <w:left w:val="single" w:sz="4" w:space="0" w:color="000000"/>
              <w:bottom w:val="single" w:sz="4" w:space="0" w:color="000000"/>
              <w:right w:val="single" w:sz="4" w:space="0" w:color="000000"/>
            </w:tcBorders>
            <w:vAlign w:val="center"/>
          </w:tcPr>
          <w:p w14:paraId="76418B8F"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pública LED para poste 200 W-</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Luminária pública LED para fixação em braço/poste, potência nominal de 200 W, eficiência luminosa mínima de 110 lm/W, fluxo luminoso mínimo de 22.000 lm, grau de proteção mínimo IP66, certificação INMETRO, vida útil mínima 50.000h, corpo em alumínio injetado; IRC&gt;70; necessária apresentação de catálogo.</w:t>
            </w:r>
          </w:p>
        </w:tc>
        <w:tc>
          <w:tcPr>
            <w:tcW w:w="1627" w:type="dxa"/>
            <w:tcBorders>
              <w:top w:val="single" w:sz="4" w:space="0" w:color="000000"/>
              <w:left w:val="single" w:sz="4" w:space="0" w:color="000000"/>
              <w:bottom w:val="single" w:sz="4" w:space="0" w:color="000000"/>
              <w:right w:val="single" w:sz="4" w:space="0" w:color="000000"/>
            </w:tcBorders>
            <w:vAlign w:val="center"/>
          </w:tcPr>
          <w:p w14:paraId="4B93EB6E"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04BBA5D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800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50803" w14:textId="13D7131D"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120B2" w14:textId="753BD7EA" w:rsidR="00940FD0" w:rsidRPr="008B3DB2" w:rsidRDefault="00940FD0" w:rsidP="00940FD0">
            <w:pPr>
              <w:spacing w:after="0"/>
              <w:jc w:val="center"/>
              <w:rPr>
                <w:rFonts w:ascii="Calibri" w:hAnsi="Calibri" w:cs="Calibri"/>
                <w:noProof/>
                <w:color w:val="000000"/>
                <w:sz w:val="16"/>
                <w:szCs w:val="16"/>
              </w:rPr>
            </w:pPr>
          </w:p>
        </w:tc>
      </w:tr>
      <w:tr w:rsidR="00940FD0" w:rsidRPr="008B3DB2" w14:paraId="4225D0F8"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0DC9234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39</w:t>
            </w:r>
          </w:p>
        </w:tc>
        <w:tc>
          <w:tcPr>
            <w:tcW w:w="4094" w:type="dxa"/>
            <w:tcBorders>
              <w:top w:val="single" w:sz="4" w:space="0" w:color="000000"/>
              <w:left w:val="single" w:sz="4" w:space="0" w:color="000000"/>
              <w:bottom w:val="single" w:sz="4" w:space="0" w:color="000000"/>
              <w:right w:val="single" w:sz="4" w:space="0" w:color="000000"/>
            </w:tcBorders>
            <w:vAlign w:val="center"/>
          </w:tcPr>
          <w:p w14:paraId="785A9D80"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LED para Poste com Base Relé 3 Pinos</w:t>
            </w:r>
            <w:r w:rsidRPr="00940FD0">
              <w:rPr>
                <w:rFonts w:ascii="Calibri" w:hAnsi="Calibri" w:cs="Calibri"/>
                <w:b/>
                <w:noProof/>
                <w:color w:val="000000"/>
                <w:sz w:val="16"/>
                <w:szCs w:val="16"/>
              </w:rPr>
              <w:t xml:space="preserve"> - </w:t>
            </w:r>
            <w:r w:rsidRPr="00940FD0">
              <w:rPr>
                <w:rFonts w:ascii="Calibri" w:hAnsi="Calibri" w:cs="Calibri"/>
                <w:noProof/>
                <w:color w:val="000000"/>
                <w:sz w:val="16"/>
                <w:szCs w:val="16"/>
              </w:rPr>
              <w:t>Potência: 100W a 120w- Luminária LED para Poste com Base Relé 3 Pinos - Potência: 100W a 120w; Temperatura de cor: 4000k a 5000K; Grau de proteção: IP66; Tensão: Bivolt; Base relé 3 pinos (compatível com fotocélula NEMA); Material: Alumínio; Vida útil mínima 105.000h; Fluxo luminoso mínimo: 17.000 lumens; Medida de tubo compatível: até 2,5pol</w:t>
            </w:r>
          </w:p>
        </w:tc>
        <w:tc>
          <w:tcPr>
            <w:tcW w:w="1627" w:type="dxa"/>
            <w:tcBorders>
              <w:top w:val="single" w:sz="4" w:space="0" w:color="000000"/>
              <w:left w:val="single" w:sz="4" w:space="0" w:color="000000"/>
              <w:bottom w:val="single" w:sz="4" w:space="0" w:color="000000"/>
              <w:right w:val="single" w:sz="4" w:space="0" w:color="000000"/>
            </w:tcBorders>
            <w:vAlign w:val="center"/>
          </w:tcPr>
          <w:p w14:paraId="4759216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1622CA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3.360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8C9A7" w14:textId="018F8FE7"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CFF95" w14:textId="3D04F09D" w:rsidR="00940FD0" w:rsidRPr="008B3DB2" w:rsidRDefault="00940FD0" w:rsidP="00940FD0">
            <w:pPr>
              <w:spacing w:after="0"/>
              <w:jc w:val="center"/>
              <w:rPr>
                <w:rFonts w:ascii="Calibri" w:hAnsi="Calibri" w:cs="Calibri"/>
                <w:noProof/>
                <w:color w:val="000000"/>
                <w:sz w:val="16"/>
                <w:szCs w:val="16"/>
              </w:rPr>
            </w:pPr>
          </w:p>
        </w:tc>
      </w:tr>
      <w:tr w:rsidR="00940FD0" w:rsidRPr="008B3DB2" w14:paraId="2686D9C0"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3FCE8BC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40</w:t>
            </w:r>
          </w:p>
        </w:tc>
        <w:tc>
          <w:tcPr>
            <w:tcW w:w="4094" w:type="dxa"/>
            <w:tcBorders>
              <w:top w:val="single" w:sz="4" w:space="0" w:color="000000"/>
              <w:left w:val="single" w:sz="4" w:space="0" w:color="000000"/>
              <w:bottom w:val="single" w:sz="4" w:space="0" w:color="000000"/>
              <w:right w:val="single" w:sz="4" w:space="0" w:color="000000"/>
            </w:tcBorders>
            <w:vAlign w:val="center"/>
          </w:tcPr>
          <w:p w14:paraId="71D4B797"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LED para Poste com Base Relé 3 Pinos -</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Potência: 150W- Luminária LED para Poste com Base Relé 3 Pinos - Potência: 150W; Temperatura de cor: 4000k a 5000K; Grau de proteção: IP66; Tensão: Bivolt; Base relé 3 pinos (compatível com fotocélula NEMA); Material: Alumínio; Vida útil mínima 105.000h; Fluxo luminoso mínimo: 25.000 lumens; Medida de tubo compatível: até 2,5pol</w:t>
            </w:r>
          </w:p>
        </w:tc>
        <w:tc>
          <w:tcPr>
            <w:tcW w:w="1627" w:type="dxa"/>
            <w:tcBorders>
              <w:top w:val="single" w:sz="4" w:space="0" w:color="000000"/>
              <w:left w:val="single" w:sz="4" w:space="0" w:color="000000"/>
              <w:bottom w:val="single" w:sz="4" w:space="0" w:color="000000"/>
              <w:right w:val="single" w:sz="4" w:space="0" w:color="000000"/>
            </w:tcBorders>
            <w:vAlign w:val="center"/>
          </w:tcPr>
          <w:p w14:paraId="0894107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3347B12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1.200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48A99" w14:textId="6B0F4C2B"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5F078" w14:textId="7B9054BA" w:rsidR="00940FD0" w:rsidRPr="008B3DB2" w:rsidRDefault="00940FD0" w:rsidP="00940FD0">
            <w:pPr>
              <w:spacing w:after="0"/>
              <w:jc w:val="center"/>
              <w:rPr>
                <w:rFonts w:ascii="Calibri" w:hAnsi="Calibri" w:cs="Calibri"/>
                <w:noProof/>
                <w:color w:val="000000"/>
                <w:sz w:val="16"/>
                <w:szCs w:val="16"/>
              </w:rPr>
            </w:pPr>
          </w:p>
        </w:tc>
      </w:tr>
      <w:tr w:rsidR="00940FD0" w:rsidRPr="008B3DB2" w14:paraId="3B7E1258"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1E5C7065"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41</w:t>
            </w:r>
          </w:p>
        </w:tc>
        <w:tc>
          <w:tcPr>
            <w:tcW w:w="4094" w:type="dxa"/>
            <w:tcBorders>
              <w:top w:val="single" w:sz="4" w:space="0" w:color="000000"/>
              <w:left w:val="single" w:sz="4" w:space="0" w:color="000000"/>
              <w:bottom w:val="single" w:sz="4" w:space="0" w:color="000000"/>
              <w:right w:val="single" w:sz="4" w:space="0" w:color="000000"/>
            </w:tcBorders>
            <w:vAlign w:val="center"/>
          </w:tcPr>
          <w:p w14:paraId="5B509DC5"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LED para Poste com Base Relé 3 Pinos</w:t>
            </w:r>
            <w:r w:rsidRPr="00940FD0">
              <w:rPr>
                <w:rFonts w:ascii="Calibri" w:hAnsi="Calibri" w:cs="Calibri"/>
                <w:b/>
                <w:noProof/>
                <w:color w:val="000000"/>
                <w:sz w:val="16"/>
                <w:szCs w:val="16"/>
              </w:rPr>
              <w:t xml:space="preserve"> - </w:t>
            </w:r>
            <w:r w:rsidRPr="00940FD0">
              <w:rPr>
                <w:rFonts w:ascii="Calibri" w:hAnsi="Calibri" w:cs="Calibri"/>
                <w:noProof/>
                <w:color w:val="000000"/>
                <w:sz w:val="16"/>
                <w:szCs w:val="16"/>
              </w:rPr>
              <w:t>Potência: 200W- Luminária LED para Poste com Base Relé 3 Pinos – Potência 200W; Temperatura de cor: 4000k a 5000K; Grau de proteção: IP66; Tensão: Bivolt; Base relé 3 pinos (compatível com fotocélula NEMA); Material: Alumínio; Vida útil mínima 105.000h; Fluxo luminoso mínimo: 34.000 lumens; Medida de tubo compatível: até 2,5pol</w:t>
            </w:r>
          </w:p>
        </w:tc>
        <w:tc>
          <w:tcPr>
            <w:tcW w:w="1627" w:type="dxa"/>
            <w:tcBorders>
              <w:top w:val="single" w:sz="4" w:space="0" w:color="000000"/>
              <w:left w:val="single" w:sz="4" w:space="0" w:color="000000"/>
              <w:bottom w:val="single" w:sz="4" w:space="0" w:color="000000"/>
              <w:right w:val="single" w:sz="4" w:space="0" w:color="000000"/>
            </w:tcBorders>
            <w:vAlign w:val="center"/>
          </w:tcPr>
          <w:p w14:paraId="3EC1688E"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1CD4EF32"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800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92250" w14:textId="616371EF"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6260A" w14:textId="44EA08E1" w:rsidR="00940FD0" w:rsidRPr="008B3DB2" w:rsidRDefault="00940FD0" w:rsidP="00940FD0">
            <w:pPr>
              <w:spacing w:after="0"/>
              <w:jc w:val="center"/>
              <w:rPr>
                <w:rFonts w:ascii="Calibri" w:hAnsi="Calibri" w:cs="Calibri"/>
                <w:noProof/>
                <w:color w:val="000000"/>
                <w:sz w:val="16"/>
                <w:szCs w:val="16"/>
              </w:rPr>
            </w:pPr>
          </w:p>
        </w:tc>
      </w:tr>
      <w:tr w:rsidR="00940FD0" w:rsidRPr="008B3DB2" w14:paraId="1E541C63"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E92831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42</w:t>
            </w:r>
          </w:p>
        </w:tc>
        <w:tc>
          <w:tcPr>
            <w:tcW w:w="4094" w:type="dxa"/>
            <w:tcBorders>
              <w:top w:val="single" w:sz="4" w:space="0" w:color="000000"/>
              <w:left w:val="single" w:sz="4" w:space="0" w:color="000000"/>
              <w:bottom w:val="single" w:sz="4" w:space="0" w:color="000000"/>
              <w:right w:val="single" w:sz="4" w:space="0" w:color="000000"/>
            </w:tcBorders>
            <w:vAlign w:val="center"/>
          </w:tcPr>
          <w:p w14:paraId="05BC3AB7"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Braço para luminária 60,3 mm x 3 m galvanizado</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Braço tubular para iluminação pública, confeccionado em aço carbono, diâmetro nominal de 60,3 mm, comprimento de 3 m, galvanização a fogo para resistência à corrosão, indicado para fixação de luminária pública em poste metálico ou de concreto.</w:t>
            </w:r>
          </w:p>
        </w:tc>
        <w:tc>
          <w:tcPr>
            <w:tcW w:w="1627" w:type="dxa"/>
            <w:tcBorders>
              <w:top w:val="single" w:sz="4" w:space="0" w:color="000000"/>
              <w:left w:val="single" w:sz="4" w:space="0" w:color="000000"/>
              <w:bottom w:val="single" w:sz="4" w:space="0" w:color="000000"/>
              <w:right w:val="single" w:sz="4" w:space="0" w:color="000000"/>
            </w:tcBorders>
            <w:vAlign w:val="center"/>
          </w:tcPr>
          <w:p w14:paraId="21252FD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2AA9D94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576</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2124C" w14:textId="670F153A"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84D7B5" w14:textId="3F16C1A1" w:rsidR="00940FD0" w:rsidRPr="008B3DB2" w:rsidRDefault="00940FD0" w:rsidP="00940FD0">
            <w:pPr>
              <w:spacing w:after="0"/>
              <w:jc w:val="center"/>
              <w:rPr>
                <w:rFonts w:ascii="Calibri" w:hAnsi="Calibri" w:cs="Calibri"/>
                <w:noProof/>
                <w:color w:val="000000"/>
                <w:sz w:val="16"/>
                <w:szCs w:val="16"/>
              </w:rPr>
            </w:pPr>
          </w:p>
        </w:tc>
      </w:tr>
      <w:tr w:rsidR="00940FD0" w:rsidRPr="008B3DB2" w14:paraId="6B8F05E0"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1BD1CF7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43</w:t>
            </w:r>
          </w:p>
        </w:tc>
        <w:tc>
          <w:tcPr>
            <w:tcW w:w="4094" w:type="dxa"/>
            <w:tcBorders>
              <w:top w:val="single" w:sz="4" w:space="0" w:color="000000"/>
              <w:left w:val="single" w:sz="4" w:space="0" w:color="000000"/>
              <w:bottom w:val="single" w:sz="4" w:space="0" w:color="000000"/>
              <w:right w:val="single" w:sz="4" w:space="0" w:color="000000"/>
            </w:tcBorders>
            <w:vAlign w:val="center"/>
          </w:tcPr>
          <w:p w14:paraId="5B0FF4D8"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Braço para luminária 60,3 mm x 2 m galvanizado</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Braço tubular para iluminação pública, confeccionado em aço carbono, diâmetro nominal de 60,3 mm, comprimento de 2 m, galvanização a fogo para resistência à corrosão, indicado para fixação de luminária pública em poste metálico ou de concreto.</w:t>
            </w:r>
          </w:p>
        </w:tc>
        <w:tc>
          <w:tcPr>
            <w:tcW w:w="1627" w:type="dxa"/>
            <w:tcBorders>
              <w:top w:val="single" w:sz="4" w:space="0" w:color="000000"/>
              <w:left w:val="single" w:sz="4" w:space="0" w:color="000000"/>
              <w:bottom w:val="single" w:sz="4" w:space="0" w:color="000000"/>
              <w:right w:val="single" w:sz="4" w:space="0" w:color="000000"/>
            </w:tcBorders>
            <w:vAlign w:val="center"/>
          </w:tcPr>
          <w:p w14:paraId="0E30F7A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0799C52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1.120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DD3FF" w14:textId="60DF4CE3"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A9B27" w14:textId="48AE46CF" w:rsidR="00940FD0" w:rsidRPr="008B3DB2" w:rsidRDefault="00940FD0" w:rsidP="00940FD0">
            <w:pPr>
              <w:spacing w:after="0"/>
              <w:jc w:val="center"/>
              <w:rPr>
                <w:rFonts w:ascii="Calibri" w:hAnsi="Calibri" w:cs="Calibri"/>
                <w:noProof/>
                <w:color w:val="000000"/>
                <w:sz w:val="16"/>
                <w:szCs w:val="16"/>
              </w:rPr>
            </w:pPr>
          </w:p>
        </w:tc>
      </w:tr>
      <w:tr w:rsidR="00940FD0" w:rsidRPr="008B3DB2" w14:paraId="66A2755E"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8E152F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44</w:t>
            </w:r>
          </w:p>
        </w:tc>
        <w:tc>
          <w:tcPr>
            <w:tcW w:w="4094" w:type="dxa"/>
            <w:tcBorders>
              <w:top w:val="single" w:sz="4" w:space="0" w:color="000000"/>
              <w:left w:val="single" w:sz="4" w:space="0" w:color="000000"/>
              <w:bottom w:val="single" w:sz="4" w:space="0" w:color="000000"/>
              <w:right w:val="single" w:sz="4" w:space="0" w:color="000000"/>
            </w:tcBorders>
            <w:vAlign w:val="center"/>
          </w:tcPr>
          <w:p w14:paraId="2739B46A"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Poste DT-10/300-</w:t>
            </w:r>
            <w:r w:rsidRPr="00940FD0">
              <w:rPr>
                <w:rFonts w:ascii="Calibri" w:hAnsi="Calibri" w:cs="Calibri"/>
                <w:b/>
                <w:noProof/>
                <w:color w:val="000000"/>
                <w:sz w:val="16"/>
                <w:szCs w:val="16"/>
              </w:rPr>
              <w:t xml:space="preserve"> Poste em concreto tendo as seguintes medidas, topo:110x140mm; </w:t>
            </w:r>
            <w:r w:rsidRPr="00940FD0">
              <w:rPr>
                <w:rFonts w:ascii="Calibri" w:hAnsi="Calibri" w:cs="Calibri"/>
                <w:noProof/>
                <w:color w:val="000000"/>
                <w:sz w:val="16"/>
                <w:szCs w:val="16"/>
              </w:rPr>
              <w:t>base: 310x420mm, saida do aterramento a 1,10m de altura partindo da base; tendo peso mínimo de 940kg/unidade; Certificações: SGQ: ISO 9001:2015 - ABS Quality Evaluations; Produto: (OCP) BBA Bureau Brasileiro de Acreditação. Conformidades homologadas: ABNT NBR-8451:2020 / Equatorial ET.140 EQTL Enel GSS002 Rev. 04 e 05</w:t>
            </w:r>
          </w:p>
        </w:tc>
        <w:tc>
          <w:tcPr>
            <w:tcW w:w="1627" w:type="dxa"/>
            <w:tcBorders>
              <w:top w:val="single" w:sz="4" w:space="0" w:color="000000"/>
              <w:left w:val="single" w:sz="4" w:space="0" w:color="000000"/>
              <w:bottom w:val="single" w:sz="4" w:space="0" w:color="000000"/>
              <w:right w:val="single" w:sz="4" w:space="0" w:color="000000"/>
            </w:tcBorders>
            <w:vAlign w:val="center"/>
          </w:tcPr>
          <w:p w14:paraId="6BCB0DB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67D9083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CA90E" w14:textId="10F197F3"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E42B8" w14:textId="71958A90" w:rsidR="00940FD0" w:rsidRPr="008B3DB2" w:rsidRDefault="00940FD0" w:rsidP="00940FD0">
            <w:pPr>
              <w:spacing w:after="0"/>
              <w:jc w:val="center"/>
              <w:rPr>
                <w:rFonts w:ascii="Calibri" w:hAnsi="Calibri" w:cs="Calibri"/>
                <w:noProof/>
                <w:color w:val="000000"/>
                <w:sz w:val="16"/>
                <w:szCs w:val="16"/>
              </w:rPr>
            </w:pPr>
          </w:p>
        </w:tc>
      </w:tr>
      <w:tr w:rsidR="00940FD0" w:rsidRPr="008B3DB2" w14:paraId="320EEEB7"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017D7FE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45</w:t>
            </w:r>
          </w:p>
        </w:tc>
        <w:tc>
          <w:tcPr>
            <w:tcW w:w="4094" w:type="dxa"/>
            <w:tcBorders>
              <w:top w:val="single" w:sz="4" w:space="0" w:color="000000"/>
              <w:left w:val="single" w:sz="4" w:space="0" w:color="000000"/>
              <w:bottom w:val="single" w:sz="4" w:space="0" w:color="000000"/>
              <w:right w:val="single" w:sz="4" w:space="0" w:color="000000"/>
            </w:tcBorders>
            <w:vAlign w:val="center"/>
          </w:tcPr>
          <w:p w14:paraId="46A071D9"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Relé fotocontrolador-</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Relé fotocontrolador eletrônico intercambiável para comando automático de iluminação pública, tensão de operação de 105 a 305 V, frequência 50/60 Hz, acionamento liga/noite e desliga/dia, proteção contra surto mínima de 10 kV, grau de proteção mínimo IP67, consumo próprio reduzido, invólucro resistente à radiação UV e intempéries, compatível com tomada padrão para iluminação pública, e atendimento à ABNT NBR 5123 ou norma técnica equivalente aplicável ao conjunto relé/tomada para uso ao tempo.</w:t>
            </w:r>
          </w:p>
        </w:tc>
        <w:tc>
          <w:tcPr>
            <w:tcW w:w="1627" w:type="dxa"/>
            <w:tcBorders>
              <w:top w:val="single" w:sz="4" w:space="0" w:color="000000"/>
              <w:left w:val="single" w:sz="4" w:space="0" w:color="000000"/>
              <w:bottom w:val="single" w:sz="4" w:space="0" w:color="000000"/>
              <w:right w:val="single" w:sz="4" w:space="0" w:color="000000"/>
            </w:tcBorders>
            <w:vAlign w:val="center"/>
          </w:tcPr>
          <w:p w14:paraId="143C5CC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6ABF7C5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10.800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28EE4" w14:textId="17A26AFF"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0A6E2" w14:textId="1F5EEC78" w:rsidR="00940FD0" w:rsidRPr="008B3DB2" w:rsidRDefault="00940FD0" w:rsidP="00940FD0">
            <w:pPr>
              <w:spacing w:after="0"/>
              <w:jc w:val="center"/>
              <w:rPr>
                <w:rFonts w:ascii="Calibri" w:hAnsi="Calibri" w:cs="Calibri"/>
                <w:noProof/>
                <w:color w:val="000000"/>
                <w:sz w:val="16"/>
                <w:szCs w:val="16"/>
              </w:rPr>
            </w:pPr>
          </w:p>
        </w:tc>
      </w:tr>
      <w:tr w:rsidR="00940FD0" w:rsidRPr="008B3DB2" w14:paraId="3909D143"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01E8A85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46</w:t>
            </w:r>
          </w:p>
        </w:tc>
        <w:tc>
          <w:tcPr>
            <w:tcW w:w="4094" w:type="dxa"/>
            <w:tcBorders>
              <w:top w:val="single" w:sz="4" w:space="0" w:color="000000"/>
              <w:left w:val="single" w:sz="4" w:space="0" w:color="000000"/>
              <w:bottom w:val="single" w:sz="4" w:space="0" w:color="000000"/>
              <w:right w:val="single" w:sz="4" w:space="0" w:color="000000"/>
            </w:tcBorders>
            <w:vAlign w:val="center"/>
          </w:tcPr>
          <w:p w14:paraId="558DE9FD"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Base para relé fotoelétrico-</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Tomada/base fixa para relé fotoelétrico ou foto controlador, padrão intercambiável para iluminação pública, compatível com relé de 3 pinos, construída com corpo isolante resistente ao tempo, terminais de ligação em material condutor anticorrosivo, suporte ou anel metálico para fixação, adequada para instalação externa em poste ou luminária, e em conformidade com a ABNT NBR 5123.</w:t>
            </w:r>
          </w:p>
        </w:tc>
        <w:tc>
          <w:tcPr>
            <w:tcW w:w="1627" w:type="dxa"/>
            <w:tcBorders>
              <w:top w:val="single" w:sz="4" w:space="0" w:color="000000"/>
              <w:left w:val="single" w:sz="4" w:space="0" w:color="000000"/>
              <w:bottom w:val="single" w:sz="4" w:space="0" w:color="000000"/>
              <w:right w:val="single" w:sz="4" w:space="0" w:color="000000"/>
            </w:tcBorders>
            <w:vAlign w:val="center"/>
          </w:tcPr>
          <w:p w14:paraId="4056827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51D76A1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5.600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CE46B" w14:textId="1B8E7E1E"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3B956" w14:textId="4CEF8357" w:rsidR="00940FD0" w:rsidRPr="008B3DB2" w:rsidRDefault="00940FD0" w:rsidP="00940FD0">
            <w:pPr>
              <w:spacing w:after="0"/>
              <w:jc w:val="center"/>
              <w:rPr>
                <w:rFonts w:ascii="Calibri" w:hAnsi="Calibri" w:cs="Calibri"/>
                <w:noProof/>
                <w:color w:val="000000"/>
                <w:sz w:val="16"/>
                <w:szCs w:val="16"/>
              </w:rPr>
            </w:pPr>
          </w:p>
        </w:tc>
      </w:tr>
      <w:tr w:rsidR="00940FD0" w:rsidRPr="008B3DB2" w14:paraId="3409C8FF"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7922F2E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47</w:t>
            </w:r>
          </w:p>
        </w:tc>
        <w:tc>
          <w:tcPr>
            <w:tcW w:w="4094" w:type="dxa"/>
            <w:tcBorders>
              <w:top w:val="single" w:sz="4" w:space="0" w:color="000000"/>
              <w:left w:val="single" w:sz="4" w:space="0" w:color="000000"/>
              <w:bottom w:val="single" w:sz="4" w:space="0" w:color="000000"/>
              <w:right w:val="single" w:sz="4" w:space="0" w:color="000000"/>
            </w:tcBorders>
            <w:vAlign w:val="center"/>
          </w:tcPr>
          <w:p w14:paraId="4CCD8E30"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 xml:space="preserve">Cabo quadriplex CA 3 x 1 x 25 mm² + 25 mm² </w:t>
            </w:r>
            <w:r w:rsidRPr="00940FD0">
              <w:rPr>
                <w:rFonts w:ascii="Calibri" w:hAnsi="Calibri" w:cs="Calibri"/>
                <w:noProof/>
                <w:color w:val="000000"/>
                <w:sz w:val="16"/>
                <w:szCs w:val="16"/>
              </w:rPr>
              <w:t>alumínio- Cabo multiplexado/quadriplex autossustentado em alumínio, com três condutores fase de 25 mm² e um neutro mensageiro de 25 mm², isolação extrudada para tensão de 0,6/1 kV, conforme ABNT NBR 8182, indicado para redes aéreas secundárias de distribuição de energia.</w:t>
            </w:r>
          </w:p>
        </w:tc>
        <w:tc>
          <w:tcPr>
            <w:tcW w:w="1627" w:type="dxa"/>
            <w:tcBorders>
              <w:top w:val="single" w:sz="4" w:space="0" w:color="000000"/>
              <w:left w:val="single" w:sz="4" w:space="0" w:color="000000"/>
              <w:bottom w:val="single" w:sz="4" w:space="0" w:color="000000"/>
              <w:right w:val="single" w:sz="4" w:space="0" w:color="000000"/>
            </w:tcBorders>
            <w:vAlign w:val="center"/>
          </w:tcPr>
          <w:p w14:paraId="04D4B476"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6F1BD15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1.200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B7CA2" w14:textId="59A11F06"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90DF9" w14:textId="448912C0" w:rsidR="00940FD0" w:rsidRPr="008B3DB2" w:rsidRDefault="00940FD0" w:rsidP="00940FD0">
            <w:pPr>
              <w:spacing w:after="0"/>
              <w:jc w:val="center"/>
              <w:rPr>
                <w:rFonts w:ascii="Calibri" w:hAnsi="Calibri" w:cs="Calibri"/>
                <w:noProof/>
                <w:color w:val="000000"/>
                <w:sz w:val="16"/>
                <w:szCs w:val="16"/>
              </w:rPr>
            </w:pPr>
          </w:p>
        </w:tc>
      </w:tr>
      <w:tr w:rsidR="00940FD0" w:rsidRPr="008B3DB2" w14:paraId="7D34B126"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7670B9A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48</w:t>
            </w:r>
          </w:p>
        </w:tc>
        <w:tc>
          <w:tcPr>
            <w:tcW w:w="4094" w:type="dxa"/>
            <w:tcBorders>
              <w:top w:val="single" w:sz="4" w:space="0" w:color="000000"/>
              <w:left w:val="single" w:sz="4" w:space="0" w:color="000000"/>
              <w:bottom w:val="single" w:sz="4" w:space="0" w:color="000000"/>
              <w:right w:val="single" w:sz="4" w:space="0" w:color="000000"/>
            </w:tcBorders>
            <w:vAlign w:val="center"/>
          </w:tcPr>
          <w:p w14:paraId="5D8FEFEC"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Cabo PP 3x4,0mm² (600V a 1kV</w:t>
            </w:r>
            <w:r w:rsidRPr="00940FD0">
              <w:rPr>
                <w:rFonts w:ascii="Calibri" w:hAnsi="Calibri" w:cs="Calibri"/>
                <w:b/>
                <w:noProof/>
                <w:color w:val="000000"/>
                <w:sz w:val="16"/>
                <w:szCs w:val="16"/>
              </w:rPr>
              <w:t xml:space="preserve"> – </w:t>
            </w:r>
            <w:r w:rsidRPr="00940FD0">
              <w:rPr>
                <w:rFonts w:ascii="Calibri" w:hAnsi="Calibri" w:cs="Calibri"/>
                <w:noProof/>
                <w:color w:val="000000"/>
                <w:sz w:val="16"/>
                <w:szCs w:val="16"/>
              </w:rPr>
              <w:t>Composto por 3 condutores internos de cobre. Seção Nominal: Cada condutor possui 2,5mm² de área transversal. Diâmetro mínimo do condutor: 2,32mm; Peso nominal mínimo: 229kg/km Isolação Interna: Composto termo fixo ou termoplástico (geralmente PVC ou HEPR) cobrindo cada via. Cobertura Externa: Camada adicional de PVC que une as vias, garantindo formato arredondado. Classe de Tensão: Suporta isolamento para tensões de 600V até 1000V (1kV)</w:t>
            </w:r>
          </w:p>
        </w:tc>
        <w:tc>
          <w:tcPr>
            <w:tcW w:w="1627" w:type="dxa"/>
            <w:tcBorders>
              <w:top w:val="single" w:sz="4" w:space="0" w:color="000000"/>
              <w:left w:val="single" w:sz="4" w:space="0" w:color="000000"/>
              <w:bottom w:val="single" w:sz="4" w:space="0" w:color="000000"/>
              <w:right w:val="single" w:sz="4" w:space="0" w:color="000000"/>
            </w:tcBorders>
            <w:vAlign w:val="center"/>
          </w:tcPr>
          <w:p w14:paraId="75F4150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METROS</w:t>
            </w:r>
          </w:p>
        </w:tc>
        <w:tc>
          <w:tcPr>
            <w:tcW w:w="1131" w:type="dxa"/>
            <w:tcBorders>
              <w:top w:val="single" w:sz="4" w:space="0" w:color="000000"/>
              <w:left w:val="single" w:sz="4" w:space="0" w:color="000000"/>
              <w:bottom w:val="single" w:sz="4" w:space="0" w:color="000000"/>
              <w:right w:val="single" w:sz="4" w:space="0" w:color="000000"/>
            </w:tcBorders>
            <w:vAlign w:val="center"/>
          </w:tcPr>
          <w:p w14:paraId="2FD8E8F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1.200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6E4A23" w14:textId="6EF35CD9"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EE49A" w14:textId="153009C4" w:rsidR="00940FD0" w:rsidRPr="008B3DB2" w:rsidRDefault="00940FD0" w:rsidP="00940FD0">
            <w:pPr>
              <w:spacing w:after="0"/>
              <w:jc w:val="center"/>
              <w:rPr>
                <w:rFonts w:ascii="Calibri" w:hAnsi="Calibri" w:cs="Calibri"/>
                <w:noProof/>
                <w:color w:val="000000"/>
                <w:sz w:val="16"/>
                <w:szCs w:val="16"/>
              </w:rPr>
            </w:pPr>
          </w:p>
        </w:tc>
      </w:tr>
      <w:tr w:rsidR="00940FD0" w:rsidRPr="008B3DB2" w14:paraId="6B91C571"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97CEA66"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49</w:t>
            </w:r>
          </w:p>
        </w:tc>
        <w:tc>
          <w:tcPr>
            <w:tcW w:w="4094" w:type="dxa"/>
            <w:tcBorders>
              <w:top w:val="single" w:sz="4" w:space="0" w:color="000000"/>
              <w:left w:val="single" w:sz="4" w:space="0" w:color="000000"/>
              <w:bottom w:val="single" w:sz="4" w:space="0" w:color="000000"/>
              <w:right w:val="single" w:sz="4" w:space="0" w:color="000000"/>
            </w:tcBorders>
            <w:vAlign w:val="center"/>
          </w:tcPr>
          <w:p w14:paraId="783944F6"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Luminaria pública LED para poste 100 W</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Luminária pública LED para fixação em braço/poste, potência nominal de 100 W, eficiência luminosa mínima de 110 lm/W, fluxo luminoso mínimo de 11.000 lm, grau de proteção mínimo IP66, certificação INMETRO, vida útil mínima 50.000h, corpo em alumínio injetado; IRC&gt;70; necessária apresentação de catálogo.</w:t>
            </w:r>
          </w:p>
        </w:tc>
        <w:tc>
          <w:tcPr>
            <w:tcW w:w="1627" w:type="dxa"/>
            <w:tcBorders>
              <w:top w:val="single" w:sz="4" w:space="0" w:color="000000"/>
              <w:left w:val="single" w:sz="4" w:space="0" w:color="000000"/>
              <w:bottom w:val="single" w:sz="4" w:space="0" w:color="000000"/>
              <w:right w:val="single" w:sz="4" w:space="0" w:color="000000"/>
            </w:tcBorders>
            <w:vAlign w:val="center"/>
          </w:tcPr>
          <w:p w14:paraId="48177F8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8839F0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840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8B298" w14:textId="246C6506"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8765E" w14:textId="093DD6F7" w:rsidR="00940FD0" w:rsidRPr="008B3DB2" w:rsidRDefault="00940FD0" w:rsidP="00940FD0">
            <w:pPr>
              <w:spacing w:after="0"/>
              <w:jc w:val="center"/>
              <w:rPr>
                <w:rFonts w:ascii="Calibri" w:hAnsi="Calibri" w:cs="Calibri"/>
                <w:noProof/>
                <w:color w:val="000000"/>
                <w:sz w:val="16"/>
                <w:szCs w:val="16"/>
              </w:rPr>
            </w:pPr>
          </w:p>
        </w:tc>
      </w:tr>
      <w:tr w:rsidR="00940FD0" w:rsidRPr="008B3DB2" w14:paraId="4894C555"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250835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50</w:t>
            </w:r>
          </w:p>
        </w:tc>
        <w:tc>
          <w:tcPr>
            <w:tcW w:w="4094" w:type="dxa"/>
            <w:tcBorders>
              <w:top w:val="single" w:sz="4" w:space="0" w:color="000000"/>
              <w:left w:val="single" w:sz="4" w:space="0" w:color="000000"/>
              <w:bottom w:val="single" w:sz="4" w:space="0" w:color="000000"/>
              <w:right w:val="single" w:sz="4" w:space="0" w:color="000000"/>
            </w:tcBorders>
            <w:vAlign w:val="center"/>
          </w:tcPr>
          <w:p w14:paraId="75CAE9FB"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pública LED para poste 150 W-</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Luminária pública LED para fixação em braço/poste, potência nominal de 150 W, eficiência luminosa mínima de 110 lm/W, fluxo luminoso mínimo de 16.500 lm, grau de proteção mínimo IP66, certificação INMETRO, vida útil mínima 50.000h, corpo em alumínio injetado; IRC&gt;70; necessária apresentação de catálogo.</w:t>
            </w:r>
          </w:p>
        </w:tc>
        <w:tc>
          <w:tcPr>
            <w:tcW w:w="1627" w:type="dxa"/>
            <w:tcBorders>
              <w:top w:val="single" w:sz="4" w:space="0" w:color="000000"/>
              <w:left w:val="single" w:sz="4" w:space="0" w:color="000000"/>
              <w:bottom w:val="single" w:sz="4" w:space="0" w:color="000000"/>
              <w:right w:val="single" w:sz="4" w:space="0" w:color="000000"/>
            </w:tcBorders>
            <w:vAlign w:val="center"/>
          </w:tcPr>
          <w:p w14:paraId="047F326E"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1EBE5D56"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F68A3" w14:textId="71A65C1A"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DF820" w14:textId="6D6C5FDC" w:rsidR="00940FD0" w:rsidRPr="008B3DB2" w:rsidRDefault="00940FD0" w:rsidP="00940FD0">
            <w:pPr>
              <w:spacing w:after="0"/>
              <w:jc w:val="center"/>
              <w:rPr>
                <w:rFonts w:ascii="Calibri" w:hAnsi="Calibri" w:cs="Calibri"/>
                <w:noProof/>
                <w:color w:val="000000"/>
                <w:sz w:val="16"/>
                <w:szCs w:val="16"/>
              </w:rPr>
            </w:pPr>
          </w:p>
        </w:tc>
      </w:tr>
      <w:tr w:rsidR="00940FD0" w:rsidRPr="008B3DB2" w14:paraId="48895E3E"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0E63225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51</w:t>
            </w:r>
          </w:p>
        </w:tc>
        <w:tc>
          <w:tcPr>
            <w:tcW w:w="4094" w:type="dxa"/>
            <w:tcBorders>
              <w:top w:val="single" w:sz="4" w:space="0" w:color="000000"/>
              <w:left w:val="single" w:sz="4" w:space="0" w:color="000000"/>
              <w:bottom w:val="single" w:sz="4" w:space="0" w:color="000000"/>
              <w:right w:val="single" w:sz="4" w:space="0" w:color="000000"/>
            </w:tcBorders>
            <w:vAlign w:val="center"/>
          </w:tcPr>
          <w:p w14:paraId="0C2898D5"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pública LED para poste 200 W-</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Luminária pública LED para fixação em braço/poste, potência nominal de 200 W, eficiência luminosa mínima de 110 lm/W, fluxo luminoso mínimo de 22.000 lm, grau de proteção mínimo IP66, certificação INMETRO, vida útil mínima 50.000h, corpo em alumínio injetado; IRC&gt;70; necessária apresentação de catálogo.</w:t>
            </w:r>
          </w:p>
        </w:tc>
        <w:tc>
          <w:tcPr>
            <w:tcW w:w="1627" w:type="dxa"/>
            <w:tcBorders>
              <w:top w:val="single" w:sz="4" w:space="0" w:color="000000"/>
              <w:left w:val="single" w:sz="4" w:space="0" w:color="000000"/>
              <w:bottom w:val="single" w:sz="4" w:space="0" w:color="000000"/>
              <w:right w:val="single" w:sz="4" w:space="0" w:color="000000"/>
            </w:tcBorders>
            <w:vAlign w:val="center"/>
          </w:tcPr>
          <w:p w14:paraId="0C7BCC3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0456339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63158" w14:textId="21757A36"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A00915" w14:textId="162841EA" w:rsidR="00940FD0" w:rsidRPr="008B3DB2" w:rsidRDefault="00940FD0" w:rsidP="00940FD0">
            <w:pPr>
              <w:spacing w:after="0"/>
              <w:jc w:val="center"/>
              <w:rPr>
                <w:rFonts w:ascii="Calibri" w:hAnsi="Calibri" w:cs="Calibri"/>
                <w:noProof/>
                <w:color w:val="000000"/>
                <w:sz w:val="16"/>
                <w:szCs w:val="16"/>
              </w:rPr>
            </w:pPr>
          </w:p>
        </w:tc>
      </w:tr>
      <w:tr w:rsidR="00940FD0" w:rsidRPr="008B3DB2" w14:paraId="68AA9AB0"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8F154C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52</w:t>
            </w:r>
          </w:p>
        </w:tc>
        <w:tc>
          <w:tcPr>
            <w:tcW w:w="4094" w:type="dxa"/>
            <w:tcBorders>
              <w:top w:val="single" w:sz="4" w:space="0" w:color="000000"/>
              <w:left w:val="single" w:sz="4" w:space="0" w:color="000000"/>
              <w:bottom w:val="single" w:sz="4" w:space="0" w:color="000000"/>
              <w:right w:val="single" w:sz="4" w:space="0" w:color="000000"/>
            </w:tcBorders>
            <w:vAlign w:val="center"/>
          </w:tcPr>
          <w:p w14:paraId="3D4E317B"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LED para Poste com Base Relé 3 Pinos</w:t>
            </w:r>
            <w:r w:rsidRPr="00940FD0">
              <w:rPr>
                <w:rFonts w:ascii="Calibri" w:hAnsi="Calibri" w:cs="Calibri"/>
                <w:b/>
                <w:noProof/>
                <w:color w:val="000000"/>
                <w:sz w:val="16"/>
                <w:szCs w:val="16"/>
              </w:rPr>
              <w:t xml:space="preserve"> - </w:t>
            </w:r>
            <w:r w:rsidRPr="00940FD0">
              <w:rPr>
                <w:rFonts w:ascii="Calibri" w:hAnsi="Calibri" w:cs="Calibri"/>
                <w:noProof/>
                <w:color w:val="000000"/>
                <w:sz w:val="16"/>
                <w:szCs w:val="16"/>
              </w:rPr>
              <w:t>Potência: 100W a 120w- Luminária LED para Poste com Base Relé 3 Pinos - Potência: 100W a 120w; Temperatura de cor: 4000k a 5000K; Grau de proteção: IP66; Tensão: Bivolt; Base relé 3 pinos (compatível com fotocélula NEMA); Material: Alumínio; Vida útil mínima 105.000h; Fluxo luminoso mínimo: 17.000 lumens; Medida de tubo compatível: até 2,5pol</w:t>
            </w:r>
          </w:p>
        </w:tc>
        <w:tc>
          <w:tcPr>
            <w:tcW w:w="1627" w:type="dxa"/>
            <w:tcBorders>
              <w:top w:val="single" w:sz="4" w:space="0" w:color="000000"/>
              <w:left w:val="single" w:sz="4" w:space="0" w:color="000000"/>
              <w:bottom w:val="single" w:sz="4" w:space="0" w:color="000000"/>
              <w:right w:val="single" w:sz="4" w:space="0" w:color="000000"/>
            </w:tcBorders>
            <w:vAlign w:val="center"/>
          </w:tcPr>
          <w:p w14:paraId="7BCD17B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0612E39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840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25FFE" w14:textId="123F2328"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94CF7" w14:textId="32DE390B" w:rsidR="00940FD0" w:rsidRPr="008B3DB2" w:rsidRDefault="00940FD0" w:rsidP="00940FD0">
            <w:pPr>
              <w:spacing w:after="0"/>
              <w:jc w:val="center"/>
              <w:rPr>
                <w:rFonts w:ascii="Calibri" w:hAnsi="Calibri" w:cs="Calibri"/>
                <w:noProof/>
                <w:color w:val="000000"/>
                <w:sz w:val="16"/>
                <w:szCs w:val="16"/>
              </w:rPr>
            </w:pPr>
          </w:p>
        </w:tc>
      </w:tr>
      <w:tr w:rsidR="00940FD0" w:rsidRPr="008B3DB2" w14:paraId="56219BC3"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73FD2E8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53</w:t>
            </w:r>
          </w:p>
        </w:tc>
        <w:tc>
          <w:tcPr>
            <w:tcW w:w="4094" w:type="dxa"/>
            <w:tcBorders>
              <w:top w:val="single" w:sz="4" w:space="0" w:color="000000"/>
              <w:left w:val="single" w:sz="4" w:space="0" w:color="000000"/>
              <w:bottom w:val="single" w:sz="4" w:space="0" w:color="000000"/>
              <w:right w:val="single" w:sz="4" w:space="0" w:color="000000"/>
            </w:tcBorders>
            <w:vAlign w:val="center"/>
          </w:tcPr>
          <w:p w14:paraId="52EF9E2E"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LED para Poste com Base Relé 3 Pinos -</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Potência: 150W- Luminária LED para Poste com Base Relé 3 Pinos - Potência: 150W; Temperatura de cor: 4000k a 5000K; Grau de proteção: IP66; Tensão: Bivolt; Base relé 3 pinos (compatível com fotocélula NEMA); Material: Alumínio; Vida útil mínima 105.000h; Fluxo luminoso mínimo: 25.000 lumens; Medida de tubo compatível: até 2,5pol</w:t>
            </w:r>
          </w:p>
        </w:tc>
        <w:tc>
          <w:tcPr>
            <w:tcW w:w="1627" w:type="dxa"/>
            <w:tcBorders>
              <w:top w:val="single" w:sz="4" w:space="0" w:color="000000"/>
              <w:left w:val="single" w:sz="4" w:space="0" w:color="000000"/>
              <w:bottom w:val="single" w:sz="4" w:space="0" w:color="000000"/>
              <w:right w:val="single" w:sz="4" w:space="0" w:color="000000"/>
            </w:tcBorders>
            <w:vAlign w:val="center"/>
          </w:tcPr>
          <w:p w14:paraId="4D942526"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76205DC"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300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7A7B6" w14:textId="443768B3"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99BF9" w14:textId="1B3465F0" w:rsidR="00940FD0" w:rsidRPr="008B3DB2" w:rsidRDefault="00940FD0" w:rsidP="00940FD0">
            <w:pPr>
              <w:spacing w:after="0"/>
              <w:jc w:val="center"/>
              <w:rPr>
                <w:rFonts w:ascii="Calibri" w:hAnsi="Calibri" w:cs="Calibri"/>
                <w:noProof/>
                <w:color w:val="000000"/>
                <w:sz w:val="16"/>
                <w:szCs w:val="16"/>
              </w:rPr>
            </w:pPr>
          </w:p>
        </w:tc>
      </w:tr>
      <w:tr w:rsidR="00940FD0" w:rsidRPr="008B3DB2" w14:paraId="6C5D0D6B"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62616EDD"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54</w:t>
            </w:r>
          </w:p>
        </w:tc>
        <w:tc>
          <w:tcPr>
            <w:tcW w:w="4094" w:type="dxa"/>
            <w:tcBorders>
              <w:top w:val="single" w:sz="4" w:space="0" w:color="000000"/>
              <w:left w:val="single" w:sz="4" w:space="0" w:color="000000"/>
              <w:bottom w:val="single" w:sz="4" w:space="0" w:color="000000"/>
              <w:right w:val="single" w:sz="4" w:space="0" w:color="000000"/>
            </w:tcBorders>
            <w:vAlign w:val="center"/>
          </w:tcPr>
          <w:p w14:paraId="4EE70B1F"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Luminária LED para Poste com Base Relé 3 Pinos</w:t>
            </w:r>
            <w:r w:rsidRPr="00940FD0">
              <w:rPr>
                <w:rFonts w:ascii="Calibri" w:hAnsi="Calibri" w:cs="Calibri"/>
                <w:b/>
                <w:noProof/>
                <w:color w:val="000000"/>
                <w:sz w:val="16"/>
                <w:szCs w:val="16"/>
              </w:rPr>
              <w:t xml:space="preserve"> - </w:t>
            </w:r>
            <w:r w:rsidRPr="00940FD0">
              <w:rPr>
                <w:rFonts w:ascii="Calibri" w:hAnsi="Calibri" w:cs="Calibri"/>
                <w:noProof/>
                <w:color w:val="000000"/>
                <w:sz w:val="16"/>
                <w:szCs w:val="16"/>
              </w:rPr>
              <w:t>Potência: 200W- Luminária LED para Poste com Base Relé 3 Pinos – Potência 200W; Temperatura de cor: 4000k a 5000K; Grau de proteção: IP66; Tensão: Bivolt; Base relé 3 pinos (compatível com fotocélula NEMA); Material: Alumínio; Vida útil mínima 105.000h; Fluxo luminoso mínimo: 34.000 lumens; Medida de tubo compatível: até 2,5pol</w:t>
            </w:r>
          </w:p>
        </w:tc>
        <w:tc>
          <w:tcPr>
            <w:tcW w:w="1627" w:type="dxa"/>
            <w:tcBorders>
              <w:top w:val="single" w:sz="4" w:space="0" w:color="000000"/>
              <w:left w:val="single" w:sz="4" w:space="0" w:color="000000"/>
              <w:bottom w:val="single" w:sz="4" w:space="0" w:color="000000"/>
              <w:right w:val="single" w:sz="4" w:space="0" w:color="000000"/>
            </w:tcBorders>
            <w:vAlign w:val="center"/>
          </w:tcPr>
          <w:p w14:paraId="10A28140"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454537A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620B3" w14:textId="6DAA0053"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12AA0" w14:textId="1CB883EE" w:rsidR="00940FD0" w:rsidRPr="008B3DB2" w:rsidRDefault="00940FD0" w:rsidP="00940FD0">
            <w:pPr>
              <w:spacing w:after="0"/>
              <w:jc w:val="center"/>
              <w:rPr>
                <w:rFonts w:ascii="Calibri" w:hAnsi="Calibri" w:cs="Calibri"/>
                <w:noProof/>
                <w:color w:val="000000"/>
                <w:sz w:val="16"/>
                <w:szCs w:val="16"/>
              </w:rPr>
            </w:pPr>
          </w:p>
        </w:tc>
      </w:tr>
      <w:tr w:rsidR="00940FD0" w:rsidRPr="008B3DB2" w14:paraId="14DF3283"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48D8C525"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55</w:t>
            </w:r>
          </w:p>
        </w:tc>
        <w:tc>
          <w:tcPr>
            <w:tcW w:w="4094" w:type="dxa"/>
            <w:tcBorders>
              <w:top w:val="single" w:sz="4" w:space="0" w:color="000000"/>
              <w:left w:val="single" w:sz="4" w:space="0" w:color="000000"/>
              <w:bottom w:val="single" w:sz="4" w:space="0" w:color="000000"/>
              <w:right w:val="single" w:sz="4" w:space="0" w:color="000000"/>
            </w:tcBorders>
            <w:vAlign w:val="center"/>
          </w:tcPr>
          <w:p w14:paraId="3F0FFF46"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Braço para luminária 60,3 mm x 3 m galvanizado</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Braço tubular para iluminação pública, confeccionado em aço carbono, diâmetro nominal de 60,3 mm, comprimento de 3 m, galvanização a fogo para resistência à corrosão, indicado para fixação de luminária pública em poste metálico ou de concreto.</w:t>
            </w:r>
          </w:p>
        </w:tc>
        <w:tc>
          <w:tcPr>
            <w:tcW w:w="1627" w:type="dxa"/>
            <w:tcBorders>
              <w:top w:val="single" w:sz="4" w:space="0" w:color="000000"/>
              <w:left w:val="single" w:sz="4" w:space="0" w:color="000000"/>
              <w:bottom w:val="single" w:sz="4" w:space="0" w:color="000000"/>
              <w:right w:val="single" w:sz="4" w:space="0" w:color="000000"/>
            </w:tcBorders>
            <w:vAlign w:val="center"/>
          </w:tcPr>
          <w:p w14:paraId="63C0EA4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7AE9B648"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144</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2E356" w14:textId="52F9ECD7"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84BC2" w14:textId="2DDB5934" w:rsidR="00940FD0" w:rsidRPr="008B3DB2" w:rsidRDefault="00940FD0" w:rsidP="00940FD0">
            <w:pPr>
              <w:spacing w:after="0"/>
              <w:jc w:val="center"/>
              <w:rPr>
                <w:rFonts w:ascii="Calibri" w:hAnsi="Calibri" w:cs="Calibri"/>
                <w:noProof/>
                <w:color w:val="000000"/>
                <w:sz w:val="16"/>
                <w:szCs w:val="16"/>
              </w:rPr>
            </w:pPr>
          </w:p>
        </w:tc>
      </w:tr>
      <w:tr w:rsidR="00940FD0" w:rsidRPr="008B3DB2" w14:paraId="35FD92AB"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1A187AE"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56</w:t>
            </w:r>
          </w:p>
        </w:tc>
        <w:tc>
          <w:tcPr>
            <w:tcW w:w="4094" w:type="dxa"/>
            <w:tcBorders>
              <w:top w:val="single" w:sz="4" w:space="0" w:color="000000"/>
              <w:left w:val="single" w:sz="4" w:space="0" w:color="000000"/>
              <w:bottom w:val="single" w:sz="4" w:space="0" w:color="000000"/>
              <w:right w:val="single" w:sz="4" w:space="0" w:color="000000"/>
            </w:tcBorders>
            <w:vAlign w:val="center"/>
          </w:tcPr>
          <w:p w14:paraId="3CDF11FA"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Braço para luminária 60,3 mm x 2 m galvanizado</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Braço tubular para iluminação pública, confeccionado em aço carbono, diâmetro nominal de 60,3 mm, comprimento de 2 m, galvanização a fogo para resistência à corrosão, indicado para fixação de luminária pública em poste metálico ou de concreto.</w:t>
            </w:r>
          </w:p>
        </w:tc>
        <w:tc>
          <w:tcPr>
            <w:tcW w:w="1627" w:type="dxa"/>
            <w:tcBorders>
              <w:top w:val="single" w:sz="4" w:space="0" w:color="000000"/>
              <w:left w:val="single" w:sz="4" w:space="0" w:color="000000"/>
              <w:bottom w:val="single" w:sz="4" w:space="0" w:color="000000"/>
              <w:right w:val="single" w:sz="4" w:space="0" w:color="000000"/>
            </w:tcBorders>
            <w:vAlign w:val="center"/>
          </w:tcPr>
          <w:p w14:paraId="54C16FA6"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1BE50641"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280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DA203" w14:textId="6BAE8A80"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D21FC" w14:textId="58FFE2D9" w:rsidR="00940FD0" w:rsidRPr="008B3DB2" w:rsidRDefault="00940FD0" w:rsidP="00940FD0">
            <w:pPr>
              <w:spacing w:after="0"/>
              <w:jc w:val="center"/>
              <w:rPr>
                <w:rFonts w:ascii="Calibri" w:hAnsi="Calibri" w:cs="Calibri"/>
                <w:noProof/>
                <w:color w:val="000000"/>
                <w:sz w:val="16"/>
                <w:szCs w:val="16"/>
              </w:rPr>
            </w:pPr>
          </w:p>
        </w:tc>
      </w:tr>
      <w:tr w:rsidR="00940FD0" w:rsidRPr="008B3DB2" w14:paraId="6393D172"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5BF086F5"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57</w:t>
            </w:r>
          </w:p>
        </w:tc>
        <w:tc>
          <w:tcPr>
            <w:tcW w:w="4094" w:type="dxa"/>
            <w:tcBorders>
              <w:top w:val="single" w:sz="4" w:space="0" w:color="000000"/>
              <w:left w:val="single" w:sz="4" w:space="0" w:color="000000"/>
              <w:bottom w:val="single" w:sz="4" w:space="0" w:color="000000"/>
              <w:right w:val="single" w:sz="4" w:space="0" w:color="000000"/>
            </w:tcBorders>
            <w:vAlign w:val="center"/>
          </w:tcPr>
          <w:p w14:paraId="357640DE"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Poste DT-10/300</w:t>
            </w:r>
            <w:r w:rsidRPr="00940FD0">
              <w:rPr>
                <w:rFonts w:ascii="Calibri" w:hAnsi="Calibri" w:cs="Calibri"/>
                <w:noProof/>
                <w:color w:val="000000"/>
                <w:sz w:val="16"/>
                <w:szCs w:val="16"/>
              </w:rPr>
              <w:t xml:space="preserve">- Poste em concreto tendo as seguintes medidas, topo:110x140mm; base: 310x420mm, saida do aterramento a 1,10m de altura partindo da base; tendo peso mínimo de 940kg/unidade; Certificações: SGQ: ISO 9001:2015 - ABS Quality Evaluations; Produto: (OCP) BBA Bureau Brasileiro de Acreditação. Conformidades </w:t>
            </w:r>
            <w:r w:rsidRPr="00940FD0">
              <w:rPr>
                <w:rFonts w:ascii="Calibri" w:hAnsi="Calibri" w:cs="Calibri"/>
                <w:noProof/>
                <w:color w:val="000000"/>
                <w:sz w:val="16"/>
                <w:szCs w:val="16"/>
              </w:rPr>
              <w:lastRenderedPageBreak/>
              <w:t>homologadas: ABNT NBR-8451:2020 / Equatorial ET.140 EQTL Enel GSS002 Rev. 04 e 05</w:t>
            </w:r>
          </w:p>
        </w:tc>
        <w:tc>
          <w:tcPr>
            <w:tcW w:w="1627" w:type="dxa"/>
            <w:tcBorders>
              <w:top w:val="single" w:sz="4" w:space="0" w:color="000000"/>
              <w:left w:val="single" w:sz="4" w:space="0" w:color="000000"/>
              <w:bottom w:val="single" w:sz="4" w:space="0" w:color="000000"/>
              <w:right w:val="single" w:sz="4" w:space="0" w:color="000000"/>
            </w:tcBorders>
            <w:vAlign w:val="center"/>
          </w:tcPr>
          <w:p w14:paraId="14A352A7"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58A68784"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9AB4C" w14:textId="1AB2B9E7"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D3C02" w14:textId="22045161" w:rsidR="00940FD0" w:rsidRPr="008B3DB2" w:rsidRDefault="00940FD0" w:rsidP="00940FD0">
            <w:pPr>
              <w:spacing w:after="0"/>
              <w:jc w:val="center"/>
              <w:rPr>
                <w:rFonts w:ascii="Calibri" w:hAnsi="Calibri" w:cs="Calibri"/>
                <w:noProof/>
                <w:color w:val="000000"/>
                <w:sz w:val="16"/>
                <w:szCs w:val="16"/>
              </w:rPr>
            </w:pPr>
          </w:p>
        </w:tc>
      </w:tr>
      <w:tr w:rsidR="00940FD0" w:rsidRPr="008B3DB2" w14:paraId="155D424B"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38D6EF8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lastRenderedPageBreak/>
              <w:t>58</w:t>
            </w:r>
          </w:p>
        </w:tc>
        <w:tc>
          <w:tcPr>
            <w:tcW w:w="4094" w:type="dxa"/>
            <w:tcBorders>
              <w:top w:val="single" w:sz="4" w:space="0" w:color="000000"/>
              <w:left w:val="single" w:sz="4" w:space="0" w:color="000000"/>
              <w:bottom w:val="single" w:sz="4" w:space="0" w:color="000000"/>
              <w:right w:val="single" w:sz="4" w:space="0" w:color="000000"/>
            </w:tcBorders>
            <w:vAlign w:val="center"/>
          </w:tcPr>
          <w:p w14:paraId="28AF3A0D"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Relé fotocontrolador-</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Relé fotocontrolador eletrônico intercambiável para comando automático de iluminação pública, tensão de operação de 105 a 305 V, frequência 50/60 Hz, acionamento liga/noite e desliga/dia, proteção contra surto mínima de 10 kV, grau de proteção mínimo IP67, consumo próprio reduzido, invólucro resistente à radiação UV e intempéries, compatível com tomada padrão para iluminação pública, e atendimento à ABNT NBR 5123 ou norma técnica equivalente aplicável ao conjunto relé/tomada para uso ao tempo.</w:t>
            </w:r>
          </w:p>
        </w:tc>
        <w:tc>
          <w:tcPr>
            <w:tcW w:w="1627" w:type="dxa"/>
            <w:tcBorders>
              <w:top w:val="single" w:sz="4" w:space="0" w:color="000000"/>
              <w:left w:val="single" w:sz="4" w:space="0" w:color="000000"/>
              <w:bottom w:val="single" w:sz="4" w:space="0" w:color="000000"/>
              <w:right w:val="single" w:sz="4" w:space="0" w:color="000000"/>
            </w:tcBorders>
            <w:vAlign w:val="center"/>
          </w:tcPr>
          <w:p w14:paraId="6552C6CF"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33A1D4FB"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2.700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47C98" w14:textId="715A40F0"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CC423" w14:textId="55928738" w:rsidR="00940FD0" w:rsidRPr="008B3DB2" w:rsidRDefault="00940FD0" w:rsidP="00940FD0">
            <w:pPr>
              <w:spacing w:after="0"/>
              <w:jc w:val="center"/>
              <w:rPr>
                <w:rFonts w:ascii="Calibri" w:hAnsi="Calibri" w:cs="Calibri"/>
                <w:noProof/>
                <w:color w:val="000000"/>
                <w:sz w:val="16"/>
                <w:szCs w:val="16"/>
              </w:rPr>
            </w:pPr>
          </w:p>
        </w:tc>
      </w:tr>
      <w:tr w:rsidR="00940FD0" w:rsidRPr="008B3DB2" w14:paraId="3ED3BC97" w14:textId="77777777" w:rsidTr="00940FD0">
        <w:tc>
          <w:tcPr>
            <w:tcW w:w="557" w:type="dxa"/>
            <w:tcBorders>
              <w:top w:val="single" w:sz="4" w:space="0" w:color="000000"/>
              <w:left w:val="single" w:sz="4" w:space="0" w:color="000000"/>
              <w:bottom w:val="single" w:sz="4" w:space="0" w:color="000000"/>
              <w:right w:val="single" w:sz="4" w:space="0" w:color="000000"/>
            </w:tcBorders>
            <w:vAlign w:val="center"/>
          </w:tcPr>
          <w:p w14:paraId="35C4E6FA"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59</w:t>
            </w:r>
          </w:p>
        </w:tc>
        <w:tc>
          <w:tcPr>
            <w:tcW w:w="4094" w:type="dxa"/>
            <w:tcBorders>
              <w:top w:val="single" w:sz="4" w:space="0" w:color="000000"/>
              <w:left w:val="single" w:sz="4" w:space="0" w:color="000000"/>
              <w:bottom w:val="single" w:sz="4" w:space="0" w:color="000000"/>
              <w:right w:val="single" w:sz="4" w:space="0" w:color="000000"/>
            </w:tcBorders>
            <w:vAlign w:val="center"/>
          </w:tcPr>
          <w:p w14:paraId="5DDDD358" w14:textId="77777777" w:rsidR="00940FD0" w:rsidRPr="008B3DB2" w:rsidRDefault="00940FD0" w:rsidP="00940FD0">
            <w:pPr>
              <w:spacing w:after="0"/>
              <w:jc w:val="both"/>
              <w:rPr>
                <w:rFonts w:ascii="Calibri" w:hAnsi="Calibri" w:cs="Calibri"/>
                <w:b/>
                <w:noProof/>
                <w:color w:val="000000"/>
                <w:sz w:val="16"/>
                <w:szCs w:val="16"/>
              </w:rPr>
            </w:pPr>
            <w:r w:rsidRPr="008B3DB2">
              <w:rPr>
                <w:rFonts w:ascii="Calibri" w:hAnsi="Calibri" w:cs="Calibri"/>
                <w:b/>
                <w:noProof/>
                <w:color w:val="000000"/>
                <w:sz w:val="16"/>
                <w:szCs w:val="16"/>
              </w:rPr>
              <w:t>Base para relé fotoelétrico-</w:t>
            </w:r>
            <w:r w:rsidRPr="00940FD0">
              <w:rPr>
                <w:rFonts w:ascii="Calibri" w:hAnsi="Calibri" w:cs="Calibri"/>
                <w:b/>
                <w:noProof/>
                <w:color w:val="000000"/>
                <w:sz w:val="16"/>
                <w:szCs w:val="16"/>
              </w:rPr>
              <w:t xml:space="preserve"> </w:t>
            </w:r>
            <w:r w:rsidRPr="00940FD0">
              <w:rPr>
                <w:rFonts w:ascii="Calibri" w:hAnsi="Calibri" w:cs="Calibri"/>
                <w:noProof/>
                <w:color w:val="000000"/>
                <w:sz w:val="16"/>
                <w:szCs w:val="16"/>
              </w:rPr>
              <w:t>Tomada/base fixa para relé fotoelétrico ou fotocontrolador, padrão intercambiável para iluminação pública, compatível com relé de 3 pinos, construída com corpo isolante resistente ao tempo, terminais de ligação em material condutor anticorrosivo, suporte ou anel metálico para fixação, adequada para instalação externa em poste ou luminária, e em conformidade com a ABNT NBR 5123</w:t>
            </w:r>
            <w:r w:rsidRPr="00940FD0">
              <w:rPr>
                <w:rFonts w:ascii="Calibri" w:hAnsi="Calibri" w:cs="Calibri"/>
                <w:b/>
                <w:noProof/>
                <w:color w:val="000000"/>
                <w:sz w:val="16"/>
                <w:szCs w:val="16"/>
              </w:rPr>
              <w:t>.</w:t>
            </w:r>
          </w:p>
        </w:tc>
        <w:tc>
          <w:tcPr>
            <w:tcW w:w="1627" w:type="dxa"/>
            <w:tcBorders>
              <w:top w:val="single" w:sz="4" w:space="0" w:color="000000"/>
              <w:left w:val="single" w:sz="4" w:space="0" w:color="000000"/>
              <w:bottom w:val="single" w:sz="4" w:space="0" w:color="000000"/>
              <w:right w:val="single" w:sz="4" w:space="0" w:color="000000"/>
            </w:tcBorders>
            <w:vAlign w:val="center"/>
          </w:tcPr>
          <w:p w14:paraId="2201BE99"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UNIDADE</w:t>
            </w:r>
          </w:p>
        </w:tc>
        <w:tc>
          <w:tcPr>
            <w:tcW w:w="1131" w:type="dxa"/>
            <w:tcBorders>
              <w:top w:val="single" w:sz="4" w:space="0" w:color="000000"/>
              <w:left w:val="single" w:sz="4" w:space="0" w:color="000000"/>
              <w:bottom w:val="single" w:sz="4" w:space="0" w:color="000000"/>
              <w:right w:val="single" w:sz="4" w:space="0" w:color="000000"/>
            </w:tcBorders>
            <w:vAlign w:val="center"/>
          </w:tcPr>
          <w:p w14:paraId="37F9AF13" w14:textId="77777777" w:rsidR="00940FD0" w:rsidRPr="008B3DB2" w:rsidRDefault="00940FD0" w:rsidP="00940FD0">
            <w:pPr>
              <w:spacing w:after="0"/>
              <w:jc w:val="center"/>
              <w:rPr>
                <w:rFonts w:ascii="Calibri" w:hAnsi="Calibri" w:cs="Calibri"/>
                <w:noProof/>
                <w:color w:val="000000"/>
                <w:sz w:val="16"/>
                <w:szCs w:val="16"/>
              </w:rPr>
            </w:pPr>
            <w:r w:rsidRPr="008B3DB2">
              <w:rPr>
                <w:rFonts w:ascii="Calibri" w:hAnsi="Calibri" w:cs="Calibri"/>
                <w:noProof/>
                <w:color w:val="000000"/>
                <w:sz w:val="16"/>
                <w:szCs w:val="16"/>
              </w:rPr>
              <w:t>1.400</w:t>
            </w:r>
          </w:p>
        </w:tc>
        <w:tc>
          <w:tcPr>
            <w:tcW w:w="1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BE4E4A" w14:textId="208F35CE" w:rsidR="00940FD0" w:rsidRPr="008B3DB2" w:rsidRDefault="00940FD0" w:rsidP="00940FD0">
            <w:pPr>
              <w:spacing w:after="0"/>
              <w:jc w:val="center"/>
              <w:rPr>
                <w:rFonts w:ascii="Calibri" w:hAnsi="Calibri" w:cs="Calibri"/>
                <w:noProof/>
                <w:color w:val="000000"/>
                <w:sz w:val="16"/>
                <w:szCs w:val="16"/>
              </w:rPr>
            </w:pPr>
          </w:p>
        </w:tc>
        <w:tc>
          <w:tcPr>
            <w:tcW w:w="11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E0CF4" w14:textId="2E7A2FF9" w:rsidR="00940FD0" w:rsidRPr="008B3DB2" w:rsidRDefault="00940FD0" w:rsidP="00940FD0">
            <w:pPr>
              <w:spacing w:after="0"/>
              <w:jc w:val="center"/>
              <w:rPr>
                <w:rFonts w:ascii="Calibri" w:hAnsi="Calibri" w:cs="Calibri"/>
                <w:noProof/>
                <w:color w:val="000000"/>
                <w:sz w:val="16"/>
                <w:szCs w:val="16"/>
              </w:rPr>
            </w:pPr>
          </w:p>
        </w:tc>
      </w:tr>
    </w:tbl>
    <w:p w14:paraId="74535340" w14:textId="2399461F" w:rsidR="009F53CD" w:rsidRPr="00166289" w:rsidRDefault="009F53CD" w:rsidP="009F53CD">
      <w:pPr>
        <w:spacing w:after="0"/>
        <w:jc w:val="both"/>
        <w:rPr>
          <w:rFonts w:ascii="Calibri" w:hAnsi="Calibri" w:cs="Calibri"/>
        </w:rPr>
      </w:pPr>
    </w:p>
    <w:p w14:paraId="37D10A20" w14:textId="77AD6133" w:rsidR="00D04797" w:rsidRPr="00166289" w:rsidRDefault="009B3695" w:rsidP="00D04797">
      <w:pPr>
        <w:spacing w:before="240" w:after="0"/>
        <w:jc w:val="both"/>
        <w:rPr>
          <w:rFonts w:ascii="Calibri" w:hAnsi="Calibri" w:cs="Calibri"/>
        </w:rPr>
      </w:pPr>
      <w:r>
        <w:rPr>
          <w:rFonts w:ascii="Calibri" w:hAnsi="Calibri" w:cs="Calibri"/>
        </w:rPr>
        <w:t>VALOR TOTA</w:t>
      </w:r>
      <w:r w:rsidR="00D04797" w:rsidRPr="00166289">
        <w:rPr>
          <w:rFonts w:ascii="Calibri" w:hAnsi="Calibri" w:cs="Calibri"/>
        </w:rPr>
        <w:t xml:space="preserve">L DA PROPOSTA: R$ 00.000,00 (valor por extenso) </w:t>
      </w:r>
    </w:p>
    <w:p w14:paraId="697E3C13"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Declaramos que, </w:t>
      </w:r>
    </w:p>
    <w:p w14:paraId="2AD38590"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O prazo de validade MÍNIMA da proposta é DE 60 (SESSENTA) DIAS, contados a partir da data de sua apresentação e excluídos os prazos recursais previstos na legislação em vigor. </w:t>
      </w:r>
    </w:p>
    <w:p w14:paraId="0FB7A4EE" w14:textId="77777777" w:rsidR="00D04797" w:rsidRPr="00166289" w:rsidRDefault="00D04797" w:rsidP="00D04797">
      <w:pPr>
        <w:spacing w:before="240" w:after="0"/>
        <w:jc w:val="both"/>
        <w:rPr>
          <w:rFonts w:ascii="Calibri" w:hAnsi="Calibri" w:cs="Calibri"/>
        </w:rPr>
      </w:pPr>
      <w:proofErr w:type="gramStart"/>
      <w:r w:rsidRPr="00166289">
        <w:rPr>
          <w:rFonts w:ascii="Calibri" w:hAnsi="Calibri" w:cs="Calibri"/>
        </w:rPr>
        <w:t>b) Nos</w:t>
      </w:r>
      <w:proofErr w:type="gramEnd"/>
      <w:r w:rsidRPr="00166289">
        <w:rPr>
          <w:rFonts w:ascii="Calibri" w:hAnsi="Calibri" w:cs="Calibri"/>
        </w:rPr>
        <w:t xml:space="preserve"> preços fornecidos consideram-se incluídas todas as despesas para o fornecimento dos itens, conforme estipulado no termo de referência e quaisquer outras despesas acessórias e necessárias não especificadas neste Edital e anexos, sendo de exclusiva responsabilidade da licitante, não lhe assistindo o direito de pleitear qualquer alteração deles, sob alegação de erro, omissão ou qualquer outro pretexto. </w:t>
      </w:r>
    </w:p>
    <w:p w14:paraId="133EFA1B"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c) temos capacidade técnico-operacional para o fornecimento dos itens para os quais apresentamos nossa proposta. </w:t>
      </w:r>
    </w:p>
    <w:p w14:paraId="720DA7C3" w14:textId="77777777" w:rsidR="00D04797" w:rsidRPr="00166289" w:rsidRDefault="00D04797" w:rsidP="00D04797">
      <w:pPr>
        <w:spacing w:before="240" w:after="0"/>
        <w:jc w:val="both"/>
        <w:rPr>
          <w:rFonts w:ascii="Calibri" w:hAnsi="Calibri" w:cs="Calibri"/>
        </w:rPr>
      </w:pPr>
      <w:r w:rsidRPr="00166289">
        <w:rPr>
          <w:rFonts w:ascii="Calibri" w:hAnsi="Calibri" w:cs="Calibri"/>
        </w:rPr>
        <w:t>d) Prazo de entrega e execução será de acordo com o estipulado no Termo de Referência. Declaramos ainda estarmos de acordo e cientes com todas as exigências estipuladas no Edital.</w:t>
      </w:r>
    </w:p>
    <w:p w14:paraId="10E9C866"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2AAEE258" w14:textId="6EB28B5A" w:rsidR="002B53E7" w:rsidRDefault="00D04797" w:rsidP="009B3695">
      <w:pPr>
        <w:spacing w:before="240" w:after="0"/>
        <w:jc w:val="center"/>
        <w:rPr>
          <w:rFonts w:ascii="Calibri" w:hAnsi="Calibri" w:cs="Calibri"/>
        </w:rPr>
      </w:pPr>
      <w:r w:rsidRPr="00166289">
        <w:rPr>
          <w:rFonts w:ascii="Calibri" w:hAnsi="Calibri" w:cs="Calibri"/>
        </w:rPr>
        <w:t xml:space="preserve">Nome e CNPJ da Licitante e </w:t>
      </w:r>
      <w:r w:rsidR="004E68CD" w:rsidRPr="00166289">
        <w:rPr>
          <w:rFonts w:ascii="Calibri" w:hAnsi="Calibri" w:cs="Calibri"/>
        </w:rPr>
        <w:t>assinatura do responsável legal</w:t>
      </w:r>
    </w:p>
    <w:p w14:paraId="5298F83A" w14:textId="367C06D5" w:rsidR="00940FD0" w:rsidRDefault="00940FD0" w:rsidP="009B3695">
      <w:pPr>
        <w:spacing w:before="240" w:after="0"/>
        <w:jc w:val="center"/>
        <w:rPr>
          <w:rFonts w:ascii="Calibri" w:hAnsi="Calibri" w:cs="Calibri"/>
        </w:rPr>
      </w:pPr>
    </w:p>
    <w:p w14:paraId="4F1EEF9F" w14:textId="7700E4B3" w:rsidR="00940FD0" w:rsidRDefault="00940FD0" w:rsidP="009B3695">
      <w:pPr>
        <w:spacing w:before="240" w:after="0"/>
        <w:jc w:val="center"/>
        <w:rPr>
          <w:rFonts w:ascii="Calibri" w:hAnsi="Calibri" w:cs="Calibri"/>
        </w:rPr>
      </w:pPr>
    </w:p>
    <w:p w14:paraId="7852A80D" w14:textId="21B7FF0B" w:rsidR="00940FD0" w:rsidRDefault="00940FD0" w:rsidP="009B3695">
      <w:pPr>
        <w:spacing w:before="240" w:after="0"/>
        <w:jc w:val="center"/>
        <w:rPr>
          <w:rFonts w:ascii="Calibri" w:hAnsi="Calibri" w:cs="Calibri"/>
        </w:rPr>
      </w:pPr>
    </w:p>
    <w:p w14:paraId="2AC00970" w14:textId="77777777" w:rsidR="00940FD0" w:rsidRDefault="00940FD0" w:rsidP="009B3695">
      <w:pPr>
        <w:spacing w:before="240" w:after="0"/>
        <w:jc w:val="center"/>
        <w:rPr>
          <w:rFonts w:ascii="Calibri" w:hAnsi="Calibri" w:cs="Calibri"/>
        </w:rPr>
      </w:pPr>
    </w:p>
    <w:p w14:paraId="1540E69D"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ANEXO III</w:t>
      </w:r>
    </w:p>
    <w:p w14:paraId="75DBC91B" w14:textId="77777777" w:rsidR="00D04797" w:rsidRPr="00166289" w:rsidRDefault="00D04797" w:rsidP="00D04797">
      <w:pPr>
        <w:shd w:val="clear" w:color="auto" w:fill="C1F0C7" w:themeFill="accent3" w:themeFillTint="33"/>
        <w:spacing w:after="0"/>
        <w:jc w:val="center"/>
        <w:rPr>
          <w:rFonts w:ascii="Calibri" w:hAnsi="Calibri" w:cs="Calibri"/>
          <w:b/>
        </w:rPr>
      </w:pPr>
      <w:r w:rsidRPr="00166289">
        <w:rPr>
          <w:rFonts w:ascii="Calibri" w:hAnsi="Calibri" w:cs="Calibri"/>
          <w:b/>
        </w:rPr>
        <w:t>MODELO DE DECLARAÇÕES GERAIS</w:t>
      </w:r>
    </w:p>
    <w:p w14:paraId="0F203BF7" w14:textId="77777777" w:rsidR="00940FD0" w:rsidRPr="00472A61" w:rsidRDefault="00940FD0" w:rsidP="00940FD0">
      <w:pPr>
        <w:spacing w:after="0" w:line="240" w:lineRule="auto"/>
        <w:jc w:val="center"/>
        <w:rPr>
          <w:rFonts w:ascii="Calibri" w:hAnsi="Calibri" w:cs="Calibri"/>
          <w:b/>
        </w:rPr>
      </w:pPr>
      <w:r>
        <w:rPr>
          <w:rFonts w:ascii="Calibri" w:hAnsi="Calibri" w:cs="Calibri"/>
          <w:b/>
        </w:rPr>
        <w:t>Pregão Eletrônico nº 90090/2026</w:t>
      </w:r>
    </w:p>
    <w:p w14:paraId="62A929CD" w14:textId="77777777" w:rsidR="00940FD0" w:rsidRPr="00472A61" w:rsidRDefault="00940FD0" w:rsidP="00940FD0">
      <w:pPr>
        <w:spacing w:after="0" w:line="240" w:lineRule="auto"/>
        <w:jc w:val="center"/>
        <w:rPr>
          <w:rFonts w:ascii="Calibri" w:hAnsi="Calibri" w:cs="Calibri"/>
          <w:b/>
        </w:rPr>
      </w:pPr>
      <w:r>
        <w:rPr>
          <w:rFonts w:ascii="Calibri" w:hAnsi="Calibri" w:cs="Calibri"/>
          <w:b/>
        </w:rPr>
        <w:t>Processo nº</w:t>
      </w:r>
      <w:r>
        <w:rPr>
          <w:rFonts w:ascii="Calibri" w:hAnsi="Calibri" w:cs="Calibri"/>
          <w:b/>
          <w:color w:val="FF0000"/>
        </w:rPr>
        <w:t xml:space="preserve"> </w:t>
      </w:r>
      <w:r>
        <w:rPr>
          <w:rFonts w:ascii="Calibri" w:hAnsi="Calibri" w:cs="Calibri"/>
          <w:b/>
        </w:rPr>
        <w:t>2026032527</w:t>
      </w:r>
    </w:p>
    <w:p w14:paraId="0EB58AB9" w14:textId="77777777" w:rsidR="00940FD0" w:rsidRPr="00472A61" w:rsidRDefault="00940FD0" w:rsidP="00940FD0">
      <w:pPr>
        <w:spacing w:after="0" w:line="240" w:lineRule="auto"/>
        <w:jc w:val="center"/>
        <w:rPr>
          <w:rFonts w:ascii="Calibri" w:hAnsi="Calibri" w:cs="Calibri"/>
          <w:b/>
        </w:rPr>
      </w:pPr>
      <w:r>
        <w:rPr>
          <w:rFonts w:ascii="Calibri" w:hAnsi="Calibri" w:cs="Calibri"/>
          <w:b/>
        </w:rPr>
        <w:t>Secretaria Municipal de Administração</w:t>
      </w:r>
    </w:p>
    <w:p w14:paraId="71E34561" w14:textId="77777777" w:rsidR="00D04797" w:rsidRPr="00166289" w:rsidRDefault="00D04797" w:rsidP="00D04797">
      <w:pPr>
        <w:spacing w:before="240" w:after="0"/>
        <w:jc w:val="center"/>
        <w:rPr>
          <w:rFonts w:ascii="Calibri" w:hAnsi="Calibri" w:cs="Calibri"/>
          <w:b/>
        </w:rPr>
      </w:pPr>
      <w:bookmarkStart w:id="0" w:name="_GoBack"/>
      <w:bookmarkEnd w:id="0"/>
      <w:r w:rsidRPr="00166289">
        <w:rPr>
          <w:rFonts w:ascii="Calibri" w:hAnsi="Calibri" w:cs="Calibri"/>
          <w:b/>
        </w:rPr>
        <w:t>DECLARAÇÕES</w:t>
      </w:r>
    </w:p>
    <w:p w14:paraId="36E981F1" w14:textId="77777777" w:rsidR="00D04797" w:rsidRPr="00166289" w:rsidRDefault="00D04797" w:rsidP="00D04797">
      <w:pPr>
        <w:spacing w:before="240" w:after="0"/>
        <w:jc w:val="both"/>
        <w:rPr>
          <w:rFonts w:ascii="Calibri" w:hAnsi="Calibri" w:cs="Calibri"/>
        </w:rPr>
      </w:pPr>
      <w:r w:rsidRPr="00166289">
        <w:rPr>
          <w:rFonts w:ascii="Calibri" w:hAnsi="Calibri" w:cs="Calibri"/>
        </w:rPr>
        <w:t xml:space="preserve">A empresa __________________________, inscrita no CNPJ/MF sob o nº_________________, por seu representante legal abaixo assinado, </w:t>
      </w:r>
      <w:proofErr w:type="gramStart"/>
      <w:r w:rsidRPr="00166289">
        <w:rPr>
          <w:rFonts w:ascii="Calibri" w:hAnsi="Calibri" w:cs="Calibri"/>
        </w:rPr>
        <w:t>Sr.(</w:t>
      </w:r>
      <w:proofErr w:type="gramEnd"/>
      <w:r w:rsidRPr="00166289">
        <w:rPr>
          <w:rFonts w:ascii="Calibri" w:hAnsi="Calibri" w:cs="Calibri"/>
        </w:rPr>
        <w:t>a) __________________, CPF nº ______________________, DECLARA QUE:</w:t>
      </w:r>
    </w:p>
    <w:p w14:paraId="372ABD03"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sob as penas da Lei, que não está impedida de participar de licitações promovidas pelo Município de Catalão, e nem foi declarada inidônea para licitar, inexistindo até a presente data fatos impeditivos para sua habilitação ou que invalide a sua participação no presente certame, ciente da obrigatoriedade de declarar ocorrências posteriores; </w:t>
      </w:r>
    </w:p>
    <w:p w14:paraId="7DA1FA59"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e para fins do disposto inciso XXXIII do art. 7º da Constituição Federal, que não emprega menor de 18 (dezoito) anos em trabalho noturno, perigoso ou insalubre e não emprega menores de 16 (dezesseis) anos; </w:t>
      </w:r>
    </w:p>
    <w:p w14:paraId="4A0E1581"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 </w:t>
      </w:r>
    </w:p>
    <w:p w14:paraId="195BC25E"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que esta empresa, na presente data, é considerada:</w:t>
      </w:r>
    </w:p>
    <w:p w14:paraId="703C5514" w14:textId="77777777" w:rsidR="00D04797" w:rsidRPr="00166289" w:rsidRDefault="00D04797" w:rsidP="00D04797">
      <w:pPr>
        <w:pStyle w:val="PargrafodaLista"/>
        <w:spacing w:before="240" w:after="0"/>
        <w:jc w:val="both"/>
        <w:rPr>
          <w:rFonts w:ascii="Calibri" w:hAnsi="Calibri" w:cs="Calibri"/>
        </w:rPr>
      </w:pPr>
    </w:p>
    <w:p w14:paraId="5598E4AA"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MICROEMPREENDEDOR INDIVIDUAL, conforme Lei Complementar nº 123, de 14/12/2006, alterada pela Lei Complementar 147, de 07/08/2014; </w:t>
      </w:r>
    </w:p>
    <w:p w14:paraId="6589261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MICROEMPRESA, conforme inciso I do art. 3º da Lei Complementar nº 123, de 14/12/2006; </w:t>
      </w:r>
    </w:p>
    <w:p w14:paraId="59876CD7"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 EMPRESA DE PEQUENO PORTE, conforme inciso II do art. 3º da Lei Complementar nº 123, de 14/12/2006. () EQUIPARADOS. </w:t>
      </w:r>
    </w:p>
    <w:p w14:paraId="3B675331" w14:textId="77777777" w:rsidR="00D04797" w:rsidRPr="00166289" w:rsidRDefault="00D04797" w:rsidP="00D04797">
      <w:pPr>
        <w:pStyle w:val="PargrafodaLista"/>
        <w:spacing w:before="240" w:after="0"/>
        <w:jc w:val="both"/>
        <w:rPr>
          <w:rFonts w:ascii="Calibri" w:hAnsi="Calibri" w:cs="Calibri"/>
        </w:rPr>
      </w:pPr>
    </w:p>
    <w:p w14:paraId="05EF4589" w14:textId="77777777" w:rsidR="00D04797" w:rsidRPr="00166289" w:rsidRDefault="00D04797" w:rsidP="00D04797">
      <w:pPr>
        <w:pStyle w:val="PargrafodaLista"/>
        <w:spacing w:before="240" w:after="0"/>
        <w:jc w:val="both"/>
        <w:rPr>
          <w:rFonts w:ascii="Calibri" w:hAnsi="Calibri" w:cs="Calibri"/>
        </w:rPr>
      </w:pPr>
      <w:r w:rsidRPr="00166289">
        <w:rPr>
          <w:rFonts w:ascii="Calibri" w:hAnsi="Calibri" w:cs="Calibri"/>
        </w:rPr>
        <w:t xml:space="preserve">Declara ainda que cumpre os requisitos legais para a qualificação como microempresa ou empresa de pequeno porte, estando apta a usufruir do tratamento favorecido estabelecido nos </w:t>
      </w:r>
      <w:proofErr w:type="spellStart"/>
      <w:r w:rsidRPr="00166289">
        <w:rPr>
          <w:rFonts w:ascii="Calibri" w:hAnsi="Calibri" w:cs="Calibri"/>
        </w:rPr>
        <w:t>arts</w:t>
      </w:r>
      <w:proofErr w:type="spellEnd"/>
      <w:r w:rsidRPr="00166289">
        <w:rPr>
          <w:rFonts w:ascii="Calibri" w:hAnsi="Calibri" w:cs="Calibri"/>
        </w:rPr>
        <w:t>. 42 a 49 daquela Lei Complementar, não se enquadrando em quaisquer vedações constantes no § 4º do art. 3º da referida lei.</w:t>
      </w:r>
    </w:p>
    <w:p w14:paraId="474B5E3A" w14:textId="77777777" w:rsidR="00D04797" w:rsidRPr="00166289" w:rsidRDefault="00D04797" w:rsidP="00D04797">
      <w:pPr>
        <w:pStyle w:val="PargrafodaLista"/>
        <w:spacing w:before="240" w:after="0"/>
        <w:jc w:val="both"/>
        <w:rPr>
          <w:rFonts w:ascii="Calibri" w:hAnsi="Calibri" w:cs="Calibri"/>
        </w:rPr>
      </w:pPr>
    </w:p>
    <w:p w14:paraId="316ABF86" w14:textId="77777777" w:rsidR="00D04797" w:rsidRPr="00166289" w:rsidRDefault="00D04797" w:rsidP="00D04797">
      <w:pPr>
        <w:pStyle w:val="PargrafodaLista"/>
        <w:numPr>
          <w:ilvl w:val="0"/>
          <w:numId w:val="1"/>
        </w:numPr>
        <w:spacing w:before="240" w:after="0"/>
        <w:jc w:val="both"/>
        <w:rPr>
          <w:rFonts w:ascii="Calibri" w:hAnsi="Calibri" w:cs="Calibri"/>
        </w:rPr>
      </w:pPr>
      <w:proofErr w:type="gramStart"/>
      <w:r w:rsidRPr="00166289">
        <w:rPr>
          <w:rFonts w:ascii="Calibri" w:hAnsi="Calibri" w:cs="Calibri"/>
        </w:rPr>
        <w:t>sob</w:t>
      </w:r>
      <w:proofErr w:type="gramEnd"/>
      <w:r w:rsidRPr="00166289">
        <w:rPr>
          <w:rFonts w:ascii="Calibri" w:hAnsi="Calibri" w:cs="Calibri"/>
        </w:rPr>
        <w:t xml:space="preserve"> as sanções administrativas cabíveis e sob as penas da lei, não estar cumprindo sanção por inidoneidade, aplicada por qualquer órgão público ou entidade da esfera federal, estadual ou municipal;</w:t>
      </w:r>
    </w:p>
    <w:p w14:paraId="71AF217E" w14:textId="77777777" w:rsidR="00D04797" w:rsidRPr="00166289" w:rsidRDefault="00D04797" w:rsidP="00D04797">
      <w:pPr>
        <w:pStyle w:val="PargrafodaLista"/>
        <w:spacing w:before="240" w:after="0"/>
        <w:jc w:val="both"/>
        <w:rPr>
          <w:rFonts w:ascii="Calibri" w:hAnsi="Calibri" w:cs="Calibri"/>
        </w:rPr>
      </w:pPr>
    </w:p>
    <w:p w14:paraId="66A4CFB0" w14:textId="77777777" w:rsidR="00D04797" w:rsidRPr="00166289" w:rsidRDefault="00D04797" w:rsidP="00D04797">
      <w:pPr>
        <w:pStyle w:val="PargrafodaLista"/>
        <w:spacing w:before="240" w:after="0"/>
        <w:jc w:val="both"/>
        <w:rPr>
          <w:rFonts w:ascii="Calibri" w:hAnsi="Calibri" w:cs="Calibri"/>
        </w:rPr>
      </w:pPr>
    </w:p>
    <w:p w14:paraId="5BC088F3" w14:textId="77777777" w:rsidR="00D04797" w:rsidRPr="00166289" w:rsidRDefault="00D04797" w:rsidP="00D04797">
      <w:pPr>
        <w:spacing w:before="240" w:after="0"/>
        <w:jc w:val="center"/>
        <w:rPr>
          <w:rFonts w:ascii="Calibri" w:hAnsi="Calibri" w:cs="Calibri"/>
        </w:rPr>
      </w:pPr>
      <w:r w:rsidRPr="00166289">
        <w:rPr>
          <w:rFonts w:ascii="Calibri" w:hAnsi="Calibri" w:cs="Calibri"/>
        </w:rPr>
        <w:t xml:space="preserve">___, ____ de ______ </w:t>
      </w:r>
      <w:proofErr w:type="spellStart"/>
      <w:r w:rsidRPr="00166289">
        <w:rPr>
          <w:rFonts w:ascii="Calibri" w:hAnsi="Calibri" w:cs="Calibri"/>
        </w:rPr>
        <w:t>de</w:t>
      </w:r>
      <w:proofErr w:type="spellEnd"/>
      <w:r w:rsidRPr="00166289">
        <w:rPr>
          <w:rFonts w:ascii="Calibri" w:hAnsi="Calibri" w:cs="Calibri"/>
        </w:rPr>
        <w:t xml:space="preserve"> _____.</w:t>
      </w:r>
    </w:p>
    <w:p w14:paraId="0452AF58" w14:textId="77777777" w:rsidR="00D04797" w:rsidRPr="00166289" w:rsidRDefault="00D04797" w:rsidP="00D04797">
      <w:pPr>
        <w:spacing w:before="240" w:after="0"/>
        <w:jc w:val="center"/>
        <w:rPr>
          <w:rFonts w:ascii="Calibri" w:hAnsi="Calibri" w:cs="Calibri"/>
        </w:rPr>
      </w:pPr>
    </w:p>
    <w:p w14:paraId="731D6702" w14:textId="77777777" w:rsidR="00D04797" w:rsidRPr="00166289" w:rsidRDefault="00D04797" w:rsidP="00D04797">
      <w:pPr>
        <w:spacing w:before="240" w:after="0"/>
        <w:jc w:val="center"/>
        <w:rPr>
          <w:rFonts w:ascii="Calibri" w:hAnsi="Calibri" w:cs="Calibri"/>
        </w:rPr>
      </w:pPr>
      <w:r w:rsidRPr="00166289">
        <w:rPr>
          <w:rFonts w:ascii="Calibri" w:hAnsi="Calibri" w:cs="Calibri"/>
        </w:rPr>
        <w:t>Nome e CNPJ da Licitante e assinatura do responsável legal.</w:t>
      </w:r>
    </w:p>
    <w:p w14:paraId="31F08195" w14:textId="77777777" w:rsidR="003D06CF" w:rsidRPr="00166289" w:rsidRDefault="003D06CF" w:rsidP="003D06CF">
      <w:pPr>
        <w:pStyle w:val="PargrafodaLista"/>
        <w:spacing w:before="240" w:after="0"/>
        <w:jc w:val="both"/>
        <w:rPr>
          <w:rFonts w:ascii="Calibri" w:hAnsi="Calibri" w:cs="Calibri"/>
        </w:rPr>
      </w:pPr>
    </w:p>
    <w:p w14:paraId="72A7FADB" w14:textId="77777777" w:rsidR="003D06CF" w:rsidRPr="00166289" w:rsidRDefault="003D06CF" w:rsidP="003D06CF">
      <w:pPr>
        <w:pStyle w:val="PargrafodaLista"/>
        <w:spacing w:before="240" w:after="0"/>
        <w:jc w:val="both"/>
        <w:rPr>
          <w:rFonts w:ascii="Calibri" w:hAnsi="Calibri" w:cs="Calibri"/>
        </w:rPr>
      </w:pPr>
    </w:p>
    <w:p w14:paraId="314F9992" w14:textId="77777777" w:rsidR="003D06CF" w:rsidRPr="00166289" w:rsidRDefault="003D06CF" w:rsidP="003D06CF">
      <w:pPr>
        <w:pStyle w:val="PargrafodaLista"/>
        <w:spacing w:before="240" w:after="0"/>
        <w:jc w:val="both"/>
        <w:rPr>
          <w:rFonts w:ascii="Calibri" w:hAnsi="Calibri" w:cs="Calibri"/>
        </w:rPr>
      </w:pPr>
    </w:p>
    <w:p w14:paraId="55C3532D" w14:textId="77777777" w:rsidR="003D06CF" w:rsidRPr="00166289" w:rsidRDefault="003D06CF" w:rsidP="003D06CF">
      <w:pPr>
        <w:pStyle w:val="PargrafodaLista"/>
        <w:spacing w:before="240" w:after="0"/>
        <w:jc w:val="both"/>
        <w:rPr>
          <w:rFonts w:ascii="Calibri" w:hAnsi="Calibri" w:cs="Calibri"/>
        </w:rPr>
      </w:pPr>
    </w:p>
    <w:p w14:paraId="415AB6B8" w14:textId="77777777" w:rsidR="003D06CF" w:rsidRPr="00166289" w:rsidRDefault="003D06CF" w:rsidP="003D06CF">
      <w:pPr>
        <w:pStyle w:val="PargrafodaLista"/>
        <w:spacing w:before="240" w:after="0"/>
        <w:jc w:val="both"/>
        <w:rPr>
          <w:rFonts w:ascii="Calibri" w:hAnsi="Calibri" w:cs="Calibri"/>
        </w:rPr>
      </w:pPr>
    </w:p>
    <w:p w14:paraId="502094B9" w14:textId="77777777" w:rsidR="003D06CF" w:rsidRPr="00166289" w:rsidRDefault="003D06CF" w:rsidP="003D06CF">
      <w:pPr>
        <w:pStyle w:val="PargrafodaLista"/>
        <w:spacing w:before="240" w:after="0"/>
        <w:jc w:val="both"/>
        <w:rPr>
          <w:rFonts w:ascii="Calibri" w:hAnsi="Calibri" w:cs="Calibri"/>
        </w:rPr>
      </w:pPr>
    </w:p>
    <w:p w14:paraId="0CF65BEB" w14:textId="77777777" w:rsidR="003D06CF" w:rsidRPr="00166289" w:rsidRDefault="003D06CF" w:rsidP="003D06CF">
      <w:pPr>
        <w:pStyle w:val="PargrafodaLista"/>
        <w:spacing w:before="240" w:after="0"/>
        <w:jc w:val="both"/>
        <w:rPr>
          <w:rFonts w:ascii="Calibri" w:hAnsi="Calibri" w:cs="Calibri"/>
        </w:rPr>
      </w:pPr>
    </w:p>
    <w:p w14:paraId="623110A0" w14:textId="77777777" w:rsidR="003D06CF" w:rsidRPr="00166289" w:rsidRDefault="003D06CF" w:rsidP="003D06CF">
      <w:pPr>
        <w:pStyle w:val="PargrafodaLista"/>
        <w:spacing w:before="240" w:after="0"/>
        <w:jc w:val="both"/>
        <w:rPr>
          <w:rFonts w:ascii="Calibri" w:hAnsi="Calibri" w:cs="Calibri"/>
        </w:rPr>
      </w:pPr>
    </w:p>
    <w:p w14:paraId="0F57A431" w14:textId="77777777" w:rsidR="003D06CF" w:rsidRPr="00166289" w:rsidRDefault="003D06CF" w:rsidP="003D06CF">
      <w:pPr>
        <w:pStyle w:val="PargrafodaLista"/>
        <w:spacing w:before="240" w:after="0"/>
        <w:jc w:val="both"/>
        <w:rPr>
          <w:rFonts w:ascii="Calibri" w:hAnsi="Calibri" w:cs="Calibri"/>
        </w:rPr>
      </w:pPr>
    </w:p>
    <w:p w14:paraId="3042AC04" w14:textId="77777777" w:rsidR="003D06CF" w:rsidRPr="00166289" w:rsidRDefault="003D06CF" w:rsidP="003D06CF">
      <w:pPr>
        <w:pStyle w:val="PargrafodaLista"/>
        <w:spacing w:before="240" w:after="0"/>
        <w:jc w:val="both"/>
        <w:rPr>
          <w:rFonts w:ascii="Calibri" w:hAnsi="Calibri" w:cs="Calibri"/>
        </w:rPr>
      </w:pPr>
    </w:p>
    <w:p w14:paraId="08CDE27C" w14:textId="77777777" w:rsidR="003D06CF" w:rsidRPr="00166289" w:rsidRDefault="003D06CF" w:rsidP="003D06CF">
      <w:pPr>
        <w:pStyle w:val="PargrafodaLista"/>
        <w:spacing w:before="240" w:after="0"/>
        <w:jc w:val="both"/>
        <w:rPr>
          <w:rFonts w:ascii="Calibri" w:hAnsi="Calibri" w:cs="Calibri"/>
        </w:rPr>
      </w:pPr>
    </w:p>
    <w:p w14:paraId="5D765808" w14:textId="77777777" w:rsidR="003D06CF" w:rsidRPr="00166289" w:rsidRDefault="003D06CF" w:rsidP="003D06CF">
      <w:pPr>
        <w:pStyle w:val="PargrafodaLista"/>
        <w:spacing w:before="240" w:after="0"/>
        <w:jc w:val="both"/>
        <w:rPr>
          <w:rFonts w:ascii="Calibri" w:hAnsi="Calibri" w:cs="Calibri"/>
        </w:rPr>
      </w:pPr>
    </w:p>
    <w:p w14:paraId="201C1276" w14:textId="77777777" w:rsidR="003D06CF" w:rsidRPr="00166289" w:rsidRDefault="003D06CF" w:rsidP="003D06CF">
      <w:pPr>
        <w:pStyle w:val="PargrafodaLista"/>
        <w:spacing w:before="240" w:after="0"/>
        <w:jc w:val="both"/>
        <w:rPr>
          <w:rFonts w:ascii="Calibri" w:hAnsi="Calibri" w:cs="Calibri"/>
        </w:rPr>
      </w:pPr>
    </w:p>
    <w:p w14:paraId="6FFCED64" w14:textId="77777777" w:rsidR="003D06CF" w:rsidRPr="00166289" w:rsidRDefault="003D06CF" w:rsidP="003D06CF">
      <w:pPr>
        <w:pStyle w:val="PargrafodaLista"/>
        <w:spacing w:before="240" w:after="0"/>
        <w:jc w:val="both"/>
        <w:rPr>
          <w:rFonts w:ascii="Calibri" w:hAnsi="Calibri" w:cs="Calibri"/>
        </w:rPr>
      </w:pPr>
    </w:p>
    <w:p w14:paraId="549B6473" w14:textId="437C037A" w:rsidR="007B7B41" w:rsidRPr="00166289" w:rsidRDefault="007B7B41" w:rsidP="007B7B41">
      <w:pPr>
        <w:spacing w:after="0" w:line="240" w:lineRule="auto"/>
        <w:jc w:val="center"/>
        <w:rPr>
          <w:rFonts w:ascii="Calibri" w:hAnsi="Calibri" w:cs="Calibri"/>
          <w:b/>
          <w:color w:val="000000" w:themeColor="text1"/>
        </w:rPr>
      </w:pPr>
    </w:p>
    <w:p w14:paraId="079E3F88" w14:textId="254B39CF" w:rsidR="00A25D27" w:rsidRPr="00166289" w:rsidRDefault="00A25D27" w:rsidP="007B7B41">
      <w:pPr>
        <w:spacing w:after="0" w:line="240" w:lineRule="auto"/>
        <w:jc w:val="center"/>
        <w:rPr>
          <w:rFonts w:ascii="Calibri" w:hAnsi="Calibri" w:cs="Calibri"/>
          <w:b/>
          <w:color w:val="000000" w:themeColor="text1"/>
          <w:sz w:val="60"/>
          <w:szCs w:val="60"/>
        </w:rPr>
      </w:pPr>
    </w:p>
    <w:p w14:paraId="51F57970" w14:textId="75D7172A" w:rsidR="00A25D27" w:rsidRPr="00166289" w:rsidRDefault="00A25D27" w:rsidP="007B7B41">
      <w:pPr>
        <w:spacing w:after="0" w:line="240" w:lineRule="auto"/>
        <w:jc w:val="center"/>
        <w:rPr>
          <w:rFonts w:ascii="Calibri" w:hAnsi="Calibri" w:cs="Calibri"/>
          <w:b/>
          <w:color w:val="000000" w:themeColor="text1"/>
          <w:sz w:val="60"/>
          <w:szCs w:val="60"/>
        </w:rPr>
      </w:pPr>
    </w:p>
    <w:p w14:paraId="64AB2F42" w14:textId="30920CE9" w:rsidR="00A25D27" w:rsidRPr="00166289" w:rsidRDefault="00A25D27" w:rsidP="007B7B41">
      <w:pPr>
        <w:spacing w:after="0" w:line="240" w:lineRule="auto"/>
        <w:jc w:val="center"/>
        <w:rPr>
          <w:rFonts w:ascii="Calibri" w:hAnsi="Calibri" w:cs="Calibri"/>
          <w:b/>
          <w:color w:val="000000" w:themeColor="text1"/>
          <w:sz w:val="60"/>
          <w:szCs w:val="60"/>
        </w:rPr>
      </w:pPr>
    </w:p>
    <w:p w14:paraId="5138740B" w14:textId="77777777" w:rsidR="002407EF" w:rsidRPr="00166289" w:rsidRDefault="002407EF" w:rsidP="007B7B41">
      <w:pPr>
        <w:spacing w:after="0" w:line="240" w:lineRule="auto"/>
        <w:jc w:val="center"/>
        <w:rPr>
          <w:rFonts w:ascii="Calibri" w:hAnsi="Calibri" w:cs="Calibri"/>
          <w:b/>
          <w:color w:val="000000" w:themeColor="text1"/>
        </w:rPr>
      </w:pPr>
    </w:p>
    <w:p w14:paraId="32417ED3" w14:textId="77777777" w:rsidR="007B7B41" w:rsidRPr="00166289" w:rsidRDefault="007B7B41" w:rsidP="007B7B41">
      <w:pPr>
        <w:spacing w:after="0" w:line="240" w:lineRule="auto"/>
        <w:jc w:val="center"/>
        <w:rPr>
          <w:rFonts w:ascii="Calibri" w:hAnsi="Calibri" w:cs="Calibri"/>
          <w:b/>
          <w:color w:val="000000" w:themeColor="text1"/>
          <w:sz w:val="60"/>
          <w:szCs w:val="60"/>
        </w:rPr>
      </w:pPr>
    </w:p>
    <w:sectPr w:rsidR="007B7B41" w:rsidRPr="00166289" w:rsidSect="002E12CA">
      <w:headerReference w:type="even" r:id="rId8"/>
      <w:headerReference w:type="default" r:id="rId9"/>
      <w:footerReference w:type="default" r:id="rId10"/>
      <w:headerReference w:type="first" r:id="rId11"/>
      <w:pgSz w:w="11906" w:h="16838"/>
      <w:pgMar w:top="1701" w:right="1134"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89FDA" w14:textId="77777777" w:rsidR="009C263A" w:rsidRDefault="009C263A" w:rsidP="002C1089">
      <w:pPr>
        <w:spacing w:after="0" w:line="240" w:lineRule="auto"/>
      </w:pPr>
      <w:r>
        <w:separator/>
      </w:r>
    </w:p>
  </w:endnote>
  <w:endnote w:type="continuationSeparator" w:id="0">
    <w:p w14:paraId="346AF9DA" w14:textId="77777777" w:rsidR="009C263A" w:rsidRDefault="009C263A" w:rsidP="002C1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77EB9" w14:textId="01D6CADF" w:rsidR="002C1089" w:rsidRDefault="007B7B41">
    <w:pPr>
      <w:pStyle w:val="Rodap"/>
    </w:pPr>
    <w:r>
      <w:rPr>
        <w:noProof/>
        <w:lang w:eastAsia="pt-BR"/>
      </w:rPr>
      <mc:AlternateContent>
        <mc:Choice Requires="wps">
          <w:drawing>
            <wp:anchor distT="0" distB="0" distL="114300" distR="114300" simplePos="0" relativeHeight="251660288" behindDoc="0" locked="0" layoutInCell="1" allowOverlap="1" wp14:anchorId="75F64703" wp14:editId="70B99E09">
              <wp:simplePos x="0" y="0"/>
              <wp:positionH relativeFrom="column">
                <wp:posOffset>-645487</wp:posOffset>
              </wp:positionH>
              <wp:positionV relativeFrom="paragraph">
                <wp:posOffset>-8295</wp:posOffset>
              </wp:positionV>
              <wp:extent cx="7372350" cy="303023"/>
              <wp:effectExtent l="0" t="0" r="0" b="1905"/>
              <wp:wrapNone/>
              <wp:docPr id="509420005" name="Caixa de Texto 3"/>
              <wp:cNvGraphicFramePr/>
              <a:graphic xmlns:a="http://schemas.openxmlformats.org/drawingml/2006/main">
                <a:graphicData uri="http://schemas.microsoft.com/office/word/2010/wordprocessingShape">
                  <wps:wsp>
                    <wps:cNvSpPr txBox="1"/>
                    <wps:spPr>
                      <a:xfrm>
                        <a:off x="0" y="0"/>
                        <a:ext cx="7372350" cy="303023"/>
                      </a:xfrm>
                      <a:prstGeom prst="rect">
                        <a:avLst/>
                      </a:prstGeom>
                      <a:noFill/>
                      <a:ln w="6350">
                        <a:noFill/>
                      </a:ln>
                    </wps:spPr>
                    <wps:txbx>
                      <w:txbxContent>
                        <w:p w14:paraId="0BFBC588" w14:textId="1C8C9CFF"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940FD0">
                            <w:rPr>
                              <w:rFonts w:asciiTheme="majorHAnsi" w:hAnsiTheme="majorHAnsi" w:cs="Arial"/>
                              <w:b/>
                              <w:bCs/>
                              <w:noProof/>
                              <w:sz w:val="14"/>
                              <w:szCs w:val="14"/>
                            </w:rPr>
                            <w:t>9</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940FD0">
                            <w:rPr>
                              <w:rFonts w:asciiTheme="majorHAnsi" w:hAnsiTheme="majorHAnsi" w:cs="Arial"/>
                              <w:b/>
                              <w:bCs/>
                              <w:noProof/>
                              <w:sz w:val="14"/>
                              <w:szCs w:val="14"/>
                            </w:rPr>
                            <w:t>9</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F64703" id="_x0000_t202" coordsize="21600,21600" o:spt="202" path="m,l,21600r21600,l21600,xe">
              <v:stroke joinstyle="miter"/>
              <v:path gradientshapeok="t" o:connecttype="rect"/>
            </v:shapetype>
            <v:shape id="Caixa de Texto 3" o:spid="_x0000_s1027" type="#_x0000_t202" style="position:absolute;margin-left:-50.85pt;margin-top:-.65pt;width:580.5pt;height:23.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" filled="f" stroked="f" strokeweight=".5pt">
              <v:textbox>
                <w:txbxContent>
                  <w:p w14:paraId="0BFBC588" w14:textId="1C8C9CFF" w:rsidR="007B7B41" w:rsidRDefault="007B7B41" w:rsidP="004A7326">
                    <w:pPr>
                      <w:spacing w:after="0"/>
                      <w:jc w:val="center"/>
                      <w:rPr>
                        <w:rFonts w:asciiTheme="majorHAnsi" w:hAnsiTheme="majorHAnsi" w:cs="Arial"/>
                        <w:b/>
                        <w:bCs/>
                        <w:sz w:val="14"/>
                        <w:szCs w:val="14"/>
                      </w:rPr>
                    </w:pPr>
                    <w:r w:rsidRPr="007B7B41">
                      <w:rPr>
                        <w:rFonts w:asciiTheme="majorHAnsi" w:hAnsiTheme="majorHAnsi" w:cs="Arial"/>
                        <w:b/>
                        <w:bCs/>
                        <w:sz w:val="14"/>
                        <w:szCs w:val="14"/>
                      </w:rPr>
                      <w:t xml:space="preserve">Página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PAGE  \* Arabic  \* MERGEFORMAT</w:instrText>
                    </w:r>
                    <w:r w:rsidRPr="007B7B41">
                      <w:rPr>
                        <w:rFonts w:asciiTheme="majorHAnsi" w:hAnsiTheme="majorHAnsi" w:cs="Arial"/>
                        <w:b/>
                        <w:bCs/>
                        <w:sz w:val="14"/>
                        <w:szCs w:val="14"/>
                      </w:rPr>
                      <w:fldChar w:fldCharType="separate"/>
                    </w:r>
                    <w:r w:rsidR="00940FD0">
                      <w:rPr>
                        <w:rFonts w:asciiTheme="majorHAnsi" w:hAnsiTheme="majorHAnsi" w:cs="Arial"/>
                        <w:b/>
                        <w:bCs/>
                        <w:noProof/>
                        <w:sz w:val="14"/>
                        <w:szCs w:val="14"/>
                      </w:rPr>
                      <w:t>9</w:t>
                    </w:r>
                    <w:r w:rsidRPr="007B7B41">
                      <w:rPr>
                        <w:rFonts w:asciiTheme="majorHAnsi" w:hAnsiTheme="majorHAnsi" w:cs="Arial"/>
                        <w:b/>
                        <w:bCs/>
                        <w:sz w:val="14"/>
                        <w:szCs w:val="14"/>
                      </w:rPr>
                      <w:fldChar w:fldCharType="end"/>
                    </w:r>
                    <w:r w:rsidRPr="007B7B41">
                      <w:rPr>
                        <w:rFonts w:asciiTheme="majorHAnsi" w:hAnsiTheme="majorHAnsi" w:cs="Arial"/>
                        <w:b/>
                        <w:bCs/>
                        <w:sz w:val="14"/>
                        <w:szCs w:val="14"/>
                      </w:rPr>
                      <w:t xml:space="preserve"> de </w:t>
                    </w:r>
                    <w:r w:rsidRPr="007B7B41">
                      <w:rPr>
                        <w:rFonts w:asciiTheme="majorHAnsi" w:hAnsiTheme="majorHAnsi" w:cs="Arial"/>
                        <w:b/>
                        <w:bCs/>
                        <w:sz w:val="14"/>
                        <w:szCs w:val="14"/>
                      </w:rPr>
                      <w:fldChar w:fldCharType="begin"/>
                    </w:r>
                    <w:r w:rsidRPr="007B7B41">
                      <w:rPr>
                        <w:rFonts w:asciiTheme="majorHAnsi" w:hAnsiTheme="majorHAnsi" w:cs="Arial"/>
                        <w:b/>
                        <w:bCs/>
                        <w:sz w:val="14"/>
                        <w:szCs w:val="14"/>
                      </w:rPr>
                      <w:instrText>NUMPAGES  \* Arabic  \* MERGEFORMAT</w:instrText>
                    </w:r>
                    <w:r w:rsidRPr="007B7B41">
                      <w:rPr>
                        <w:rFonts w:asciiTheme="majorHAnsi" w:hAnsiTheme="majorHAnsi" w:cs="Arial"/>
                        <w:b/>
                        <w:bCs/>
                        <w:sz w:val="14"/>
                        <w:szCs w:val="14"/>
                      </w:rPr>
                      <w:fldChar w:fldCharType="separate"/>
                    </w:r>
                    <w:r w:rsidR="00940FD0">
                      <w:rPr>
                        <w:rFonts w:asciiTheme="majorHAnsi" w:hAnsiTheme="majorHAnsi" w:cs="Arial"/>
                        <w:b/>
                        <w:bCs/>
                        <w:noProof/>
                        <w:sz w:val="14"/>
                        <w:szCs w:val="14"/>
                      </w:rPr>
                      <w:t>9</w:t>
                    </w:r>
                    <w:r w:rsidRPr="007B7B41">
                      <w:rPr>
                        <w:rFonts w:asciiTheme="majorHAnsi" w:hAnsiTheme="majorHAnsi" w:cs="Arial"/>
                        <w:b/>
                        <w:bCs/>
                        <w:sz w:val="14"/>
                        <w:szCs w:val="14"/>
                      </w:rPr>
                      <w:fldChar w:fldCharType="end"/>
                    </w:r>
                  </w:p>
                  <w:p w14:paraId="5052E4B4" w14:textId="28317254" w:rsidR="00322667" w:rsidRPr="00DD72FD" w:rsidRDefault="002E12CA" w:rsidP="004A7326">
                    <w:pPr>
                      <w:spacing w:after="0"/>
                      <w:jc w:val="center"/>
                      <w:rPr>
                        <w:rFonts w:asciiTheme="majorHAnsi" w:hAnsiTheme="majorHAnsi" w:cs="Arial"/>
                        <w:b/>
                        <w:bCs/>
                        <w:sz w:val="14"/>
                        <w:szCs w:val="14"/>
                      </w:rPr>
                    </w:pPr>
                    <w:r>
                      <w:rPr>
                        <w:rFonts w:asciiTheme="majorHAnsi" w:hAnsiTheme="majorHAnsi" w:cs="Arial"/>
                        <w:b/>
                        <w:bCs/>
                        <w:sz w:val="14"/>
                        <w:szCs w:val="14"/>
                      </w:rPr>
                      <w:t>Departamento de Licitação e Contratos</w:t>
                    </w:r>
                  </w:p>
                  <w:p w14:paraId="4CD8C1EA" w14:textId="77777777" w:rsidR="00DD72FD" w:rsidRPr="00DD72FD" w:rsidRDefault="00DD72FD" w:rsidP="004A7326">
                    <w:pPr>
                      <w:spacing w:after="0"/>
                      <w:jc w:val="center"/>
                      <w:rPr>
                        <w:rFonts w:ascii="Arial" w:hAnsi="Arial" w:cs="Arial"/>
                        <w:b/>
                        <w:bCs/>
                        <w:sz w:val="10"/>
                        <w:szCs w:val="10"/>
                      </w:rPr>
                    </w:pPr>
                  </w:p>
                  <w:p w14:paraId="4A2BD2B3" w14:textId="77777777" w:rsidR="002C1089" w:rsidRPr="002C1089" w:rsidRDefault="002C1089" w:rsidP="004A7326">
                    <w:pPr>
                      <w:jc w:val="center"/>
                      <w:rPr>
                        <w:rFonts w:ascii="Arial" w:hAnsi="Arial" w:cs="Arial"/>
                        <w:sz w:val="16"/>
                        <w:szCs w:val="16"/>
                      </w:rPr>
                    </w:pPr>
                  </w:p>
                </w:txbxContent>
              </v:textbox>
            </v:shape>
          </w:pict>
        </mc:Fallback>
      </mc:AlternateContent>
    </w:r>
    <w:r w:rsidR="00803C5C">
      <w:rPr>
        <w:noProof/>
        <w:lang w:eastAsia="pt-BR"/>
      </w:rPr>
      <mc:AlternateContent>
        <mc:Choice Requires="wps">
          <w:drawing>
            <wp:anchor distT="0" distB="0" distL="114300" distR="114300" simplePos="0" relativeHeight="251684864" behindDoc="0" locked="0" layoutInCell="1" allowOverlap="1" wp14:anchorId="1389D2A8" wp14:editId="1C7538F0">
              <wp:simplePos x="0" y="0"/>
              <wp:positionH relativeFrom="column">
                <wp:posOffset>4991100</wp:posOffset>
              </wp:positionH>
              <wp:positionV relativeFrom="paragraph">
                <wp:posOffset>294640</wp:posOffset>
              </wp:positionV>
              <wp:extent cx="1326515" cy="197485"/>
              <wp:effectExtent l="0" t="0" r="0" b="3810"/>
              <wp:wrapNone/>
              <wp:docPr id="134939418" name="Caixa de Texto 8"/>
              <wp:cNvGraphicFramePr/>
              <a:graphic xmlns:a="http://schemas.openxmlformats.org/drawingml/2006/main">
                <a:graphicData uri="http://schemas.microsoft.com/office/word/2010/wordprocessingShape">
                  <wps:wsp>
                    <wps:cNvSpPr txBox="1"/>
                    <wps:spPr>
                      <a:xfrm>
                        <a:off x="0" y="0"/>
                        <a:ext cx="1326515" cy="197485"/>
                      </a:xfrm>
                      <a:prstGeom prst="rect">
                        <a:avLst/>
                      </a:prstGeom>
                      <a:noFill/>
                      <a:ln w="6350">
                        <a:noFill/>
                      </a:ln>
                    </wps:spPr>
                    <wps:txb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9D2A8" id="Caixa de Texto 8" o:spid="_x0000_s1028" type="#_x0000_t202" style="position:absolute;margin-left:393pt;margin-top:23.2pt;width:104.45pt;height:15.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" filled="f" stroked="f" strokeweight=".5pt">
              <v:textbox>
                <w:txbxContent>
                  <w:p w14:paraId="69198C08" w14:textId="77777777"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www.catalao.go.gov.br </w:t>
                    </w:r>
                  </w:p>
                  <w:p w14:paraId="207A7BE5" w14:textId="6943CCED" w:rsidR="00DD72FD" w:rsidRPr="00DD72FD" w:rsidRDefault="00DD72FD" w:rsidP="00DD72FD">
                    <w:pPr>
                      <w:rPr>
                        <w:rFonts w:asciiTheme="majorHAnsi" w:hAnsiTheme="majorHAnsi"/>
                        <w:sz w:val="14"/>
                        <w:szCs w:val="14"/>
                      </w:rPr>
                    </w:pPr>
                  </w:p>
                </w:txbxContent>
              </v:textbox>
            </v:shape>
          </w:pict>
        </mc:Fallback>
      </mc:AlternateContent>
    </w:r>
    <w:r w:rsidR="00803C5C">
      <w:rPr>
        <w:noProof/>
        <w:lang w:eastAsia="pt-BR"/>
      </w:rPr>
      <mc:AlternateContent>
        <mc:Choice Requires="wps">
          <w:drawing>
            <wp:anchor distT="0" distB="0" distL="114300" distR="114300" simplePos="0" relativeHeight="251667456" behindDoc="0" locked="0" layoutInCell="1" allowOverlap="1" wp14:anchorId="69F16AA0" wp14:editId="7E3C692F">
              <wp:simplePos x="0" y="0"/>
              <wp:positionH relativeFrom="column">
                <wp:posOffset>4886960</wp:posOffset>
              </wp:positionH>
              <wp:positionV relativeFrom="paragraph">
                <wp:posOffset>308610</wp:posOffset>
              </wp:positionV>
              <wp:extent cx="156210" cy="156210"/>
              <wp:effectExtent l="0" t="0" r="0" b="0"/>
              <wp:wrapNone/>
              <wp:docPr id="1466497625" name="Elipse 7"/>
              <wp:cNvGraphicFramePr/>
              <a:graphic xmlns:a="http://schemas.openxmlformats.org/drawingml/2006/main">
                <a:graphicData uri="http://schemas.microsoft.com/office/word/2010/wordprocessingShape">
                  <wps:wsp>
                    <wps:cNvSpPr/>
                    <wps:spPr>
                      <a:xfrm>
                        <a:off x="0" y="0"/>
                        <a:ext cx="156210" cy="156210"/>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7D917F" w14:textId="77777777" w:rsidR="00322667" w:rsidRDefault="00322667" w:rsidP="0032266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F16AA0" id="Elipse 7" o:spid="_x0000_s1029" style="position:absolute;margin-left:384.8pt;margin-top:24.3pt;width:12.3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" fillcolor="#00b050" stroked="f" strokeweight="1pt">
              <v:stroke joinstyle="miter"/>
              <v:textbox>
                <w:txbxContent>
                  <w:p w14:paraId="347D917F" w14:textId="77777777" w:rsidR="00322667" w:rsidRDefault="00322667" w:rsidP="00322667">
                    <w:pPr>
                      <w:jc w:val="center"/>
                    </w:pPr>
                  </w:p>
                </w:txbxContent>
              </v:textbox>
            </v:oval>
          </w:pict>
        </mc:Fallback>
      </mc:AlternateContent>
    </w:r>
    <w:r w:rsidR="00803C5C">
      <w:rPr>
        <w:noProof/>
        <w:lang w:eastAsia="pt-BR"/>
      </w:rPr>
      <w:drawing>
        <wp:anchor distT="0" distB="0" distL="114300" distR="114300" simplePos="0" relativeHeight="251671552" behindDoc="0" locked="0" layoutInCell="1" allowOverlap="1" wp14:anchorId="7EB50560" wp14:editId="1E9D4A3B">
          <wp:simplePos x="0" y="0"/>
          <wp:positionH relativeFrom="column">
            <wp:posOffset>4883150</wp:posOffset>
          </wp:positionH>
          <wp:positionV relativeFrom="paragraph">
            <wp:posOffset>323850</wp:posOffset>
          </wp:positionV>
          <wp:extent cx="128321" cy="127538"/>
          <wp:effectExtent l="0" t="0" r="5080" b="6350"/>
          <wp:wrapNone/>
          <wp:docPr id="2053544853" name="Gráfico 12" descr="Abertura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68042" name="Gráfico 623568042" descr="Abertura com preenchimento sólido"/>
                  <pic:cNvPicPr/>
                </pic:nvPicPr>
                <pic:blipFill>
                  <a:blip r:embed="rId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
                      </a:ext>
                    </a:extLst>
                  </a:blip>
                  <a:stretch>
                    <a:fillRect/>
                  </a:stretch>
                </pic:blipFill>
                <pic:spPr>
                  <a:xfrm flipH="1">
                    <a:off x="0" y="0"/>
                    <a:ext cx="128321" cy="127538"/>
                  </a:xfrm>
                  <a:prstGeom prst="rect">
                    <a:avLst/>
                  </a:prstGeom>
                </pic:spPr>
              </pic:pic>
            </a:graphicData>
          </a:graphic>
          <wp14:sizeRelH relativeFrom="page">
            <wp14:pctWidth>0</wp14:pctWidth>
          </wp14:sizeRelH>
          <wp14:sizeRelV relativeFrom="page">
            <wp14:pctHeight>0</wp14:pctHeight>
          </wp14:sizeRelV>
        </wp:anchor>
      </w:drawing>
    </w:r>
    <w:r w:rsidR="002E12CA">
      <w:rPr>
        <w:noProof/>
        <w:lang w:eastAsia="pt-BR"/>
      </w:rPr>
      <mc:AlternateContent>
        <mc:Choice Requires="wps">
          <w:drawing>
            <wp:anchor distT="0" distB="0" distL="114300" distR="114300" simplePos="0" relativeHeight="251682816" behindDoc="0" locked="0" layoutInCell="1" allowOverlap="1" wp14:anchorId="7A76AD48" wp14:editId="58939466">
              <wp:simplePos x="0" y="0"/>
              <wp:positionH relativeFrom="column">
                <wp:posOffset>3398520</wp:posOffset>
              </wp:positionH>
              <wp:positionV relativeFrom="paragraph">
                <wp:posOffset>294640</wp:posOffset>
              </wp:positionV>
              <wp:extent cx="1479550" cy="209550"/>
              <wp:effectExtent l="0" t="0" r="0" b="0"/>
              <wp:wrapNone/>
              <wp:docPr id="1618939312" name="Caixa de Texto 8"/>
              <wp:cNvGraphicFramePr/>
              <a:graphic xmlns:a="http://schemas.openxmlformats.org/drawingml/2006/main">
                <a:graphicData uri="http://schemas.microsoft.com/office/word/2010/wordprocessingShape">
                  <wps:wsp>
                    <wps:cNvSpPr txBox="1"/>
                    <wps:spPr>
                      <a:xfrm>
                        <a:off x="0" y="0"/>
                        <a:ext cx="1479550" cy="209550"/>
                      </a:xfrm>
                      <a:prstGeom prst="rect">
                        <a:avLst/>
                      </a:prstGeom>
                      <a:noFill/>
                      <a:ln w="6350">
                        <a:noFill/>
                      </a:ln>
                    </wps:spPr>
                    <wps:txb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6AD48" id="_x0000_s1030" type="#_x0000_t202" style="position:absolute;margin-left:267.6pt;margin-top:23.2pt;width:116.5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" filled="f" stroked="f" strokeweight=".5pt">
              <v:textbox>
                <w:txbxContent>
                  <w:p w14:paraId="5A442CB2" w14:textId="1C946DC6" w:rsidR="00DD72FD" w:rsidRPr="00DD72FD" w:rsidRDefault="002E12CA" w:rsidP="00DD72FD">
                    <w:pPr>
                      <w:rPr>
                        <w:rFonts w:asciiTheme="majorHAnsi" w:hAnsiTheme="majorHAnsi"/>
                        <w:sz w:val="14"/>
                        <w:szCs w:val="14"/>
                      </w:rPr>
                    </w:pPr>
                    <w:r>
                      <w:rPr>
                        <w:rFonts w:asciiTheme="majorHAnsi" w:hAnsiTheme="majorHAnsi"/>
                        <w:sz w:val="14"/>
                        <w:szCs w:val="14"/>
                      </w:rPr>
                      <w:t>licitacao</w:t>
                    </w:r>
                    <w:r w:rsidR="00DD72FD" w:rsidRPr="00DD72FD">
                      <w:rPr>
                        <w:rFonts w:asciiTheme="majorHAnsi" w:hAnsiTheme="majorHAnsi"/>
                        <w:sz w:val="14"/>
                        <w:szCs w:val="14"/>
                      </w:rPr>
                      <w:t>@catalao.go.gov.br</w:t>
                    </w:r>
                  </w:p>
                </w:txbxContent>
              </v:textbox>
            </v:shape>
          </w:pict>
        </mc:Fallback>
      </mc:AlternateContent>
    </w:r>
    <w:r w:rsidR="004A7326">
      <w:rPr>
        <w:noProof/>
        <w:lang w:eastAsia="pt-BR"/>
      </w:rPr>
      <w:drawing>
        <wp:anchor distT="0" distB="0" distL="114300" distR="114300" simplePos="0" relativeHeight="251669504" behindDoc="0" locked="0" layoutInCell="1" allowOverlap="1" wp14:anchorId="43CCB1BE" wp14:editId="54A86D47">
          <wp:simplePos x="0" y="0"/>
          <wp:positionH relativeFrom="column">
            <wp:posOffset>2256401</wp:posOffset>
          </wp:positionH>
          <wp:positionV relativeFrom="paragraph">
            <wp:posOffset>336061</wp:posOffset>
          </wp:positionV>
          <wp:extent cx="88900" cy="98425"/>
          <wp:effectExtent l="0" t="0" r="6350" b="0"/>
          <wp:wrapNone/>
          <wp:docPr id="653646685" name="Gráfico 9" descr="Destinatário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217" name="Gráfico 20998217" descr="Destinatário com preenchimento sólido"/>
                  <pic:cNvPicPr/>
                </pic:nvPicPr>
                <pic:blipFill>
                  <a:blip r:embed="rId9">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2"/>
                      </a:ext>
                    </a:extLst>
                  </a:blip>
                  <a:stretch>
                    <a:fillRect/>
                  </a:stretch>
                </pic:blipFill>
                <pic:spPr>
                  <a:xfrm>
                    <a:off x="0" y="0"/>
                    <a:ext cx="88900" cy="9842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3360" behindDoc="0" locked="0" layoutInCell="1" allowOverlap="1" wp14:anchorId="25606CB9" wp14:editId="01D2F851">
              <wp:simplePos x="0" y="0"/>
              <wp:positionH relativeFrom="column">
                <wp:posOffset>2230755</wp:posOffset>
              </wp:positionH>
              <wp:positionV relativeFrom="paragraph">
                <wp:posOffset>309674</wp:posOffset>
              </wp:positionV>
              <wp:extent cx="156308" cy="156308"/>
              <wp:effectExtent l="0" t="0" r="0" b="0"/>
              <wp:wrapNone/>
              <wp:docPr id="10910449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3C607DE7" id="Elipse 7" o:spid="_x0000_s1026" style="position:absolute;margin-left:175.65pt;margin-top:24.4pt;width:12.3pt;height:12.3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0768" behindDoc="0" locked="0" layoutInCell="1" allowOverlap="1" wp14:anchorId="03F4679C" wp14:editId="13B86FAD">
              <wp:simplePos x="0" y="0"/>
              <wp:positionH relativeFrom="column">
                <wp:posOffset>2342834</wp:posOffset>
              </wp:positionH>
              <wp:positionV relativeFrom="paragraph">
                <wp:posOffset>276225</wp:posOffset>
              </wp:positionV>
              <wp:extent cx="824545" cy="203835"/>
              <wp:effectExtent l="0" t="0" r="0" b="5715"/>
              <wp:wrapNone/>
              <wp:docPr id="1709823066" name="Caixa de Texto 8"/>
              <wp:cNvGraphicFramePr/>
              <a:graphic xmlns:a="http://schemas.openxmlformats.org/drawingml/2006/main">
                <a:graphicData uri="http://schemas.microsoft.com/office/word/2010/wordprocessingShape">
                  <wps:wsp>
                    <wps:cNvSpPr txBox="1"/>
                    <wps:spPr>
                      <a:xfrm>
                        <a:off x="0" y="0"/>
                        <a:ext cx="824545" cy="203835"/>
                      </a:xfrm>
                      <a:prstGeom prst="rect">
                        <a:avLst/>
                      </a:prstGeom>
                      <a:noFill/>
                      <a:ln w="6350">
                        <a:noFill/>
                      </a:ln>
                    </wps:spPr>
                    <wps:txb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4679C" id="_x0000_s1031" type="#_x0000_t202" style="position:absolute;margin-left:184.5pt;margin-top:21.75pt;width:64.9pt;height:1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" filled="f" stroked="f" strokeweight=".5pt">
              <v:textbox>
                <w:txbxContent>
                  <w:p w14:paraId="551B7DA9" w14:textId="329CE8D4" w:rsidR="00DD72FD" w:rsidRPr="00DD72FD" w:rsidRDefault="00DD72FD" w:rsidP="00DD72FD">
                    <w:pPr>
                      <w:rPr>
                        <w:rFonts w:asciiTheme="majorHAnsi" w:hAnsiTheme="majorHAnsi"/>
                        <w:sz w:val="14"/>
                        <w:szCs w:val="14"/>
                      </w:rPr>
                    </w:pPr>
                    <w:r w:rsidRPr="00DD72FD">
                      <w:rPr>
                        <w:rFonts w:asciiTheme="majorHAnsi" w:hAnsiTheme="majorHAnsi"/>
                        <w:sz w:val="14"/>
                        <w:szCs w:val="14"/>
                      </w:rPr>
                      <w:t xml:space="preserve">(64) </w:t>
                    </w:r>
                    <w:r w:rsidR="002E12CA">
                      <w:rPr>
                        <w:rFonts w:asciiTheme="majorHAnsi" w:hAnsiTheme="majorHAnsi"/>
                        <w:sz w:val="14"/>
                        <w:szCs w:val="14"/>
                      </w:rPr>
                      <w:t>3441-5008</w:t>
                    </w:r>
                  </w:p>
                </w:txbxContent>
              </v:textbox>
            </v:shape>
          </w:pict>
        </mc:Fallback>
      </mc:AlternateContent>
    </w:r>
    <w:r w:rsidR="004A7326">
      <w:rPr>
        <w:noProof/>
        <w:lang w:eastAsia="pt-BR"/>
      </w:rPr>
      <w:drawing>
        <wp:anchor distT="0" distB="0" distL="114300" distR="114300" simplePos="0" relativeHeight="251668480" behindDoc="0" locked="0" layoutInCell="1" allowOverlap="1" wp14:anchorId="446A21BA" wp14:editId="308358A5">
          <wp:simplePos x="0" y="0"/>
          <wp:positionH relativeFrom="margin">
            <wp:posOffset>-8890</wp:posOffset>
          </wp:positionH>
          <wp:positionV relativeFrom="paragraph">
            <wp:posOffset>325755</wp:posOffset>
          </wp:positionV>
          <wp:extent cx="158750" cy="158750"/>
          <wp:effectExtent l="0" t="0" r="0" b="0"/>
          <wp:wrapTopAndBottom/>
          <wp:docPr id="1996772891" name="Gráfico 8" descr="Marcador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17323" name="Gráfico 1077317323" descr="Marcador com preenchimento sólido"/>
                  <pic:cNvPicPr/>
                </pic:nvPicPr>
                <pic:blipFill>
                  <a:blip r:embed="rId10">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4"/>
                      </a:ext>
                    </a:extLst>
                  </a:blip>
                  <a:stretch>
                    <a:fillRect/>
                  </a:stretch>
                </pic:blipFill>
                <pic:spPr>
                  <a:xfrm>
                    <a:off x="0" y="0"/>
                    <a:ext cx="158750" cy="158750"/>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1312" behindDoc="0" locked="0" layoutInCell="1" allowOverlap="1" wp14:anchorId="00516EF8" wp14:editId="340E83AB">
              <wp:simplePos x="0" y="0"/>
              <wp:positionH relativeFrom="column">
                <wp:posOffset>-5223</wp:posOffset>
              </wp:positionH>
              <wp:positionV relativeFrom="paragraph">
                <wp:posOffset>325120</wp:posOffset>
              </wp:positionV>
              <wp:extent cx="156308" cy="156308"/>
              <wp:effectExtent l="0" t="0" r="0" b="0"/>
              <wp:wrapNone/>
              <wp:docPr id="447771711"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oval w14:anchorId="6EF01733" id="Elipse 7" o:spid="_x0000_s1026" style="position:absolute;margin-left:-.4pt;margin-top:25.6pt;width:12.3pt;height:12.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78720" behindDoc="0" locked="0" layoutInCell="1" allowOverlap="1" wp14:anchorId="759F4A74" wp14:editId="4E78D7BE">
              <wp:simplePos x="0" y="0"/>
              <wp:positionH relativeFrom="column">
                <wp:posOffset>86459</wp:posOffset>
              </wp:positionH>
              <wp:positionV relativeFrom="paragraph">
                <wp:posOffset>287020</wp:posOffset>
              </wp:positionV>
              <wp:extent cx="2013794" cy="203835"/>
              <wp:effectExtent l="0" t="0" r="0" b="5715"/>
              <wp:wrapNone/>
              <wp:docPr id="961478177" name="Caixa de Texto 8"/>
              <wp:cNvGraphicFramePr/>
              <a:graphic xmlns:a="http://schemas.openxmlformats.org/drawingml/2006/main">
                <a:graphicData uri="http://schemas.microsoft.com/office/word/2010/wordprocessingShape">
                  <wps:wsp>
                    <wps:cNvSpPr txBox="1"/>
                    <wps:spPr>
                      <a:xfrm>
                        <a:off x="0" y="0"/>
                        <a:ext cx="2013794" cy="203835"/>
                      </a:xfrm>
                      <a:prstGeom prst="rect">
                        <a:avLst/>
                      </a:prstGeom>
                      <a:noFill/>
                      <a:ln w="6350">
                        <a:noFill/>
                      </a:ln>
                    </wps:spPr>
                    <wps:txb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F4A74" id="_x0000_s1032" type="#_x0000_t202" style="position:absolute;margin-left:6.8pt;margin-top:22.6pt;width:158.55pt;height:1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" filled="f" stroked="f" strokeweight=".5pt">
              <v:textbox>
                <w:txbxContent>
                  <w:p w14:paraId="1E5F0DF8" w14:textId="3B8281E3" w:rsidR="00DD72FD" w:rsidRPr="00DD72FD" w:rsidRDefault="00DD72FD">
                    <w:pPr>
                      <w:rPr>
                        <w:rFonts w:asciiTheme="majorHAnsi" w:hAnsiTheme="majorHAnsi"/>
                        <w:sz w:val="14"/>
                        <w:szCs w:val="14"/>
                      </w:rPr>
                    </w:pPr>
                    <w:r w:rsidRPr="00DD72FD">
                      <w:rPr>
                        <w:rFonts w:asciiTheme="majorHAnsi" w:hAnsiTheme="majorHAnsi"/>
                        <w:sz w:val="14"/>
                        <w:szCs w:val="14"/>
                      </w:rPr>
                      <w:t xml:space="preserve">Rua </w:t>
                    </w:r>
                    <w:r w:rsidR="00803C5C">
                      <w:rPr>
                        <w:rFonts w:asciiTheme="majorHAnsi" w:hAnsiTheme="majorHAnsi"/>
                        <w:sz w:val="14"/>
                        <w:szCs w:val="14"/>
                      </w:rPr>
                      <w:t xml:space="preserve">Nassin </w:t>
                    </w:r>
                    <w:proofErr w:type="spellStart"/>
                    <w:r w:rsidR="00803C5C">
                      <w:rPr>
                        <w:rFonts w:asciiTheme="majorHAnsi" w:hAnsiTheme="majorHAnsi"/>
                        <w:sz w:val="14"/>
                        <w:szCs w:val="14"/>
                      </w:rPr>
                      <w:t>Agel</w:t>
                    </w:r>
                    <w:proofErr w:type="spellEnd"/>
                    <w:r w:rsidR="00803C5C">
                      <w:rPr>
                        <w:rFonts w:asciiTheme="majorHAnsi" w:hAnsiTheme="majorHAnsi"/>
                        <w:sz w:val="14"/>
                        <w:szCs w:val="14"/>
                      </w:rPr>
                      <w:t xml:space="preserve">, 505, Centro, </w:t>
                    </w:r>
                    <w:r w:rsidR="002E12CA">
                      <w:rPr>
                        <w:rFonts w:asciiTheme="majorHAnsi" w:hAnsiTheme="majorHAnsi"/>
                        <w:sz w:val="14"/>
                        <w:szCs w:val="14"/>
                      </w:rPr>
                      <w:t>Catalão</w:t>
                    </w:r>
                    <w:r w:rsidR="00803C5C">
                      <w:rPr>
                        <w:rFonts w:asciiTheme="majorHAnsi" w:hAnsiTheme="majorHAnsi"/>
                        <w:sz w:val="14"/>
                        <w:szCs w:val="14"/>
                      </w:rPr>
                      <w:t xml:space="preserve"> - GO</w:t>
                    </w:r>
                  </w:p>
                </w:txbxContent>
              </v:textbox>
            </v:shape>
          </w:pict>
        </mc:Fallback>
      </mc:AlternateContent>
    </w:r>
    <w:r w:rsidR="004A7326">
      <w:rPr>
        <w:noProof/>
        <w:lang w:eastAsia="pt-BR"/>
      </w:rPr>
      <w:drawing>
        <wp:anchor distT="0" distB="0" distL="114300" distR="114300" simplePos="0" relativeHeight="251670528" behindDoc="0" locked="0" layoutInCell="1" allowOverlap="1" wp14:anchorId="13308684" wp14:editId="08FB2FF5">
          <wp:simplePos x="0" y="0"/>
          <wp:positionH relativeFrom="margin">
            <wp:posOffset>3325924</wp:posOffset>
          </wp:positionH>
          <wp:positionV relativeFrom="paragraph">
            <wp:posOffset>322580</wp:posOffset>
          </wp:positionV>
          <wp:extent cx="104775" cy="104775"/>
          <wp:effectExtent l="0" t="0" r="9525" b="9525"/>
          <wp:wrapNone/>
          <wp:docPr id="836327718" name="Gráfico 10" descr="Envelope com preenchiment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21431" name="Gráfico 1999321431" descr="Envelope com preenchimento sólido"/>
                  <pic:cNvPicPr/>
                </pic:nvPicPr>
                <pic:blipFill>
                  <a:blip r:embed="rId11">
                    <a:extLst>
                      <a:ext uri="{96DAC541-7B7A-43D3-8B79-37D633B846F1}">
                        <asvg:svgBlip xmlns:asvg="http://schemas.microsoft.com/office/drawing/2016/SVG/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6"/>
                      </a:ext>
                    </a:extLst>
                  </a:blip>
                  <a:stretch>
                    <a:fillRect/>
                  </a:stretch>
                </pic:blipFill>
                <pic:spPr>
                  <a:xfrm>
                    <a:off x="0" y="0"/>
                    <a:ext cx="104775" cy="104775"/>
                  </a:xfrm>
                  <a:prstGeom prst="rect">
                    <a:avLst/>
                  </a:prstGeom>
                </pic:spPr>
              </pic:pic>
            </a:graphicData>
          </a:graphic>
          <wp14:sizeRelH relativeFrom="page">
            <wp14:pctWidth>0</wp14:pctWidth>
          </wp14:sizeRelH>
          <wp14:sizeRelV relativeFrom="page">
            <wp14:pctHeight>0</wp14:pctHeight>
          </wp14:sizeRelV>
        </wp:anchor>
      </w:drawing>
    </w:r>
    <w:r w:rsidR="004A7326">
      <w:rPr>
        <w:noProof/>
        <w:lang w:eastAsia="pt-BR"/>
      </w:rPr>
      <mc:AlternateContent>
        <mc:Choice Requires="wps">
          <w:drawing>
            <wp:anchor distT="0" distB="0" distL="114300" distR="114300" simplePos="0" relativeHeight="251665408" behindDoc="0" locked="0" layoutInCell="1" allowOverlap="1" wp14:anchorId="42E13BBD" wp14:editId="4EEA767C">
              <wp:simplePos x="0" y="0"/>
              <wp:positionH relativeFrom="column">
                <wp:posOffset>3302066</wp:posOffset>
              </wp:positionH>
              <wp:positionV relativeFrom="paragraph">
                <wp:posOffset>302895</wp:posOffset>
              </wp:positionV>
              <wp:extent cx="156308" cy="156308"/>
              <wp:effectExtent l="0" t="0" r="0" b="0"/>
              <wp:wrapNone/>
              <wp:docPr id="1223463444" name="Elipse 7"/>
              <wp:cNvGraphicFramePr/>
              <a:graphic xmlns:a="http://schemas.openxmlformats.org/drawingml/2006/main">
                <a:graphicData uri="http://schemas.microsoft.com/office/word/2010/wordprocessingShape">
                  <wps:wsp>
                    <wps:cNvSpPr/>
                    <wps:spPr>
                      <a:xfrm>
                        <a:off x="0" y="0"/>
                        <a:ext cx="156308" cy="156308"/>
                      </a:xfrm>
                      <a:prstGeom prst="ellipse">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AD42A7" id="Elipse 7" o:spid="_x0000_s1026" style="position:absolute;margin-left:260pt;margin-top:23.85pt;width:12.3pt;height:12.3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" fillcolor="#00b050" stroked="f" strokeweight="1pt">
              <v:stroke joinstyle="miter"/>
            </v:oval>
          </w:pict>
        </mc:Fallback>
      </mc:AlternateContent>
    </w:r>
    <w:r w:rsidR="004A7326">
      <w:rPr>
        <w:noProof/>
        <w:lang w:eastAsia="pt-BR"/>
      </w:rPr>
      <mc:AlternateContent>
        <mc:Choice Requires="wps">
          <w:drawing>
            <wp:anchor distT="0" distB="0" distL="114300" distR="114300" simplePos="0" relativeHeight="251685888" behindDoc="0" locked="0" layoutInCell="1" allowOverlap="1" wp14:anchorId="5F2A1A11" wp14:editId="58C6A4BB">
              <wp:simplePos x="0" y="0"/>
              <wp:positionH relativeFrom="column">
                <wp:posOffset>-1071646</wp:posOffset>
              </wp:positionH>
              <wp:positionV relativeFrom="paragraph">
                <wp:posOffset>631201</wp:posOffset>
              </wp:positionV>
              <wp:extent cx="8007607" cy="89535"/>
              <wp:effectExtent l="0" t="0" r="0" b="5715"/>
              <wp:wrapNone/>
              <wp:docPr id="2085116887" name="Retângulo 9"/>
              <wp:cNvGraphicFramePr/>
              <a:graphic xmlns:a="http://schemas.openxmlformats.org/drawingml/2006/main">
                <a:graphicData uri="http://schemas.microsoft.com/office/word/2010/wordprocessingShape">
                  <wps:wsp>
                    <wps:cNvSpPr/>
                    <wps:spPr>
                      <a:xfrm>
                        <a:off x="0" y="0"/>
                        <a:ext cx="8007607" cy="89535"/>
                      </a:xfrm>
                      <a:prstGeom prst="rect">
                        <a:avLst/>
                      </a:prstGeom>
                      <a:solidFill>
                        <a:srgbClr val="FF84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7525A" id="Retângulo 9" o:spid="_x0000_s1026" style="position:absolute;margin-left:-84.4pt;margin-top:49.7pt;width:630.5pt;height:7.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" fillcolor="#ff8400" stroked="f" strokeweight="1p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5D411" w14:textId="77777777" w:rsidR="009C263A" w:rsidRDefault="009C263A" w:rsidP="002C1089">
      <w:pPr>
        <w:spacing w:after="0" w:line="240" w:lineRule="auto"/>
      </w:pPr>
      <w:r>
        <w:separator/>
      </w:r>
    </w:p>
  </w:footnote>
  <w:footnote w:type="continuationSeparator" w:id="0">
    <w:p w14:paraId="4BF74A5A" w14:textId="77777777" w:rsidR="009C263A" w:rsidRDefault="009C263A" w:rsidP="002C1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C4A03" w14:textId="77B9ADA5" w:rsidR="00A322C8" w:rsidRDefault="009C263A">
    <w:pPr>
      <w:pStyle w:val="Cabealho"/>
    </w:pPr>
    <w:r>
      <w:rPr>
        <w:noProof/>
      </w:rPr>
      <w:pict w14:anchorId="29478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3" o:spid="_x0000_s2054" type="#_x0000_t75" style="position:absolute;margin-left:0;margin-top:0;width:818.3pt;height:272.3pt;z-index:-251638784;mso-position-horizontal:center;mso-position-horizontal-relative:margin;mso-position-vertical:center;mso-position-vertical-relative:margin" o:allowincell="f">
          <v:imagedata r:id="rId1" o:title="curvas"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66F9" w14:textId="524AC5D5" w:rsidR="002C1089" w:rsidRDefault="00D53078" w:rsidP="004A7326">
    <w:pPr>
      <w:pStyle w:val="Cabealho"/>
      <w:tabs>
        <w:tab w:val="clear" w:pos="8504"/>
      </w:tabs>
      <w:jc w:val="right"/>
    </w:pPr>
    <w:r>
      <w:rPr>
        <w:noProof/>
        <w:lang w:eastAsia="pt-BR"/>
      </w:rPr>
      <mc:AlternateContent>
        <mc:Choice Requires="wps">
          <w:drawing>
            <wp:anchor distT="0" distB="0" distL="114300" distR="114300" simplePos="0" relativeHeight="251686912" behindDoc="0" locked="0" layoutInCell="1" allowOverlap="1" wp14:anchorId="5299DD88" wp14:editId="21FE9ED5">
              <wp:simplePos x="0" y="0"/>
              <wp:positionH relativeFrom="column">
                <wp:posOffset>3895725</wp:posOffset>
              </wp:positionH>
              <wp:positionV relativeFrom="paragraph">
                <wp:posOffset>-198755</wp:posOffset>
              </wp:positionV>
              <wp:extent cx="2040222" cy="175260"/>
              <wp:effectExtent l="0" t="0" r="0" b="0"/>
              <wp:wrapNone/>
              <wp:docPr id="1073006985" name="Caixa de Texto 10"/>
              <wp:cNvGraphicFramePr/>
              <a:graphic xmlns:a="http://schemas.openxmlformats.org/drawingml/2006/main">
                <a:graphicData uri="http://schemas.microsoft.com/office/word/2010/wordprocessingShape">
                  <wps:wsp>
                    <wps:cNvSpPr txBox="1"/>
                    <wps:spPr>
                      <a:xfrm>
                        <a:off x="0" y="0"/>
                        <a:ext cx="2040222" cy="175260"/>
                      </a:xfrm>
                      <a:prstGeom prst="rect">
                        <a:avLst/>
                      </a:prstGeom>
                      <a:noFill/>
                      <a:ln w="6350">
                        <a:noFill/>
                      </a:ln>
                    </wps:spPr>
                    <wps:txb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99DD88" id="_x0000_t202" coordsize="21600,21600" o:spt="202" path="m,l,21600r21600,l21600,xe">
              <v:stroke joinstyle="miter"/>
              <v:path gradientshapeok="t" o:connecttype="rect"/>
            </v:shapetype>
            <v:shape id="Caixa de Texto 10" o:spid="_x0000_s1026" type="#_x0000_t202" style="position:absolute;left:0;text-align:left;margin-left:306.75pt;margin-top:-15.65pt;width:160.65pt;height:13.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" filled="f" stroked="f" strokeweight=".5pt">
              <v:textbox>
                <w:txbxContent>
                  <w:p w14:paraId="3E2E2185" w14:textId="48E7F5AD" w:rsidR="004A7326" w:rsidRPr="00D53078" w:rsidRDefault="002E12CA" w:rsidP="0009592A">
                    <w:pPr>
                      <w:spacing w:after="0"/>
                      <w:jc w:val="center"/>
                      <w:rPr>
                        <w:b/>
                        <w:bCs/>
                        <w:sz w:val="12"/>
                        <w:szCs w:val="12"/>
                      </w:rPr>
                    </w:pPr>
                    <w:r>
                      <w:rPr>
                        <w:b/>
                        <w:bCs/>
                        <w:sz w:val="12"/>
                        <w:szCs w:val="12"/>
                      </w:rPr>
                      <w:t>DEPARTAMENTO DE LICITAÇÃO E CONTRATOS</w:t>
                    </w:r>
                  </w:p>
                </w:txbxContent>
              </v:textbox>
            </v:shape>
          </w:pict>
        </mc:Fallback>
      </mc:AlternateContent>
    </w:r>
    <w:r w:rsidR="002C1089">
      <w:rPr>
        <w:noProof/>
        <w:lang w:eastAsia="pt-BR"/>
      </w:rPr>
      <w:drawing>
        <wp:inline distT="0" distB="0" distL="0" distR="0" wp14:anchorId="208298D4" wp14:editId="19945DA3">
          <wp:extent cx="1654377" cy="427698"/>
          <wp:effectExtent l="0" t="0" r="3175" b="0"/>
          <wp:docPr id="11282841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08495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716119" cy="4436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1E657" w14:textId="2E3B85D0" w:rsidR="00A322C8" w:rsidRDefault="009C263A">
    <w:pPr>
      <w:pStyle w:val="Cabealho"/>
    </w:pPr>
    <w:r>
      <w:rPr>
        <w:noProof/>
      </w:rPr>
      <w:pict w14:anchorId="3C893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25562" o:spid="_x0000_s2053" type="#_x0000_t75" style="position:absolute;margin-left:0;margin-top:0;width:818.3pt;height:272.3pt;z-index:-251639808;mso-position-horizontal:center;mso-position-horizontal-relative:margin;mso-position-vertical:center;mso-position-vertical-relative:margin" o:allowincell="f">
          <v:imagedata r:id="rId1" o:title="curva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01808"/>
    <w:multiLevelType w:val="hybridMultilevel"/>
    <w:tmpl w:val="6972B02A"/>
    <w:lvl w:ilvl="0" w:tplc="D40A238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D89"/>
    <w:rsid w:val="0001431E"/>
    <w:rsid w:val="0009592A"/>
    <w:rsid w:val="000D383B"/>
    <w:rsid w:val="00166289"/>
    <w:rsid w:val="001F765B"/>
    <w:rsid w:val="00233821"/>
    <w:rsid w:val="002407EF"/>
    <w:rsid w:val="00267D89"/>
    <w:rsid w:val="002B53E7"/>
    <w:rsid w:val="002C1089"/>
    <w:rsid w:val="002E12CA"/>
    <w:rsid w:val="00316E57"/>
    <w:rsid w:val="00322667"/>
    <w:rsid w:val="003D06CF"/>
    <w:rsid w:val="003F0794"/>
    <w:rsid w:val="003F5A4C"/>
    <w:rsid w:val="003F64B9"/>
    <w:rsid w:val="00405033"/>
    <w:rsid w:val="00422D24"/>
    <w:rsid w:val="00464A39"/>
    <w:rsid w:val="00484354"/>
    <w:rsid w:val="004918F0"/>
    <w:rsid w:val="004A7326"/>
    <w:rsid w:val="004E68CD"/>
    <w:rsid w:val="0058111A"/>
    <w:rsid w:val="00582144"/>
    <w:rsid w:val="005A1129"/>
    <w:rsid w:val="005B54EE"/>
    <w:rsid w:val="005D7F1D"/>
    <w:rsid w:val="00636381"/>
    <w:rsid w:val="00654CC2"/>
    <w:rsid w:val="006702B4"/>
    <w:rsid w:val="006B52A4"/>
    <w:rsid w:val="007240BF"/>
    <w:rsid w:val="00736EAC"/>
    <w:rsid w:val="00742B9F"/>
    <w:rsid w:val="007A52D9"/>
    <w:rsid w:val="007B7B41"/>
    <w:rsid w:val="00803C5C"/>
    <w:rsid w:val="0081236B"/>
    <w:rsid w:val="00813442"/>
    <w:rsid w:val="008B147E"/>
    <w:rsid w:val="00933D6E"/>
    <w:rsid w:val="00940FD0"/>
    <w:rsid w:val="00955063"/>
    <w:rsid w:val="009B3695"/>
    <w:rsid w:val="009C263A"/>
    <w:rsid w:val="009F53CD"/>
    <w:rsid w:val="00A02EDE"/>
    <w:rsid w:val="00A03A92"/>
    <w:rsid w:val="00A25D27"/>
    <w:rsid w:val="00A322C8"/>
    <w:rsid w:val="00A37FE1"/>
    <w:rsid w:val="00A72328"/>
    <w:rsid w:val="00B006AF"/>
    <w:rsid w:val="00B100C0"/>
    <w:rsid w:val="00B13737"/>
    <w:rsid w:val="00B76494"/>
    <w:rsid w:val="00BB7F87"/>
    <w:rsid w:val="00BD7148"/>
    <w:rsid w:val="00C15179"/>
    <w:rsid w:val="00C33A13"/>
    <w:rsid w:val="00C71D61"/>
    <w:rsid w:val="00C76640"/>
    <w:rsid w:val="00CE4FD6"/>
    <w:rsid w:val="00CF2A4B"/>
    <w:rsid w:val="00D04797"/>
    <w:rsid w:val="00D07149"/>
    <w:rsid w:val="00D1791E"/>
    <w:rsid w:val="00D44A26"/>
    <w:rsid w:val="00D53078"/>
    <w:rsid w:val="00D61351"/>
    <w:rsid w:val="00DA6939"/>
    <w:rsid w:val="00DD3C3C"/>
    <w:rsid w:val="00DD72FD"/>
    <w:rsid w:val="00E555B1"/>
    <w:rsid w:val="00EA27E0"/>
    <w:rsid w:val="00EB738D"/>
    <w:rsid w:val="00ED2586"/>
    <w:rsid w:val="00EF14B0"/>
    <w:rsid w:val="00F0444C"/>
    <w:rsid w:val="00F726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76D8964"/>
  <w15:chartTrackingRefBased/>
  <w15:docId w15:val="{71756C5B-DCEA-477F-890C-1A581874E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267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67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67D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67D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67D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67D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67D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67D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67D8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7D8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67D8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67D8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67D8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67D8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67D8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67D8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67D8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67D89"/>
    <w:rPr>
      <w:rFonts w:eastAsiaTheme="majorEastAsia" w:cstheme="majorBidi"/>
      <w:color w:val="272727" w:themeColor="text1" w:themeTint="D8"/>
    </w:rPr>
  </w:style>
  <w:style w:type="paragraph" w:styleId="Ttulo">
    <w:name w:val="Title"/>
    <w:basedOn w:val="Normal"/>
    <w:next w:val="Normal"/>
    <w:link w:val="TtuloChar"/>
    <w:uiPriority w:val="10"/>
    <w:qFormat/>
    <w:rsid w:val="00267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67D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67D8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67D8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67D89"/>
    <w:pPr>
      <w:spacing w:before="160"/>
      <w:jc w:val="center"/>
    </w:pPr>
    <w:rPr>
      <w:i/>
      <w:iCs/>
      <w:color w:val="404040" w:themeColor="text1" w:themeTint="BF"/>
    </w:rPr>
  </w:style>
  <w:style w:type="character" w:customStyle="1" w:styleId="CitaoChar">
    <w:name w:val="Citação Char"/>
    <w:basedOn w:val="Fontepargpadro"/>
    <w:link w:val="Citao"/>
    <w:uiPriority w:val="29"/>
    <w:rsid w:val="00267D89"/>
    <w:rPr>
      <w:i/>
      <w:iCs/>
      <w:color w:val="404040" w:themeColor="text1" w:themeTint="BF"/>
    </w:rPr>
  </w:style>
  <w:style w:type="paragraph" w:styleId="PargrafodaLista">
    <w:name w:val="List Paragraph"/>
    <w:basedOn w:val="Normal"/>
    <w:uiPriority w:val="34"/>
    <w:qFormat/>
    <w:rsid w:val="00267D89"/>
    <w:pPr>
      <w:ind w:left="720"/>
      <w:contextualSpacing/>
    </w:pPr>
  </w:style>
  <w:style w:type="character" w:styleId="nfaseIntensa">
    <w:name w:val="Intense Emphasis"/>
    <w:basedOn w:val="Fontepargpadro"/>
    <w:uiPriority w:val="21"/>
    <w:qFormat/>
    <w:rsid w:val="00267D89"/>
    <w:rPr>
      <w:i/>
      <w:iCs/>
      <w:color w:val="0F4761" w:themeColor="accent1" w:themeShade="BF"/>
    </w:rPr>
  </w:style>
  <w:style w:type="paragraph" w:styleId="CitaoIntensa">
    <w:name w:val="Intense Quote"/>
    <w:basedOn w:val="Normal"/>
    <w:next w:val="Normal"/>
    <w:link w:val="CitaoIntensaChar"/>
    <w:uiPriority w:val="30"/>
    <w:qFormat/>
    <w:rsid w:val="00267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67D89"/>
    <w:rPr>
      <w:i/>
      <w:iCs/>
      <w:color w:val="0F4761" w:themeColor="accent1" w:themeShade="BF"/>
    </w:rPr>
  </w:style>
  <w:style w:type="character" w:styleId="RefernciaIntensa">
    <w:name w:val="Intense Reference"/>
    <w:basedOn w:val="Fontepargpadro"/>
    <w:uiPriority w:val="32"/>
    <w:qFormat/>
    <w:rsid w:val="00267D89"/>
    <w:rPr>
      <w:b/>
      <w:bCs/>
      <w:smallCaps/>
      <w:color w:val="0F4761" w:themeColor="accent1" w:themeShade="BF"/>
      <w:spacing w:val="5"/>
    </w:rPr>
  </w:style>
  <w:style w:type="paragraph" w:styleId="Cabealho">
    <w:name w:val="header"/>
    <w:basedOn w:val="Normal"/>
    <w:link w:val="CabealhoChar"/>
    <w:uiPriority w:val="99"/>
    <w:unhideWhenUsed/>
    <w:rsid w:val="002C10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089"/>
  </w:style>
  <w:style w:type="paragraph" w:styleId="Rodap">
    <w:name w:val="footer"/>
    <w:basedOn w:val="Normal"/>
    <w:link w:val="RodapChar"/>
    <w:uiPriority w:val="99"/>
    <w:unhideWhenUsed/>
    <w:rsid w:val="002C1089"/>
    <w:pPr>
      <w:tabs>
        <w:tab w:val="center" w:pos="4252"/>
        <w:tab w:val="right" w:pos="8504"/>
      </w:tabs>
      <w:spacing w:after="0" w:line="240" w:lineRule="auto"/>
    </w:pPr>
  </w:style>
  <w:style w:type="character" w:customStyle="1" w:styleId="RodapChar">
    <w:name w:val="Rodapé Char"/>
    <w:basedOn w:val="Fontepargpadro"/>
    <w:link w:val="Rodap"/>
    <w:uiPriority w:val="99"/>
    <w:rsid w:val="002C1089"/>
  </w:style>
  <w:style w:type="character" w:styleId="Hyperlink">
    <w:name w:val="Hyperlink"/>
    <w:basedOn w:val="Fontepargpadro"/>
    <w:uiPriority w:val="99"/>
    <w:unhideWhenUsed/>
    <w:rsid w:val="002C1089"/>
    <w:rPr>
      <w:color w:val="467886" w:themeColor="hyperlink"/>
      <w:u w:val="single"/>
    </w:rPr>
  </w:style>
  <w:style w:type="character" w:customStyle="1" w:styleId="UnresolvedMention">
    <w:name w:val="Unresolved Mention"/>
    <w:basedOn w:val="Fontepargpadro"/>
    <w:uiPriority w:val="99"/>
    <w:semiHidden/>
    <w:unhideWhenUsed/>
    <w:rsid w:val="002C1089"/>
    <w:rPr>
      <w:color w:val="605E5C"/>
      <w:shd w:val="clear" w:color="auto" w:fill="E1DFDD"/>
    </w:rPr>
  </w:style>
  <w:style w:type="character" w:styleId="Forte">
    <w:name w:val="Strong"/>
    <w:basedOn w:val="Fontepargpadro"/>
    <w:uiPriority w:val="22"/>
    <w:qFormat/>
    <w:rsid w:val="00DD72FD"/>
    <w:rPr>
      <w:b/>
      <w:bCs/>
    </w:rPr>
  </w:style>
  <w:style w:type="table" w:styleId="Tabelacomgrade">
    <w:name w:val="Table Grid"/>
    <w:basedOn w:val="Tabelanormal"/>
    <w:uiPriority w:val="59"/>
    <w:rsid w:val="002E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03C5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03C5C"/>
    <w:rPr>
      <w:rFonts w:ascii="Segoe UI" w:hAnsi="Segoe UI" w:cs="Segoe UI"/>
      <w:sz w:val="18"/>
      <w:szCs w:val="18"/>
    </w:rPr>
  </w:style>
  <w:style w:type="table" w:customStyle="1" w:styleId="Tabelacomgrade2">
    <w:name w:val="Tabela com grade2"/>
    <w:basedOn w:val="Tabelanormal"/>
    <w:next w:val="Tabelacomgrade"/>
    <w:uiPriority w:val="59"/>
    <w:rsid w:val="003D0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742B9F"/>
    <w:pPr>
      <w:spacing w:after="0" w:line="240" w:lineRule="auto"/>
    </w:pPr>
    <w:rPr>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C71D61"/>
    <w:pPr>
      <w:autoSpaceDE w:val="0"/>
      <w:autoSpaceDN w:val="0"/>
      <w:adjustRightInd w:val="0"/>
      <w:spacing w:after="0" w:line="240" w:lineRule="auto"/>
    </w:pPr>
    <w:rPr>
      <w:rFonts w:ascii="Garamond" w:hAnsi="Garamond" w:cs="Garamond"/>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82563">
      <w:bodyDiv w:val="1"/>
      <w:marLeft w:val="0"/>
      <w:marRight w:val="0"/>
      <w:marTop w:val="0"/>
      <w:marBottom w:val="0"/>
      <w:divBdr>
        <w:top w:val="none" w:sz="0" w:space="0" w:color="auto"/>
        <w:left w:val="none" w:sz="0" w:space="0" w:color="auto"/>
        <w:bottom w:val="none" w:sz="0" w:space="0" w:color="auto"/>
        <w:right w:val="none" w:sz="0" w:space="0" w:color="auto"/>
      </w:divBdr>
    </w:div>
    <w:div w:id="576474716">
      <w:bodyDiv w:val="1"/>
      <w:marLeft w:val="0"/>
      <w:marRight w:val="0"/>
      <w:marTop w:val="0"/>
      <w:marBottom w:val="0"/>
      <w:divBdr>
        <w:top w:val="none" w:sz="0" w:space="0" w:color="auto"/>
        <w:left w:val="none" w:sz="0" w:space="0" w:color="auto"/>
        <w:bottom w:val="none" w:sz="0" w:space="0" w:color="auto"/>
        <w:right w:val="none" w:sz="0" w:space="0" w:color="auto"/>
      </w:divBdr>
    </w:div>
    <w:div w:id="762798933">
      <w:bodyDiv w:val="1"/>
      <w:marLeft w:val="0"/>
      <w:marRight w:val="0"/>
      <w:marTop w:val="0"/>
      <w:marBottom w:val="0"/>
      <w:divBdr>
        <w:top w:val="none" w:sz="0" w:space="0" w:color="auto"/>
        <w:left w:val="none" w:sz="0" w:space="0" w:color="auto"/>
        <w:bottom w:val="none" w:sz="0" w:space="0" w:color="auto"/>
        <w:right w:val="none" w:sz="0" w:space="0" w:color="auto"/>
      </w:divBdr>
    </w:div>
    <w:div w:id="1348629295">
      <w:bodyDiv w:val="1"/>
      <w:marLeft w:val="0"/>
      <w:marRight w:val="0"/>
      <w:marTop w:val="0"/>
      <w:marBottom w:val="0"/>
      <w:divBdr>
        <w:top w:val="none" w:sz="0" w:space="0" w:color="auto"/>
        <w:left w:val="none" w:sz="0" w:space="0" w:color="auto"/>
        <w:bottom w:val="none" w:sz="0" w:space="0" w:color="auto"/>
        <w:right w:val="none" w:sz="0" w:space="0" w:color="auto"/>
      </w:divBdr>
    </w:div>
    <w:div w:id="1811480947">
      <w:bodyDiv w:val="1"/>
      <w:marLeft w:val="0"/>
      <w:marRight w:val="0"/>
      <w:marTop w:val="0"/>
      <w:marBottom w:val="0"/>
      <w:divBdr>
        <w:top w:val="none" w:sz="0" w:space="0" w:color="auto"/>
        <w:left w:val="none" w:sz="0" w:space="0" w:color="auto"/>
        <w:bottom w:val="none" w:sz="0" w:space="0" w:color="auto"/>
        <w:right w:val="none" w:sz="0" w:space="0" w:color="auto"/>
      </w:divBdr>
    </w:div>
    <w:div w:id="20432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10.svg"/><Relationship Id="rId2" Type="http://schemas.openxmlformats.org/officeDocument/2006/relationships/image" Target="media/image4.svg"/><Relationship Id="rId1" Type="http://schemas.openxmlformats.org/officeDocument/2006/relationships/image" Target="media/image3.png"/><Relationship Id="rId11" Type="http://schemas.openxmlformats.org/officeDocument/2006/relationships/image" Target="media/image6.png"/><Relationship Id="rId6" Type="http://schemas.openxmlformats.org/officeDocument/2006/relationships/image" Target="media/image8.svg"/><Relationship Id="rId10" Type="http://schemas.openxmlformats.org/officeDocument/2006/relationships/image" Target="media/image5.png"/><Relationship Id="rId9" Type="http://schemas.openxmlformats.org/officeDocument/2006/relationships/image" Target="media/image4.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A2FE3-B8EB-4AE9-B24F-335CEB275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3688</Words>
  <Characters>19919</Characters>
  <Application>Microsoft Office Word</Application>
  <DocSecurity>0</DocSecurity>
  <Lines>165</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Isadora Lucio de Souza</dc:creator>
  <cp:keywords/>
  <dc:description/>
  <cp:lastModifiedBy>User</cp:lastModifiedBy>
  <cp:revision>17</cp:revision>
  <cp:lastPrinted>2025-04-28T20:10:00Z</cp:lastPrinted>
  <dcterms:created xsi:type="dcterms:W3CDTF">2025-08-21T19:11:00Z</dcterms:created>
  <dcterms:modified xsi:type="dcterms:W3CDTF">2026-08-07T14:02:00Z</dcterms:modified>
</cp:coreProperties>
</file>